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C8FE" w14:textId="0D7EF70A" w:rsidR="001D6DAF" w:rsidRPr="00D71EBA" w:rsidRDefault="00F14938" w:rsidP="001D6DAF">
      <w:pPr>
        <w:ind w:left="3118" w:firstLine="710"/>
        <w:rPr>
          <w:noProof/>
        </w:rPr>
      </w:pPr>
      <w:r w:rsidRPr="00D71EBA">
        <w:rPr>
          <w:noProof/>
        </w:rPr>
        <mc:AlternateContent>
          <mc:Choice Requires="wps">
            <w:drawing>
              <wp:anchor distT="0" distB="0" distL="114300" distR="114300" simplePos="0" relativeHeight="251679744" behindDoc="0" locked="0" layoutInCell="1" allowOverlap="1" wp14:anchorId="5E18FF41" wp14:editId="1C4F3968">
                <wp:simplePos x="0" y="0"/>
                <wp:positionH relativeFrom="column">
                  <wp:posOffset>2581910</wp:posOffset>
                </wp:positionH>
                <wp:positionV relativeFrom="paragraph">
                  <wp:posOffset>1315720</wp:posOffset>
                </wp:positionV>
                <wp:extent cx="1234440" cy="255905"/>
                <wp:effectExtent l="0" t="0" r="0" b="0"/>
                <wp:wrapNone/>
                <wp:docPr id="1852003310"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255905"/>
                        </a:xfrm>
                        <a:prstGeom prst="rect">
                          <a:avLst/>
                        </a:prstGeom>
                        <a:noFill/>
                        <a:ln w="9525">
                          <a:noFill/>
                          <a:miter lim="800000"/>
                          <a:headEnd/>
                          <a:tailEnd/>
                        </a:ln>
                      </wps:spPr>
                      <wps:txbx>
                        <w:txbxContent>
                          <w:p w14:paraId="2A931248" w14:textId="77777777" w:rsidR="001D6DAF" w:rsidRPr="00F14938" w:rsidRDefault="001D6DAF" w:rsidP="001D6DAF">
                            <w:pPr>
                              <w:jc w:val="center"/>
                              <w:rPr>
                                <w:b/>
                                <w:bCs/>
                                <w:i/>
                              </w:rPr>
                            </w:pPr>
                            <w:r w:rsidRPr="00F14938">
                              <w:rPr>
                                <w:b/>
                                <w:bCs/>
                                <w:i/>
                              </w:rPr>
                              <w:t>BP :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8FF41" id="_x0000_t202" coordsize="21600,21600" o:spt="202" path="m,l,21600r21600,l21600,xe">
                <v:stroke joinstyle="miter"/>
                <v:path gradientshapeok="t" o:connecttype="rect"/>
              </v:shapetype>
              <v:shape id="Zone de texte 15" o:spid="_x0000_s1026" type="#_x0000_t202" style="position:absolute;left:0;text-align:left;margin-left:203.3pt;margin-top:103.6pt;width:97.2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q9QEAAM0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" filled="f" stroked="f">
                <v:textbox>
                  <w:txbxContent>
                    <w:p w14:paraId="2A931248" w14:textId="77777777" w:rsidR="001D6DAF" w:rsidRPr="00F14938" w:rsidRDefault="001D6DAF" w:rsidP="001D6DAF">
                      <w:pPr>
                        <w:jc w:val="center"/>
                        <w:rPr>
                          <w:b/>
                          <w:bCs/>
                          <w:i/>
                        </w:rPr>
                      </w:pPr>
                      <w:r w:rsidRPr="00F14938">
                        <w:rPr>
                          <w:b/>
                          <w:bCs/>
                          <w:i/>
                        </w:rPr>
                        <w:t>BP : 02 GOBO</w:t>
                      </w:r>
                    </w:p>
                  </w:txbxContent>
                </v:textbox>
              </v:shape>
            </w:pict>
          </mc:Fallback>
        </mc:AlternateContent>
      </w:r>
      <w:r w:rsidR="00C34C4C" w:rsidRPr="00D71EBA">
        <w:rPr>
          <w:noProof/>
        </w:rPr>
        <mc:AlternateContent>
          <mc:Choice Requires="wps">
            <w:drawing>
              <wp:anchor distT="0" distB="0" distL="114300" distR="114300" simplePos="0" relativeHeight="251676672" behindDoc="0" locked="0" layoutInCell="1" allowOverlap="1" wp14:anchorId="64EDB6CF" wp14:editId="4B2DE17E">
                <wp:simplePos x="0" y="0"/>
                <wp:positionH relativeFrom="column">
                  <wp:posOffset>4339937</wp:posOffset>
                </wp:positionH>
                <wp:positionV relativeFrom="paragraph">
                  <wp:posOffset>2251</wp:posOffset>
                </wp:positionV>
                <wp:extent cx="2128520" cy="1557655"/>
                <wp:effectExtent l="0" t="0" r="5080" b="4445"/>
                <wp:wrapNone/>
                <wp:docPr id="34"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8E19F" w14:textId="77777777" w:rsidR="001D6DAF" w:rsidRPr="00276BF3" w:rsidRDefault="001D6DAF" w:rsidP="001D6DAF">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2AF4430A" w14:textId="77777777" w:rsidR="001D6DAF" w:rsidRPr="00276BF3" w:rsidRDefault="001D6DAF" w:rsidP="001D6DAF">
                            <w:pPr>
                              <w:jc w:val="center"/>
                              <w:rPr>
                                <w:b/>
                                <w:sz w:val="16"/>
                                <w:szCs w:val="16"/>
                              </w:rPr>
                            </w:pPr>
                            <w:r w:rsidRPr="00276BF3">
                              <w:rPr>
                                <w:b/>
                                <w:sz w:val="16"/>
                                <w:szCs w:val="16"/>
                              </w:rPr>
                              <w:t>FAR NORTH REGION</w:t>
                            </w:r>
                          </w:p>
                          <w:p w14:paraId="77BCABE6" w14:textId="77777777" w:rsidR="001D6DAF" w:rsidRPr="00276BF3" w:rsidRDefault="001D6DAF" w:rsidP="001D6DAF">
                            <w:pPr>
                              <w:jc w:val="center"/>
                              <w:rPr>
                                <w:b/>
                                <w:sz w:val="16"/>
                                <w:szCs w:val="16"/>
                              </w:rPr>
                            </w:pPr>
                            <w:r w:rsidRPr="00276BF3">
                              <w:rPr>
                                <w:b/>
                                <w:sz w:val="16"/>
                                <w:szCs w:val="16"/>
                              </w:rPr>
                              <w:t xml:space="preserve"> ***********</w:t>
                            </w:r>
                          </w:p>
                          <w:p w14:paraId="1C1B8B85" w14:textId="77777777" w:rsidR="001D6DAF" w:rsidRPr="00276BF3" w:rsidRDefault="001D6DAF" w:rsidP="001D6DAF">
                            <w:pPr>
                              <w:jc w:val="center"/>
                              <w:rPr>
                                <w:b/>
                                <w:sz w:val="16"/>
                                <w:szCs w:val="16"/>
                              </w:rPr>
                            </w:pPr>
                            <w:r w:rsidRPr="00276BF3">
                              <w:rPr>
                                <w:b/>
                                <w:sz w:val="16"/>
                                <w:szCs w:val="16"/>
                              </w:rPr>
                              <w:t>MAYO-DANAY DIVISION</w:t>
                            </w:r>
                          </w:p>
                          <w:p w14:paraId="67C4359F" w14:textId="77777777" w:rsidR="001D6DAF" w:rsidRPr="00276BF3" w:rsidRDefault="001D6DAF" w:rsidP="001D6DAF">
                            <w:pPr>
                              <w:jc w:val="center"/>
                              <w:rPr>
                                <w:b/>
                                <w:sz w:val="16"/>
                                <w:szCs w:val="16"/>
                              </w:rPr>
                            </w:pPr>
                            <w:r w:rsidRPr="00276BF3">
                              <w:rPr>
                                <w:b/>
                                <w:sz w:val="16"/>
                                <w:szCs w:val="16"/>
                              </w:rPr>
                              <w:t xml:space="preserve">*********** </w:t>
                            </w:r>
                          </w:p>
                          <w:p w14:paraId="6D49F977" w14:textId="77777777" w:rsidR="001D6DAF" w:rsidRPr="00276BF3" w:rsidRDefault="001D6DAF" w:rsidP="001D6DAF">
                            <w:pPr>
                              <w:jc w:val="center"/>
                              <w:rPr>
                                <w:b/>
                                <w:sz w:val="16"/>
                                <w:szCs w:val="16"/>
                              </w:rPr>
                            </w:pPr>
                            <w:r w:rsidRPr="00276BF3">
                              <w:rPr>
                                <w:b/>
                                <w:sz w:val="16"/>
                                <w:szCs w:val="16"/>
                              </w:rPr>
                              <w:t>GOBO COUNCIL</w:t>
                            </w:r>
                          </w:p>
                          <w:p w14:paraId="49F428DD" w14:textId="77777777" w:rsidR="001D6DAF" w:rsidRPr="00276BF3" w:rsidRDefault="001D6DAF" w:rsidP="001D6DAF">
                            <w:pPr>
                              <w:jc w:val="center"/>
                              <w:rPr>
                                <w:b/>
                                <w:sz w:val="16"/>
                                <w:szCs w:val="16"/>
                              </w:rPr>
                            </w:pPr>
                            <w:r w:rsidRPr="00276BF3">
                              <w:rPr>
                                <w:b/>
                                <w:sz w:val="16"/>
                                <w:szCs w:val="16"/>
                              </w:rPr>
                              <w:t xml:space="preserve">*********** </w:t>
                            </w:r>
                          </w:p>
                          <w:p w14:paraId="36D09003" w14:textId="77777777" w:rsidR="001D6DAF" w:rsidRPr="00276BF3" w:rsidRDefault="001D6DAF" w:rsidP="001D6DAF">
                            <w:pPr>
                              <w:jc w:val="center"/>
                              <w:rPr>
                                <w:b/>
                                <w:sz w:val="16"/>
                                <w:szCs w:val="16"/>
                              </w:rPr>
                            </w:pPr>
                            <w:r w:rsidRPr="00276BF3">
                              <w:rPr>
                                <w:b/>
                                <w:sz w:val="16"/>
                                <w:szCs w:val="16"/>
                              </w:rPr>
                              <w:t>INTERNAL TENDERS BOARD</w:t>
                            </w:r>
                          </w:p>
                          <w:p w14:paraId="7A3181E0" w14:textId="77777777" w:rsidR="001D6DAF" w:rsidRPr="00276BF3" w:rsidRDefault="001D6DAF" w:rsidP="001D6DAF">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DB6CF" id="Zone de texte 12" o:spid="_x0000_s1027" type="#_x0000_t202" style="position:absolute;left:0;text-align:left;margin-left:341.75pt;margin-top:.2pt;width:167.6pt;height:12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" stroked="f">
                <v:textbox>
                  <w:txbxContent>
                    <w:p w14:paraId="14F8E19F" w14:textId="77777777" w:rsidR="001D6DAF" w:rsidRPr="00276BF3" w:rsidRDefault="001D6DAF" w:rsidP="001D6DAF">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2AF4430A" w14:textId="77777777" w:rsidR="001D6DAF" w:rsidRPr="00276BF3" w:rsidRDefault="001D6DAF" w:rsidP="001D6DAF">
                      <w:pPr>
                        <w:jc w:val="center"/>
                        <w:rPr>
                          <w:b/>
                          <w:sz w:val="16"/>
                          <w:szCs w:val="16"/>
                        </w:rPr>
                      </w:pPr>
                      <w:r w:rsidRPr="00276BF3">
                        <w:rPr>
                          <w:b/>
                          <w:sz w:val="16"/>
                          <w:szCs w:val="16"/>
                        </w:rPr>
                        <w:t>FAR NORTH REGION</w:t>
                      </w:r>
                    </w:p>
                    <w:p w14:paraId="77BCABE6" w14:textId="77777777" w:rsidR="001D6DAF" w:rsidRPr="00276BF3" w:rsidRDefault="001D6DAF" w:rsidP="001D6DAF">
                      <w:pPr>
                        <w:jc w:val="center"/>
                        <w:rPr>
                          <w:b/>
                          <w:sz w:val="16"/>
                          <w:szCs w:val="16"/>
                        </w:rPr>
                      </w:pPr>
                      <w:r w:rsidRPr="00276BF3">
                        <w:rPr>
                          <w:b/>
                          <w:sz w:val="16"/>
                          <w:szCs w:val="16"/>
                        </w:rPr>
                        <w:t xml:space="preserve"> ***********</w:t>
                      </w:r>
                    </w:p>
                    <w:p w14:paraId="1C1B8B85" w14:textId="77777777" w:rsidR="001D6DAF" w:rsidRPr="00276BF3" w:rsidRDefault="001D6DAF" w:rsidP="001D6DAF">
                      <w:pPr>
                        <w:jc w:val="center"/>
                        <w:rPr>
                          <w:b/>
                          <w:sz w:val="16"/>
                          <w:szCs w:val="16"/>
                        </w:rPr>
                      </w:pPr>
                      <w:r w:rsidRPr="00276BF3">
                        <w:rPr>
                          <w:b/>
                          <w:sz w:val="16"/>
                          <w:szCs w:val="16"/>
                        </w:rPr>
                        <w:t>MAYO-DANAY DIVISION</w:t>
                      </w:r>
                    </w:p>
                    <w:p w14:paraId="67C4359F" w14:textId="77777777" w:rsidR="001D6DAF" w:rsidRPr="00276BF3" w:rsidRDefault="001D6DAF" w:rsidP="001D6DAF">
                      <w:pPr>
                        <w:jc w:val="center"/>
                        <w:rPr>
                          <w:b/>
                          <w:sz w:val="16"/>
                          <w:szCs w:val="16"/>
                        </w:rPr>
                      </w:pPr>
                      <w:r w:rsidRPr="00276BF3">
                        <w:rPr>
                          <w:b/>
                          <w:sz w:val="16"/>
                          <w:szCs w:val="16"/>
                        </w:rPr>
                        <w:t xml:space="preserve">*********** </w:t>
                      </w:r>
                    </w:p>
                    <w:p w14:paraId="6D49F977" w14:textId="77777777" w:rsidR="001D6DAF" w:rsidRPr="00276BF3" w:rsidRDefault="001D6DAF" w:rsidP="001D6DAF">
                      <w:pPr>
                        <w:jc w:val="center"/>
                        <w:rPr>
                          <w:b/>
                          <w:sz w:val="16"/>
                          <w:szCs w:val="16"/>
                        </w:rPr>
                      </w:pPr>
                      <w:r w:rsidRPr="00276BF3">
                        <w:rPr>
                          <w:b/>
                          <w:sz w:val="16"/>
                          <w:szCs w:val="16"/>
                        </w:rPr>
                        <w:t>GOBO COUNCIL</w:t>
                      </w:r>
                    </w:p>
                    <w:p w14:paraId="49F428DD" w14:textId="77777777" w:rsidR="001D6DAF" w:rsidRPr="00276BF3" w:rsidRDefault="001D6DAF" w:rsidP="001D6DAF">
                      <w:pPr>
                        <w:jc w:val="center"/>
                        <w:rPr>
                          <w:b/>
                          <w:sz w:val="16"/>
                          <w:szCs w:val="16"/>
                        </w:rPr>
                      </w:pPr>
                      <w:r w:rsidRPr="00276BF3">
                        <w:rPr>
                          <w:b/>
                          <w:sz w:val="16"/>
                          <w:szCs w:val="16"/>
                        </w:rPr>
                        <w:t xml:space="preserve">*********** </w:t>
                      </w:r>
                    </w:p>
                    <w:p w14:paraId="36D09003" w14:textId="77777777" w:rsidR="001D6DAF" w:rsidRPr="00276BF3" w:rsidRDefault="001D6DAF" w:rsidP="001D6DAF">
                      <w:pPr>
                        <w:jc w:val="center"/>
                        <w:rPr>
                          <w:b/>
                          <w:sz w:val="16"/>
                          <w:szCs w:val="16"/>
                        </w:rPr>
                      </w:pPr>
                      <w:r w:rsidRPr="00276BF3">
                        <w:rPr>
                          <w:b/>
                          <w:sz w:val="16"/>
                          <w:szCs w:val="16"/>
                        </w:rPr>
                        <w:t>INTERNAL TENDERS BOARD</w:t>
                      </w:r>
                    </w:p>
                    <w:p w14:paraId="7A3181E0" w14:textId="77777777" w:rsidR="001D6DAF" w:rsidRPr="00276BF3" w:rsidRDefault="001D6DAF" w:rsidP="001D6DAF">
                      <w:pPr>
                        <w:jc w:val="center"/>
                        <w:rPr>
                          <w:b/>
                        </w:rPr>
                      </w:pPr>
                      <w:r w:rsidRPr="00276BF3">
                        <w:rPr>
                          <w:b/>
                          <w:sz w:val="16"/>
                          <w:szCs w:val="16"/>
                        </w:rPr>
                        <w:t>***********</w:t>
                      </w:r>
                    </w:p>
                  </w:txbxContent>
                </v:textbox>
              </v:shape>
            </w:pict>
          </mc:Fallback>
        </mc:AlternateContent>
      </w:r>
      <w:r w:rsidR="00C34C4C" w:rsidRPr="00D71EBA">
        <w:rPr>
          <w:noProof/>
        </w:rPr>
        <mc:AlternateContent>
          <mc:Choice Requires="wps">
            <w:drawing>
              <wp:anchor distT="0" distB="0" distL="114300" distR="114300" simplePos="0" relativeHeight="251677696" behindDoc="0" locked="0" layoutInCell="1" allowOverlap="1" wp14:anchorId="0E8B1146" wp14:editId="7526FEFD">
                <wp:simplePos x="0" y="0"/>
                <wp:positionH relativeFrom="margin">
                  <wp:posOffset>-466378</wp:posOffset>
                </wp:positionH>
                <wp:positionV relativeFrom="paragraph">
                  <wp:posOffset>1616</wp:posOffset>
                </wp:positionV>
                <wp:extent cx="2867025" cy="1682115"/>
                <wp:effectExtent l="0" t="0" r="9525" b="0"/>
                <wp:wrapNone/>
                <wp:docPr id="33"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B274A" w14:textId="77777777" w:rsidR="001D6DAF" w:rsidRPr="00276BF3" w:rsidRDefault="001D6DAF" w:rsidP="001D6DAF">
                            <w:pPr>
                              <w:jc w:val="center"/>
                              <w:rPr>
                                <w:b/>
                                <w:sz w:val="16"/>
                                <w:szCs w:val="16"/>
                              </w:rPr>
                            </w:pPr>
                            <w:r w:rsidRPr="00276BF3">
                              <w:rPr>
                                <w:b/>
                                <w:sz w:val="16"/>
                                <w:szCs w:val="16"/>
                              </w:rPr>
                              <w:t xml:space="preserve">REPUBLIQUE DU CAMEROUN                                 </w:t>
                            </w:r>
                          </w:p>
                          <w:p w14:paraId="554F02EB" w14:textId="77777777" w:rsidR="001D6DAF" w:rsidRPr="00276BF3" w:rsidRDefault="001D6DAF" w:rsidP="001D6DAF">
                            <w:pPr>
                              <w:jc w:val="center"/>
                              <w:rPr>
                                <w:b/>
                                <w:sz w:val="16"/>
                                <w:szCs w:val="16"/>
                              </w:rPr>
                            </w:pPr>
                            <w:r w:rsidRPr="00276BF3">
                              <w:rPr>
                                <w:b/>
                                <w:sz w:val="16"/>
                                <w:szCs w:val="16"/>
                              </w:rPr>
                              <w:t>Paix-Travail-Patrie                                                              ***********</w:t>
                            </w:r>
                          </w:p>
                          <w:p w14:paraId="532FE4AF" w14:textId="77777777" w:rsidR="001D6DAF" w:rsidRPr="00276BF3" w:rsidRDefault="001D6DAF" w:rsidP="001D6DAF">
                            <w:pPr>
                              <w:jc w:val="center"/>
                              <w:rPr>
                                <w:b/>
                                <w:sz w:val="16"/>
                                <w:szCs w:val="16"/>
                              </w:rPr>
                            </w:pPr>
                            <w:r w:rsidRPr="00276BF3">
                              <w:rPr>
                                <w:b/>
                                <w:sz w:val="16"/>
                                <w:szCs w:val="16"/>
                              </w:rPr>
                              <w:t xml:space="preserve">    REGION DE L’EXTREME-NORD</w:t>
                            </w:r>
                          </w:p>
                          <w:p w14:paraId="6F64FC51" w14:textId="77777777" w:rsidR="001D6DAF" w:rsidRPr="00276BF3" w:rsidRDefault="001D6DAF" w:rsidP="001D6DAF">
                            <w:pPr>
                              <w:jc w:val="center"/>
                              <w:rPr>
                                <w:b/>
                                <w:sz w:val="16"/>
                                <w:szCs w:val="16"/>
                              </w:rPr>
                            </w:pPr>
                            <w:r w:rsidRPr="00276BF3">
                              <w:rPr>
                                <w:b/>
                                <w:sz w:val="16"/>
                                <w:szCs w:val="16"/>
                              </w:rPr>
                              <w:t xml:space="preserve">***********      </w:t>
                            </w:r>
                          </w:p>
                          <w:p w14:paraId="10309B1A" w14:textId="77777777" w:rsidR="001D6DAF" w:rsidRPr="00276BF3" w:rsidRDefault="001D6DAF" w:rsidP="001D6DAF">
                            <w:pPr>
                              <w:jc w:val="center"/>
                              <w:rPr>
                                <w:b/>
                                <w:sz w:val="16"/>
                                <w:szCs w:val="16"/>
                              </w:rPr>
                            </w:pPr>
                            <w:r w:rsidRPr="00276BF3">
                              <w:rPr>
                                <w:b/>
                                <w:sz w:val="16"/>
                                <w:szCs w:val="16"/>
                              </w:rPr>
                              <w:t>DEPARTEMENT DU MAYO-DANAY</w:t>
                            </w:r>
                          </w:p>
                          <w:p w14:paraId="33BAE8AC" w14:textId="77777777" w:rsidR="001D6DAF" w:rsidRPr="00276BF3" w:rsidRDefault="001D6DAF" w:rsidP="001D6DAF">
                            <w:pPr>
                              <w:jc w:val="center"/>
                              <w:rPr>
                                <w:b/>
                                <w:sz w:val="16"/>
                                <w:szCs w:val="16"/>
                              </w:rPr>
                            </w:pPr>
                            <w:r w:rsidRPr="00276BF3">
                              <w:rPr>
                                <w:b/>
                                <w:sz w:val="16"/>
                                <w:szCs w:val="16"/>
                              </w:rPr>
                              <w:t xml:space="preserve">*********** </w:t>
                            </w:r>
                          </w:p>
                          <w:p w14:paraId="247CD91D" w14:textId="77777777" w:rsidR="001D6DAF" w:rsidRPr="00276BF3" w:rsidRDefault="001D6DAF" w:rsidP="001D6DAF">
                            <w:pPr>
                              <w:jc w:val="center"/>
                              <w:rPr>
                                <w:b/>
                                <w:sz w:val="16"/>
                                <w:szCs w:val="16"/>
                              </w:rPr>
                            </w:pPr>
                            <w:r w:rsidRPr="00276BF3">
                              <w:rPr>
                                <w:b/>
                                <w:sz w:val="16"/>
                                <w:szCs w:val="16"/>
                              </w:rPr>
                              <w:t>COMMUNE DE GOBO</w:t>
                            </w:r>
                          </w:p>
                          <w:p w14:paraId="64A20413" w14:textId="77777777" w:rsidR="001D6DAF" w:rsidRPr="00276BF3" w:rsidRDefault="001D6DAF" w:rsidP="001D6DA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3683453D" w14:textId="77777777" w:rsidR="001D6DAF" w:rsidRDefault="001D6DAF" w:rsidP="001D6DAF">
                            <w:pPr>
                              <w:rPr>
                                <w:b/>
                                <w:sz w:val="16"/>
                                <w:szCs w:val="16"/>
                              </w:rPr>
                            </w:pPr>
                            <w:r>
                              <w:rPr>
                                <w:b/>
                                <w:sz w:val="16"/>
                                <w:szCs w:val="16"/>
                              </w:rPr>
                              <w:t xml:space="preserve">                </w:t>
                            </w:r>
                            <w:r w:rsidRPr="00276BF3">
                              <w:rPr>
                                <w:b/>
                                <w:sz w:val="16"/>
                                <w:szCs w:val="16"/>
                              </w:rPr>
                              <w:t xml:space="preserve">COMMISSION INTERNE DE PASSATION </w:t>
                            </w:r>
                          </w:p>
                          <w:p w14:paraId="6504040F" w14:textId="77777777" w:rsidR="001D6DAF" w:rsidRPr="00276BF3" w:rsidRDefault="001D6DAF" w:rsidP="001D6DAF">
                            <w:pPr>
                              <w:rPr>
                                <w:b/>
                                <w:sz w:val="16"/>
                                <w:szCs w:val="16"/>
                              </w:rPr>
                            </w:pPr>
                            <w:r>
                              <w:rPr>
                                <w:b/>
                                <w:sz w:val="16"/>
                                <w:szCs w:val="16"/>
                              </w:rPr>
                              <w:t xml:space="preserve">                                       </w:t>
                            </w:r>
                            <w:r w:rsidRPr="00276BF3">
                              <w:rPr>
                                <w:b/>
                                <w:sz w:val="16"/>
                                <w:szCs w:val="16"/>
                              </w:rPr>
                              <w:t>DES MARCHES</w:t>
                            </w:r>
                          </w:p>
                          <w:p w14:paraId="661C978D" w14:textId="77777777" w:rsidR="001D6DAF" w:rsidRPr="00276BF3" w:rsidRDefault="001D6DAF" w:rsidP="001D6DAF">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B1146" id="Zone de texte 10" o:spid="_x0000_s1028" type="#_x0000_t202" style="position:absolute;left:0;text-align:left;margin-left:-36.7pt;margin-top:.15pt;width:225.75pt;height:13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9a+QEAANI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" stroked="f">
                <v:textbox>
                  <w:txbxContent>
                    <w:p w14:paraId="21EB274A" w14:textId="77777777" w:rsidR="001D6DAF" w:rsidRPr="00276BF3" w:rsidRDefault="001D6DAF" w:rsidP="001D6DAF">
                      <w:pPr>
                        <w:jc w:val="center"/>
                        <w:rPr>
                          <w:b/>
                          <w:sz w:val="16"/>
                          <w:szCs w:val="16"/>
                        </w:rPr>
                      </w:pPr>
                      <w:r w:rsidRPr="00276BF3">
                        <w:rPr>
                          <w:b/>
                          <w:sz w:val="16"/>
                          <w:szCs w:val="16"/>
                        </w:rPr>
                        <w:t xml:space="preserve">REPUBLIQUE DU CAMEROUN                                 </w:t>
                      </w:r>
                    </w:p>
                    <w:p w14:paraId="554F02EB" w14:textId="77777777" w:rsidR="001D6DAF" w:rsidRPr="00276BF3" w:rsidRDefault="001D6DAF" w:rsidP="001D6DAF">
                      <w:pPr>
                        <w:jc w:val="center"/>
                        <w:rPr>
                          <w:b/>
                          <w:sz w:val="16"/>
                          <w:szCs w:val="16"/>
                        </w:rPr>
                      </w:pPr>
                      <w:r w:rsidRPr="00276BF3">
                        <w:rPr>
                          <w:b/>
                          <w:sz w:val="16"/>
                          <w:szCs w:val="16"/>
                        </w:rPr>
                        <w:t>Paix-Travail-Patrie                                                              ***********</w:t>
                      </w:r>
                    </w:p>
                    <w:p w14:paraId="532FE4AF" w14:textId="77777777" w:rsidR="001D6DAF" w:rsidRPr="00276BF3" w:rsidRDefault="001D6DAF" w:rsidP="001D6DAF">
                      <w:pPr>
                        <w:jc w:val="center"/>
                        <w:rPr>
                          <w:b/>
                          <w:sz w:val="16"/>
                          <w:szCs w:val="16"/>
                        </w:rPr>
                      </w:pPr>
                      <w:r w:rsidRPr="00276BF3">
                        <w:rPr>
                          <w:b/>
                          <w:sz w:val="16"/>
                          <w:szCs w:val="16"/>
                        </w:rPr>
                        <w:t xml:space="preserve">    REGION DE L’EXTREME-NORD</w:t>
                      </w:r>
                    </w:p>
                    <w:p w14:paraId="6F64FC51" w14:textId="77777777" w:rsidR="001D6DAF" w:rsidRPr="00276BF3" w:rsidRDefault="001D6DAF" w:rsidP="001D6DAF">
                      <w:pPr>
                        <w:jc w:val="center"/>
                        <w:rPr>
                          <w:b/>
                          <w:sz w:val="16"/>
                          <w:szCs w:val="16"/>
                        </w:rPr>
                      </w:pPr>
                      <w:r w:rsidRPr="00276BF3">
                        <w:rPr>
                          <w:b/>
                          <w:sz w:val="16"/>
                          <w:szCs w:val="16"/>
                        </w:rPr>
                        <w:t xml:space="preserve">***********      </w:t>
                      </w:r>
                    </w:p>
                    <w:p w14:paraId="10309B1A" w14:textId="77777777" w:rsidR="001D6DAF" w:rsidRPr="00276BF3" w:rsidRDefault="001D6DAF" w:rsidP="001D6DAF">
                      <w:pPr>
                        <w:jc w:val="center"/>
                        <w:rPr>
                          <w:b/>
                          <w:sz w:val="16"/>
                          <w:szCs w:val="16"/>
                        </w:rPr>
                      </w:pPr>
                      <w:r w:rsidRPr="00276BF3">
                        <w:rPr>
                          <w:b/>
                          <w:sz w:val="16"/>
                          <w:szCs w:val="16"/>
                        </w:rPr>
                        <w:t>DEPARTEMENT DU MAYO-DANAY</w:t>
                      </w:r>
                    </w:p>
                    <w:p w14:paraId="33BAE8AC" w14:textId="77777777" w:rsidR="001D6DAF" w:rsidRPr="00276BF3" w:rsidRDefault="001D6DAF" w:rsidP="001D6DAF">
                      <w:pPr>
                        <w:jc w:val="center"/>
                        <w:rPr>
                          <w:b/>
                          <w:sz w:val="16"/>
                          <w:szCs w:val="16"/>
                        </w:rPr>
                      </w:pPr>
                      <w:r w:rsidRPr="00276BF3">
                        <w:rPr>
                          <w:b/>
                          <w:sz w:val="16"/>
                          <w:szCs w:val="16"/>
                        </w:rPr>
                        <w:t xml:space="preserve">*********** </w:t>
                      </w:r>
                    </w:p>
                    <w:p w14:paraId="247CD91D" w14:textId="77777777" w:rsidR="001D6DAF" w:rsidRPr="00276BF3" w:rsidRDefault="001D6DAF" w:rsidP="001D6DAF">
                      <w:pPr>
                        <w:jc w:val="center"/>
                        <w:rPr>
                          <w:b/>
                          <w:sz w:val="16"/>
                          <w:szCs w:val="16"/>
                        </w:rPr>
                      </w:pPr>
                      <w:r w:rsidRPr="00276BF3">
                        <w:rPr>
                          <w:b/>
                          <w:sz w:val="16"/>
                          <w:szCs w:val="16"/>
                        </w:rPr>
                        <w:t>COMMUNE DE GOBO</w:t>
                      </w:r>
                    </w:p>
                    <w:p w14:paraId="64A20413" w14:textId="77777777" w:rsidR="001D6DAF" w:rsidRPr="00276BF3" w:rsidRDefault="001D6DAF" w:rsidP="001D6DA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3683453D" w14:textId="77777777" w:rsidR="001D6DAF" w:rsidRDefault="001D6DAF" w:rsidP="001D6DAF">
                      <w:pPr>
                        <w:rPr>
                          <w:b/>
                          <w:sz w:val="16"/>
                          <w:szCs w:val="16"/>
                        </w:rPr>
                      </w:pPr>
                      <w:r>
                        <w:rPr>
                          <w:b/>
                          <w:sz w:val="16"/>
                          <w:szCs w:val="16"/>
                        </w:rPr>
                        <w:t xml:space="preserve">                </w:t>
                      </w:r>
                      <w:r w:rsidRPr="00276BF3">
                        <w:rPr>
                          <w:b/>
                          <w:sz w:val="16"/>
                          <w:szCs w:val="16"/>
                        </w:rPr>
                        <w:t xml:space="preserve">COMMISSION INTERNE DE PASSATION </w:t>
                      </w:r>
                    </w:p>
                    <w:p w14:paraId="6504040F" w14:textId="77777777" w:rsidR="001D6DAF" w:rsidRPr="00276BF3" w:rsidRDefault="001D6DAF" w:rsidP="001D6DAF">
                      <w:pPr>
                        <w:rPr>
                          <w:b/>
                          <w:sz w:val="16"/>
                          <w:szCs w:val="16"/>
                        </w:rPr>
                      </w:pPr>
                      <w:r>
                        <w:rPr>
                          <w:b/>
                          <w:sz w:val="16"/>
                          <w:szCs w:val="16"/>
                        </w:rPr>
                        <w:t xml:space="preserve">                                       </w:t>
                      </w:r>
                      <w:r w:rsidRPr="00276BF3">
                        <w:rPr>
                          <w:b/>
                          <w:sz w:val="16"/>
                          <w:szCs w:val="16"/>
                        </w:rPr>
                        <w:t>DES MARCHES</w:t>
                      </w:r>
                    </w:p>
                    <w:p w14:paraId="661C978D" w14:textId="77777777" w:rsidR="001D6DAF" w:rsidRPr="00276BF3" w:rsidRDefault="001D6DAF" w:rsidP="001D6DAF">
                      <w:pPr>
                        <w:jc w:val="center"/>
                      </w:pPr>
                      <w:r w:rsidRPr="00276BF3">
                        <w:rPr>
                          <w:sz w:val="16"/>
                          <w:szCs w:val="16"/>
                        </w:rPr>
                        <w:t xml:space="preserve">***********  </w:t>
                      </w:r>
                    </w:p>
                  </w:txbxContent>
                </v:textbox>
                <w10:wrap anchorx="margin"/>
              </v:shape>
            </w:pict>
          </mc:Fallback>
        </mc:AlternateContent>
      </w:r>
      <w:r w:rsidR="001D6DAF" w:rsidRPr="00D71EBA">
        <w:rPr>
          <w:noProof/>
        </w:rPr>
        <mc:AlternateContent>
          <mc:Choice Requires="wps">
            <w:drawing>
              <wp:anchor distT="0" distB="0" distL="114300" distR="114300" simplePos="0" relativeHeight="251678720" behindDoc="0" locked="0" layoutInCell="1" allowOverlap="1" wp14:anchorId="00054326" wp14:editId="5BCA7ED4">
                <wp:simplePos x="0" y="0"/>
                <wp:positionH relativeFrom="column">
                  <wp:posOffset>2432685</wp:posOffset>
                </wp:positionH>
                <wp:positionV relativeFrom="paragraph">
                  <wp:posOffset>-108585</wp:posOffset>
                </wp:positionV>
                <wp:extent cx="1616075" cy="1404620"/>
                <wp:effectExtent l="0" t="0" r="0" b="5080"/>
                <wp:wrapNone/>
                <wp:docPr id="30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4620"/>
                        </a:xfrm>
                        <a:prstGeom prst="rect">
                          <a:avLst/>
                        </a:prstGeom>
                        <a:noFill/>
                        <a:ln w="9525">
                          <a:noFill/>
                          <a:miter lim="800000"/>
                          <a:headEnd/>
                          <a:tailEnd/>
                        </a:ln>
                      </wps:spPr>
                      <wps:txbx>
                        <w:txbxContent>
                          <w:p w14:paraId="61A50500" w14:textId="77777777" w:rsidR="001D6DAF" w:rsidRDefault="001D6DAF" w:rsidP="001D6DAF">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54326" id="Zone de texte 14" o:spid="_x0000_s1029" type="#_x0000_t202" style="position:absolute;left:0;text-align:left;margin-left:191.55pt;margin-top:-8.55pt;width:127.25pt;height:11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" filled="f" stroked="f">
                <v:textbox>
                  <w:txbxContent>
                    <w:p w14:paraId="61A50500" w14:textId="77777777" w:rsidR="001D6DAF" w:rsidRDefault="001D6DAF" w:rsidP="001D6DAF">
                      <w:pPr>
                        <w:ind w:left="-142"/>
                      </w:pPr>
                    </w:p>
                  </w:txbxContent>
                </v:textbox>
              </v:shape>
            </w:pict>
          </mc:Fallback>
        </mc:AlternateContent>
      </w:r>
      <w:r w:rsidR="001D6DAF" w:rsidRPr="00D71EBA">
        <w:rPr>
          <w:noProof/>
        </w:rPr>
        <w:drawing>
          <wp:inline distT="0" distB="0" distL="0" distR="0" wp14:anchorId="08226541" wp14:editId="390F227D">
            <wp:extent cx="1579245" cy="1330325"/>
            <wp:effectExtent l="0" t="0" r="1905" b="3175"/>
            <wp:docPr id="29948314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330325"/>
                    </a:xfrm>
                    <a:prstGeom prst="rect">
                      <a:avLst/>
                    </a:prstGeom>
                    <a:noFill/>
                    <a:ln>
                      <a:noFill/>
                    </a:ln>
                  </pic:spPr>
                </pic:pic>
              </a:graphicData>
            </a:graphic>
          </wp:inline>
        </w:drawing>
      </w:r>
    </w:p>
    <w:p w14:paraId="0EFAAA54" w14:textId="77777777" w:rsidR="001D6DAF" w:rsidRPr="00D71EBA" w:rsidRDefault="001D6DAF" w:rsidP="00EB6DC5">
      <w:pPr>
        <w:ind w:right="567"/>
        <w:rPr>
          <w:b/>
          <w:iCs/>
          <w:color w:val="000000"/>
          <w:spacing w:val="10"/>
          <w:kern w:val="16"/>
          <w:position w:val="4"/>
          <w:sz w:val="28"/>
          <w:szCs w:val="28"/>
          <w:u w:val="single"/>
        </w:rPr>
      </w:pPr>
    </w:p>
    <w:p w14:paraId="5B0B9225" w14:textId="77777777" w:rsidR="001D6DAF" w:rsidRPr="00D71EBA" w:rsidRDefault="001D6DAF" w:rsidP="00EB6DC5">
      <w:pPr>
        <w:ind w:right="567"/>
        <w:rPr>
          <w:b/>
          <w:iCs/>
          <w:color w:val="000000"/>
          <w:spacing w:val="10"/>
          <w:kern w:val="16"/>
          <w:position w:val="4"/>
          <w:sz w:val="28"/>
          <w:szCs w:val="28"/>
          <w:u w:val="single"/>
        </w:rPr>
      </w:pPr>
    </w:p>
    <w:p w14:paraId="22393C98" w14:textId="77777777" w:rsidR="001D6DAF" w:rsidRPr="00D71EBA" w:rsidRDefault="001D6DAF" w:rsidP="00EB6DC5">
      <w:pPr>
        <w:ind w:right="567"/>
        <w:rPr>
          <w:b/>
          <w:iCs/>
          <w:color w:val="000000"/>
          <w:spacing w:val="10"/>
          <w:kern w:val="16"/>
          <w:position w:val="4"/>
          <w:sz w:val="28"/>
          <w:szCs w:val="28"/>
          <w:u w:val="single"/>
        </w:rPr>
      </w:pPr>
    </w:p>
    <w:p w14:paraId="4EF3127C" w14:textId="77777777" w:rsidR="001D6DAF" w:rsidRPr="00D71EBA" w:rsidRDefault="001D6DAF" w:rsidP="00EB6DC5">
      <w:pPr>
        <w:ind w:right="567"/>
        <w:rPr>
          <w:b/>
          <w:iCs/>
          <w:color w:val="000000"/>
          <w:spacing w:val="10"/>
          <w:kern w:val="16"/>
          <w:position w:val="4"/>
          <w:sz w:val="28"/>
          <w:szCs w:val="28"/>
          <w:u w:val="single"/>
        </w:rPr>
      </w:pPr>
    </w:p>
    <w:p w14:paraId="6100777A" w14:textId="58083C03" w:rsidR="00EB6DC5" w:rsidRPr="00D71EBA" w:rsidRDefault="00EB6DC5" w:rsidP="00EB6DC5">
      <w:pPr>
        <w:ind w:right="567"/>
        <w:rPr>
          <w:b/>
          <w:iCs/>
          <w:color w:val="000000"/>
          <w:spacing w:val="10"/>
          <w:kern w:val="16"/>
          <w:position w:val="4"/>
          <w:sz w:val="28"/>
          <w:szCs w:val="28"/>
        </w:rPr>
      </w:pPr>
      <w:r w:rsidRPr="00D71EBA">
        <w:rPr>
          <w:b/>
          <w:iCs/>
          <w:color w:val="000000"/>
          <w:spacing w:val="10"/>
          <w:kern w:val="16"/>
          <w:position w:val="4"/>
          <w:sz w:val="28"/>
          <w:szCs w:val="28"/>
          <w:u w:val="single"/>
        </w:rPr>
        <w:t>MAITRE D’OUVRAGE :</w:t>
      </w:r>
      <w:r w:rsidRPr="00D71EBA">
        <w:rPr>
          <w:b/>
          <w:iCs/>
          <w:color w:val="000000"/>
          <w:spacing w:val="10"/>
          <w:kern w:val="16"/>
          <w:position w:val="4"/>
          <w:sz w:val="28"/>
          <w:szCs w:val="28"/>
        </w:rPr>
        <w:t xml:space="preserve"> Maire de la Commune de </w:t>
      </w:r>
      <w:proofErr w:type="spellStart"/>
      <w:r w:rsidR="006A42F6" w:rsidRPr="00D71EBA">
        <w:rPr>
          <w:b/>
          <w:iCs/>
          <w:color w:val="000000"/>
          <w:spacing w:val="10"/>
          <w:kern w:val="16"/>
          <w:position w:val="4"/>
          <w:sz w:val="28"/>
          <w:szCs w:val="28"/>
        </w:rPr>
        <w:t>G</w:t>
      </w:r>
      <w:r w:rsidR="001D6DAF" w:rsidRPr="00D71EBA">
        <w:rPr>
          <w:b/>
          <w:iCs/>
          <w:color w:val="000000"/>
          <w:spacing w:val="10"/>
          <w:kern w:val="16"/>
          <w:position w:val="4"/>
          <w:sz w:val="28"/>
          <w:szCs w:val="28"/>
        </w:rPr>
        <w:t>obo</w:t>
      </w:r>
      <w:proofErr w:type="spellEnd"/>
    </w:p>
    <w:p w14:paraId="5EE19094" w14:textId="77777777" w:rsidR="00EB6DC5" w:rsidRPr="00D71EBA" w:rsidRDefault="00EB6DC5" w:rsidP="00EB6DC5">
      <w:pPr>
        <w:ind w:right="567"/>
        <w:rPr>
          <w:b/>
          <w:iCs/>
          <w:color w:val="000000"/>
          <w:spacing w:val="10"/>
          <w:kern w:val="16"/>
          <w:position w:val="4"/>
          <w:sz w:val="28"/>
          <w:szCs w:val="28"/>
        </w:rPr>
      </w:pPr>
    </w:p>
    <w:p w14:paraId="0E745CC7" w14:textId="4C050C68" w:rsidR="00EB6DC5" w:rsidRPr="00D71EBA" w:rsidRDefault="00EB6DC5" w:rsidP="00EB6DC5">
      <w:pPr>
        <w:jc w:val="center"/>
        <w:rPr>
          <w:sz w:val="28"/>
          <w:szCs w:val="28"/>
        </w:rPr>
      </w:pPr>
      <w:r w:rsidRPr="00D71EBA">
        <w:rPr>
          <w:b/>
          <w:bCs/>
          <w:sz w:val="28"/>
          <w:szCs w:val="28"/>
          <w:u w:val="single"/>
        </w:rPr>
        <w:t>COMMISSION COMPETENTE :</w:t>
      </w:r>
      <w:r w:rsidRPr="00D71EBA">
        <w:rPr>
          <w:b/>
          <w:bCs/>
          <w:sz w:val="28"/>
          <w:szCs w:val="28"/>
        </w:rPr>
        <w:t xml:space="preserve"> Commission Interne de Passation des Marches      Publics auprès de la Commune de </w:t>
      </w:r>
      <w:proofErr w:type="spellStart"/>
      <w:r w:rsidR="006A42F6" w:rsidRPr="00D71EBA">
        <w:rPr>
          <w:b/>
          <w:bCs/>
          <w:sz w:val="28"/>
          <w:szCs w:val="28"/>
        </w:rPr>
        <w:t>G</w:t>
      </w:r>
      <w:r w:rsidR="001D6DAF" w:rsidRPr="00D71EBA">
        <w:rPr>
          <w:b/>
          <w:bCs/>
          <w:sz w:val="28"/>
          <w:szCs w:val="28"/>
        </w:rPr>
        <w:t>obo</w:t>
      </w:r>
      <w:proofErr w:type="spellEnd"/>
    </w:p>
    <w:p w14:paraId="2117FE0F" w14:textId="77777777" w:rsidR="0006674D" w:rsidRPr="00D71EBA" w:rsidRDefault="0006674D" w:rsidP="00EB6DC5">
      <w:pPr>
        <w:spacing w:before="120" w:after="120"/>
        <w:rPr>
          <w:b/>
          <w:sz w:val="28"/>
          <w:szCs w:val="28"/>
        </w:rPr>
      </w:pPr>
    </w:p>
    <w:p w14:paraId="307A4F08" w14:textId="77777777" w:rsidR="0006674D" w:rsidRPr="00D71EBA" w:rsidRDefault="0006674D" w:rsidP="0006674D">
      <w:pPr>
        <w:pBdr>
          <w:top w:val="single" w:sz="18" w:space="1" w:color="auto" w:shadow="1"/>
          <w:left w:val="single" w:sz="18" w:space="4" w:color="auto" w:shadow="1"/>
          <w:bottom w:val="single" w:sz="18" w:space="0" w:color="auto" w:shadow="1"/>
          <w:right w:val="single" w:sz="18" w:space="3" w:color="auto" w:shadow="1"/>
        </w:pBdr>
        <w:rPr>
          <w:b/>
          <w:bCs/>
          <w:i/>
          <w:sz w:val="32"/>
          <w:szCs w:val="32"/>
        </w:rPr>
      </w:pPr>
    </w:p>
    <w:p w14:paraId="5F36A79E" w14:textId="77777777" w:rsidR="0006674D" w:rsidRPr="00D71EBA" w:rsidRDefault="0006674D" w:rsidP="0006674D">
      <w:pPr>
        <w:pBdr>
          <w:top w:val="single" w:sz="18" w:space="1" w:color="auto" w:shadow="1"/>
          <w:left w:val="single" w:sz="18" w:space="4" w:color="auto" w:shadow="1"/>
          <w:bottom w:val="single" w:sz="18" w:space="0" w:color="auto" w:shadow="1"/>
          <w:right w:val="single" w:sz="18" w:space="3" w:color="auto" w:shadow="1"/>
        </w:pBdr>
        <w:jc w:val="center"/>
        <w:rPr>
          <w:b/>
          <w:bCs/>
          <w:i/>
          <w:sz w:val="32"/>
          <w:szCs w:val="32"/>
        </w:rPr>
      </w:pPr>
      <w:r w:rsidRPr="00D71EBA">
        <w:rPr>
          <w:b/>
          <w:bCs/>
          <w:i/>
          <w:sz w:val="32"/>
          <w:szCs w:val="32"/>
        </w:rPr>
        <w:t xml:space="preserve">DEMANDE DE COTATIONS </w:t>
      </w:r>
    </w:p>
    <w:p w14:paraId="4EC93DB3" w14:textId="3F7A55DD" w:rsidR="0006674D" w:rsidRPr="00D71EBA" w:rsidRDefault="0006674D" w:rsidP="0006674D">
      <w:pPr>
        <w:pBdr>
          <w:top w:val="single" w:sz="18" w:space="1" w:color="auto" w:shadow="1"/>
          <w:left w:val="single" w:sz="18" w:space="4" w:color="auto" w:shadow="1"/>
          <w:bottom w:val="single" w:sz="18" w:space="0" w:color="auto" w:shadow="1"/>
          <w:right w:val="single" w:sz="18" w:space="3" w:color="auto" w:shadow="1"/>
        </w:pBdr>
        <w:jc w:val="center"/>
        <w:rPr>
          <w:b/>
          <w:bCs/>
          <w:i/>
          <w:sz w:val="32"/>
          <w:szCs w:val="32"/>
        </w:rPr>
      </w:pPr>
      <w:r w:rsidRPr="00D71EBA">
        <w:rPr>
          <w:b/>
          <w:bCs/>
          <w:i/>
          <w:sz w:val="32"/>
          <w:szCs w:val="32"/>
        </w:rPr>
        <w:t>N° </w:t>
      </w:r>
      <w:r w:rsidRPr="00D71EBA">
        <w:rPr>
          <w:b/>
          <w:bCs/>
          <w:i/>
          <w:color w:val="FF0000"/>
          <w:sz w:val="32"/>
          <w:szCs w:val="32"/>
        </w:rPr>
        <w:t>_______</w:t>
      </w:r>
      <w:r w:rsidRPr="00D71EBA">
        <w:rPr>
          <w:b/>
          <w:bCs/>
          <w:i/>
          <w:sz w:val="32"/>
          <w:szCs w:val="32"/>
        </w:rPr>
        <w:t>/DC/</w:t>
      </w:r>
      <w:r w:rsidR="00CC7D26" w:rsidRPr="00D71EBA">
        <w:rPr>
          <w:b/>
          <w:bCs/>
          <w:i/>
          <w:sz w:val="32"/>
          <w:szCs w:val="32"/>
        </w:rPr>
        <w:t>REN/DMD/</w:t>
      </w:r>
      <w:r w:rsidRPr="00D71EBA">
        <w:rPr>
          <w:b/>
          <w:bCs/>
          <w:i/>
          <w:sz w:val="32"/>
          <w:szCs w:val="32"/>
        </w:rPr>
        <w:t>C.</w:t>
      </w:r>
      <w:r w:rsidR="00CC7D26" w:rsidRPr="00D71EBA">
        <w:rPr>
          <w:b/>
          <w:bCs/>
          <w:i/>
          <w:sz w:val="32"/>
          <w:szCs w:val="32"/>
        </w:rPr>
        <w:t>GOBO</w:t>
      </w:r>
      <w:r w:rsidR="00EB6DC5" w:rsidRPr="00D71EBA">
        <w:rPr>
          <w:b/>
          <w:bCs/>
          <w:i/>
          <w:sz w:val="32"/>
          <w:szCs w:val="32"/>
        </w:rPr>
        <w:t>P</w:t>
      </w:r>
      <w:r w:rsidR="00CC7D26" w:rsidRPr="00D71EBA">
        <w:rPr>
          <w:b/>
          <w:bCs/>
          <w:color w:val="231F20"/>
          <w:sz w:val="32"/>
          <w:szCs w:val="32"/>
        </w:rPr>
        <w:t>/</w:t>
      </w:r>
      <w:r w:rsidR="00AE3C1F" w:rsidRPr="00D71EBA">
        <w:rPr>
          <w:b/>
          <w:bCs/>
          <w:i/>
          <w:sz w:val="32"/>
          <w:szCs w:val="32"/>
        </w:rPr>
        <w:t>CIPM</w:t>
      </w:r>
      <w:r w:rsidR="00CC7D26" w:rsidRPr="00D71EBA">
        <w:rPr>
          <w:b/>
          <w:bCs/>
          <w:i/>
          <w:sz w:val="32"/>
          <w:szCs w:val="32"/>
        </w:rPr>
        <w:t>-AG</w:t>
      </w:r>
      <w:r w:rsidR="00AE3C1F" w:rsidRPr="00D71EBA">
        <w:rPr>
          <w:b/>
          <w:bCs/>
          <w:i/>
          <w:sz w:val="32"/>
          <w:szCs w:val="32"/>
        </w:rPr>
        <w:t>/202</w:t>
      </w:r>
      <w:r w:rsidR="00CC7D26" w:rsidRPr="00D71EBA">
        <w:rPr>
          <w:b/>
          <w:bCs/>
          <w:i/>
          <w:sz w:val="32"/>
          <w:szCs w:val="32"/>
        </w:rPr>
        <w:t>6</w:t>
      </w:r>
      <w:r w:rsidRPr="00D71EBA">
        <w:rPr>
          <w:b/>
          <w:bCs/>
          <w:i/>
          <w:sz w:val="32"/>
          <w:szCs w:val="32"/>
        </w:rPr>
        <w:t xml:space="preserve"> DU </w:t>
      </w:r>
      <w:r w:rsidRPr="00D71EBA">
        <w:rPr>
          <w:b/>
          <w:bCs/>
          <w:i/>
          <w:color w:val="FF0000"/>
          <w:sz w:val="32"/>
          <w:szCs w:val="32"/>
        </w:rPr>
        <w:t>_______________</w:t>
      </w:r>
    </w:p>
    <w:p w14:paraId="1950EC0C" w14:textId="036EC3C1" w:rsidR="0006674D" w:rsidRPr="00D71EBA" w:rsidRDefault="00EB6DC5" w:rsidP="00EB6DC5">
      <w:pPr>
        <w:pBdr>
          <w:top w:val="single" w:sz="18" w:space="1" w:color="auto" w:shadow="1"/>
          <w:left w:val="single" w:sz="18" w:space="4" w:color="auto" w:shadow="1"/>
          <w:bottom w:val="single" w:sz="18" w:space="0" w:color="auto" w:shadow="1"/>
          <w:right w:val="single" w:sz="18" w:space="3" w:color="auto" w:shadow="1"/>
        </w:pBdr>
        <w:jc w:val="both"/>
        <w:rPr>
          <w:b/>
          <w:bCs/>
          <w:sz w:val="32"/>
          <w:szCs w:val="32"/>
        </w:rPr>
      </w:pPr>
      <w:r w:rsidRPr="00D71EBA">
        <w:rPr>
          <w:b/>
          <w:bCs/>
          <w:sz w:val="32"/>
          <w:szCs w:val="32"/>
        </w:rPr>
        <w:t>POUR L</w:t>
      </w:r>
      <w:r w:rsidR="00CC7D26" w:rsidRPr="00D71EBA">
        <w:rPr>
          <w:b/>
          <w:bCs/>
          <w:sz w:val="32"/>
          <w:szCs w:val="32"/>
        </w:rPr>
        <w:t>’</w:t>
      </w:r>
      <w:r w:rsidRPr="00D71EBA">
        <w:rPr>
          <w:b/>
          <w:bCs/>
          <w:sz w:val="32"/>
          <w:szCs w:val="32"/>
        </w:rPr>
        <w:t xml:space="preserve">EQUIPEMENTS </w:t>
      </w:r>
      <w:r w:rsidR="00CC7D26" w:rsidRPr="00D71EBA">
        <w:rPr>
          <w:b/>
          <w:bCs/>
          <w:sz w:val="32"/>
          <w:szCs w:val="32"/>
        </w:rPr>
        <w:t xml:space="preserve">DU </w:t>
      </w:r>
      <w:r w:rsidR="00A80CAF" w:rsidRPr="00D71EBA">
        <w:rPr>
          <w:b/>
          <w:bCs/>
          <w:sz w:val="32"/>
          <w:szCs w:val="32"/>
        </w:rPr>
        <w:t xml:space="preserve">SITE TOURISTIQUE DE MASSA-ÏKA ET DU </w:t>
      </w:r>
      <w:r w:rsidR="00CC7D26" w:rsidRPr="00D71EBA">
        <w:rPr>
          <w:b/>
          <w:bCs/>
          <w:sz w:val="32"/>
          <w:szCs w:val="32"/>
        </w:rPr>
        <w:t>CAMPEMENT</w:t>
      </w:r>
      <w:r w:rsidRPr="00D71EBA">
        <w:rPr>
          <w:b/>
          <w:bCs/>
          <w:sz w:val="32"/>
          <w:szCs w:val="32"/>
        </w:rPr>
        <w:t xml:space="preserve"> MUNICIPAL DE </w:t>
      </w:r>
      <w:r w:rsidR="006A42F6" w:rsidRPr="00D71EBA">
        <w:rPr>
          <w:b/>
          <w:bCs/>
          <w:sz w:val="32"/>
          <w:szCs w:val="32"/>
        </w:rPr>
        <w:t>GOBO</w:t>
      </w:r>
      <w:r w:rsidRPr="00D71EBA">
        <w:rPr>
          <w:b/>
          <w:bCs/>
          <w:sz w:val="32"/>
          <w:szCs w:val="32"/>
        </w:rPr>
        <w:t xml:space="preserve"> </w:t>
      </w:r>
      <w:r w:rsidRPr="00D71EBA">
        <w:rPr>
          <w:b/>
          <w:bCs/>
          <w:noProof/>
          <w:sz w:val="32"/>
          <w:szCs w:val="32"/>
        </w:rPr>
        <w:t xml:space="preserve">DANS LA COMMUNE DE </w:t>
      </w:r>
      <w:r w:rsidR="006A42F6" w:rsidRPr="00D71EBA">
        <w:rPr>
          <w:b/>
          <w:bCs/>
          <w:noProof/>
          <w:sz w:val="32"/>
          <w:szCs w:val="32"/>
        </w:rPr>
        <w:t>GOBO</w:t>
      </w:r>
      <w:r w:rsidRPr="00D71EBA">
        <w:rPr>
          <w:b/>
          <w:bCs/>
          <w:noProof/>
          <w:sz w:val="32"/>
          <w:szCs w:val="32"/>
        </w:rPr>
        <w:t xml:space="preserve">, DEPARTEMENT </w:t>
      </w:r>
      <w:r w:rsidR="006A42F6" w:rsidRPr="00D71EBA">
        <w:rPr>
          <w:b/>
          <w:bCs/>
          <w:noProof/>
          <w:sz w:val="32"/>
          <w:szCs w:val="32"/>
        </w:rPr>
        <w:t>DU MAYO-DANAY</w:t>
      </w:r>
      <w:r w:rsidRPr="00D71EBA">
        <w:rPr>
          <w:b/>
          <w:bCs/>
          <w:noProof/>
          <w:sz w:val="32"/>
          <w:szCs w:val="32"/>
        </w:rPr>
        <w:t>, REGION DE L'</w:t>
      </w:r>
      <w:r w:rsidR="00CC7D26" w:rsidRPr="00D71EBA">
        <w:rPr>
          <w:b/>
          <w:bCs/>
          <w:noProof/>
          <w:sz w:val="32"/>
          <w:szCs w:val="32"/>
        </w:rPr>
        <w:t>EXTREME-NORD</w:t>
      </w:r>
      <w:r w:rsidRPr="00D71EBA">
        <w:rPr>
          <w:b/>
          <w:bCs/>
          <w:noProof/>
          <w:sz w:val="32"/>
          <w:szCs w:val="32"/>
        </w:rPr>
        <w:t xml:space="preserve"> (EN PROCEDURE D’URGENCE)</w:t>
      </w:r>
    </w:p>
    <w:p w14:paraId="507C510A" w14:textId="77777777" w:rsidR="0006674D" w:rsidRPr="00D71EBA" w:rsidRDefault="0006674D" w:rsidP="0006674D">
      <w:pPr>
        <w:pStyle w:val="Pieddepage"/>
        <w:pBdr>
          <w:top w:val="single" w:sz="18" w:space="1" w:color="auto" w:shadow="1"/>
          <w:left w:val="single" w:sz="18" w:space="4" w:color="auto" w:shadow="1"/>
          <w:bottom w:val="single" w:sz="18" w:space="0" w:color="auto" w:shadow="1"/>
          <w:right w:val="single" w:sz="18" w:space="3" w:color="auto" w:shadow="1"/>
        </w:pBdr>
        <w:tabs>
          <w:tab w:val="right" w:pos="9444"/>
        </w:tabs>
        <w:autoSpaceDE w:val="0"/>
        <w:autoSpaceDN w:val="0"/>
        <w:adjustRightInd w:val="0"/>
        <w:rPr>
          <w:i/>
          <w:sz w:val="32"/>
          <w:szCs w:val="32"/>
          <w:lang w:val="fr-FR"/>
        </w:rPr>
      </w:pPr>
    </w:p>
    <w:p w14:paraId="4C3DCDD0" w14:textId="77777777" w:rsidR="0006674D" w:rsidRPr="00D71EBA" w:rsidRDefault="0006674D" w:rsidP="0006674D">
      <w:pPr>
        <w:pStyle w:val="Pieddepage"/>
        <w:tabs>
          <w:tab w:val="right" w:pos="9444"/>
        </w:tabs>
        <w:autoSpaceDE w:val="0"/>
        <w:autoSpaceDN w:val="0"/>
        <w:adjustRightInd w:val="0"/>
        <w:rPr>
          <w:i/>
          <w:lang w:val="fr-FR"/>
        </w:rPr>
      </w:pPr>
    </w:p>
    <w:p w14:paraId="7A0D94F4" w14:textId="77777777" w:rsidR="00EB6DC5" w:rsidRPr="00D71EBA" w:rsidRDefault="00EB6DC5" w:rsidP="0006674D">
      <w:pPr>
        <w:pStyle w:val="Titre4"/>
        <w:jc w:val="left"/>
        <w:rPr>
          <w:bCs w:val="0"/>
          <w:lang w:val="fr-FR"/>
        </w:rPr>
      </w:pPr>
    </w:p>
    <w:p w14:paraId="76184029" w14:textId="77777777" w:rsidR="00EB6DC5" w:rsidRPr="00D71EBA" w:rsidRDefault="00EB6DC5" w:rsidP="0006674D">
      <w:pPr>
        <w:pStyle w:val="Titre4"/>
        <w:jc w:val="left"/>
        <w:rPr>
          <w:bCs w:val="0"/>
          <w:lang w:val="fr-FR"/>
        </w:rPr>
      </w:pPr>
    </w:p>
    <w:p w14:paraId="25BAD0D5" w14:textId="1A4F894A" w:rsidR="006A42F6" w:rsidRPr="00D71EBA" w:rsidRDefault="0006674D" w:rsidP="006A42F6">
      <w:pPr>
        <w:pStyle w:val="Titre4"/>
        <w:jc w:val="left"/>
        <w:rPr>
          <w:bCs w:val="0"/>
          <w:lang w:val="fr-FR"/>
        </w:rPr>
      </w:pPr>
      <w:r w:rsidRPr="00D71EBA">
        <w:rPr>
          <w:bCs w:val="0"/>
          <w:lang w:val="fr-FR"/>
        </w:rPr>
        <w:t xml:space="preserve">FINANCEMENT : </w:t>
      </w:r>
      <w:r w:rsidRPr="00D71EBA">
        <w:rPr>
          <w:bCs w:val="0"/>
          <w:lang w:val="fr-FR"/>
        </w:rPr>
        <w:tab/>
        <w:t>BIP</w:t>
      </w:r>
      <w:proofErr w:type="gramStart"/>
      <w:r w:rsidR="006A42F6" w:rsidRPr="00D71EBA">
        <w:rPr>
          <w:bCs w:val="0"/>
          <w:lang w:val="fr-FR"/>
        </w:rPr>
        <w:t> :</w:t>
      </w:r>
      <w:r w:rsidRPr="00D71EBA">
        <w:rPr>
          <w:bCs w:val="0"/>
          <w:lang w:val="fr-FR"/>
        </w:rPr>
        <w:t>MINDDEVEL</w:t>
      </w:r>
      <w:proofErr w:type="gramEnd"/>
      <w:r w:rsidR="006A42F6" w:rsidRPr="00D71EBA">
        <w:rPr>
          <w:bCs w:val="0"/>
          <w:lang w:val="fr-FR"/>
        </w:rPr>
        <w:t xml:space="preserve">/EXERCICE : </w:t>
      </w:r>
      <w:r w:rsidR="006A42F6" w:rsidRPr="00D71EBA">
        <w:rPr>
          <w:bCs w:val="0"/>
          <w:lang w:val="fr-FR"/>
        </w:rPr>
        <w:tab/>
        <w:t>2026</w:t>
      </w:r>
    </w:p>
    <w:p w14:paraId="1B6257E9" w14:textId="0AEA3DB2" w:rsidR="0006674D" w:rsidRPr="00D71EBA" w:rsidRDefault="0006674D" w:rsidP="0006674D">
      <w:pPr>
        <w:pStyle w:val="Titre4"/>
        <w:jc w:val="left"/>
        <w:rPr>
          <w:bCs w:val="0"/>
          <w:lang w:val="fr-FR"/>
        </w:rPr>
      </w:pPr>
    </w:p>
    <w:p w14:paraId="26D35898" w14:textId="6E6C1BCC" w:rsidR="0006674D" w:rsidRPr="00D71EBA" w:rsidRDefault="0006674D" w:rsidP="0006674D">
      <w:pPr>
        <w:pStyle w:val="Titre4"/>
        <w:jc w:val="left"/>
        <w:rPr>
          <w:bCs w:val="0"/>
          <w:lang w:val="fr-FR"/>
        </w:rPr>
      </w:pPr>
      <w:r w:rsidRPr="00D71EBA">
        <w:rPr>
          <w:bCs w:val="0"/>
          <w:lang w:val="fr-FR"/>
        </w:rPr>
        <w:t xml:space="preserve">MONTANT : </w:t>
      </w:r>
      <w:r w:rsidRPr="00D71EBA">
        <w:rPr>
          <w:bCs w:val="0"/>
          <w:lang w:val="fr-FR"/>
        </w:rPr>
        <w:tab/>
      </w:r>
    </w:p>
    <w:p w14:paraId="677F034A" w14:textId="77777777" w:rsidR="00EB6DC5" w:rsidRPr="00D71EBA" w:rsidRDefault="00EB6DC5" w:rsidP="00EB6DC5">
      <w:pPr>
        <w:rPr>
          <w:b/>
          <w:lang w:eastAsia="en-US"/>
        </w:rPr>
      </w:pPr>
      <w:r w:rsidRPr="00D71EBA">
        <w:rPr>
          <w:b/>
          <w:lang w:eastAsia="en-US"/>
        </w:rPr>
        <w:t>IMPUTATION :</w:t>
      </w:r>
    </w:p>
    <w:p w14:paraId="0EAE265F" w14:textId="77777777" w:rsidR="005B4BB4" w:rsidRPr="00D71EBA" w:rsidRDefault="005B4BB4" w:rsidP="00EB6DC5">
      <w:pPr>
        <w:autoSpaceDE w:val="0"/>
        <w:autoSpaceDN w:val="0"/>
        <w:adjustRightInd w:val="0"/>
        <w:rPr>
          <w:b/>
          <w:bCs/>
          <w:sz w:val="80"/>
          <w:szCs w:val="80"/>
        </w:rPr>
      </w:pPr>
    </w:p>
    <w:p w14:paraId="1CBCFCFD" w14:textId="77777777" w:rsidR="001D6DAF" w:rsidRPr="00D71EBA" w:rsidRDefault="001D6DAF" w:rsidP="00EB6DC5">
      <w:pPr>
        <w:autoSpaceDE w:val="0"/>
        <w:autoSpaceDN w:val="0"/>
        <w:adjustRightInd w:val="0"/>
        <w:jc w:val="center"/>
        <w:rPr>
          <w:b/>
          <w:bCs/>
          <w:sz w:val="80"/>
          <w:szCs w:val="80"/>
        </w:rPr>
      </w:pPr>
    </w:p>
    <w:p w14:paraId="4A02C0FC" w14:textId="47EAFB71" w:rsidR="00EB6DC5" w:rsidRPr="00D71EBA" w:rsidRDefault="00EB6DC5" w:rsidP="00EB6DC5">
      <w:pPr>
        <w:autoSpaceDE w:val="0"/>
        <w:autoSpaceDN w:val="0"/>
        <w:adjustRightInd w:val="0"/>
        <w:jc w:val="center"/>
        <w:rPr>
          <w:b/>
          <w:bCs/>
          <w:sz w:val="80"/>
          <w:szCs w:val="80"/>
        </w:rPr>
      </w:pPr>
      <w:r w:rsidRPr="00D71EBA">
        <w:rPr>
          <w:b/>
          <w:bCs/>
          <w:sz w:val="80"/>
          <w:szCs w:val="80"/>
        </w:rPr>
        <w:t>Sommaire</w:t>
      </w:r>
    </w:p>
    <w:p w14:paraId="5AB68F4F" w14:textId="77777777" w:rsidR="00F96D80" w:rsidRPr="00D71EBA" w:rsidRDefault="00F96D80" w:rsidP="00EB6DC5">
      <w:pPr>
        <w:autoSpaceDE w:val="0"/>
        <w:autoSpaceDN w:val="0"/>
        <w:adjustRightInd w:val="0"/>
        <w:jc w:val="center"/>
        <w:rPr>
          <w:b/>
          <w:bCs/>
          <w:sz w:val="80"/>
          <w:szCs w:val="80"/>
        </w:rPr>
      </w:pPr>
    </w:p>
    <w:p w14:paraId="66B25F68" w14:textId="77777777" w:rsidR="00EB6DC5" w:rsidRPr="00D71EBA" w:rsidRDefault="00EB6DC5" w:rsidP="00EB6DC5">
      <w:pPr>
        <w:autoSpaceDE w:val="0"/>
        <w:autoSpaceDN w:val="0"/>
        <w:adjustRightInd w:val="0"/>
        <w:ind w:right="-316"/>
        <w:jc w:val="both"/>
        <w:rPr>
          <w:b/>
          <w:bCs/>
          <w:color w:val="231F20"/>
          <w:sz w:val="32"/>
          <w:szCs w:val="32"/>
        </w:rPr>
      </w:pPr>
      <w:r w:rsidRPr="00D71EBA">
        <w:rPr>
          <w:b/>
          <w:bCs/>
          <w:color w:val="231F20"/>
          <w:sz w:val="28"/>
          <w:szCs w:val="28"/>
        </w:rPr>
        <w:t>Pièce n° 1 : Avis de Consultation</w:t>
      </w:r>
      <w:r w:rsidRPr="00D71EBA">
        <w:rPr>
          <w:b/>
          <w:bCs/>
          <w:color w:val="231F20"/>
          <w:sz w:val="12"/>
          <w:szCs w:val="12"/>
        </w:rPr>
        <w:t>.</w:t>
      </w:r>
    </w:p>
    <w:p w14:paraId="64030D25" w14:textId="77777777" w:rsidR="00EB6DC5" w:rsidRPr="00D71EBA" w:rsidRDefault="00EB6DC5" w:rsidP="00EB6DC5">
      <w:pPr>
        <w:autoSpaceDE w:val="0"/>
        <w:autoSpaceDN w:val="0"/>
        <w:adjustRightInd w:val="0"/>
        <w:ind w:right="-316"/>
        <w:jc w:val="both"/>
        <w:rPr>
          <w:b/>
          <w:bCs/>
          <w:color w:val="231F20"/>
          <w:sz w:val="28"/>
          <w:szCs w:val="28"/>
        </w:rPr>
      </w:pPr>
    </w:p>
    <w:p w14:paraId="641C21A6" w14:textId="77777777" w:rsidR="00EB6DC5" w:rsidRPr="00D71EBA" w:rsidRDefault="00EB6DC5" w:rsidP="00EB6DC5">
      <w:pPr>
        <w:autoSpaceDE w:val="0"/>
        <w:autoSpaceDN w:val="0"/>
        <w:adjustRightInd w:val="0"/>
        <w:ind w:right="-316"/>
        <w:jc w:val="both"/>
        <w:rPr>
          <w:b/>
          <w:bCs/>
          <w:color w:val="231F20"/>
          <w:sz w:val="28"/>
          <w:szCs w:val="28"/>
        </w:rPr>
      </w:pPr>
    </w:p>
    <w:p w14:paraId="2643DC03"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Pièce n° 2 : Règlement de Consultation</w:t>
      </w:r>
    </w:p>
    <w:p w14:paraId="145C187D" w14:textId="77777777" w:rsidR="00EB6DC5" w:rsidRPr="00D71EBA" w:rsidRDefault="00EB6DC5" w:rsidP="00EB6DC5">
      <w:pPr>
        <w:autoSpaceDE w:val="0"/>
        <w:autoSpaceDN w:val="0"/>
        <w:adjustRightInd w:val="0"/>
        <w:ind w:right="-316"/>
        <w:jc w:val="both"/>
        <w:rPr>
          <w:b/>
          <w:bCs/>
          <w:color w:val="231F20"/>
          <w:sz w:val="28"/>
          <w:szCs w:val="28"/>
        </w:rPr>
      </w:pPr>
    </w:p>
    <w:p w14:paraId="2C242C22"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2.1 : Dossier de Consultation</w:t>
      </w:r>
    </w:p>
    <w:p w14:paraId="02BDDB17"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2.2 : Préparation des Offres</w:t>
      </w:r>
    </w:p>
    <w:p w14:paraId="488AA073"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2.3 : Dépôt des Offres</w:t>
      </w:r>
    </w:p>
    <w:p w14:paraId="093A443C"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2.4 : Ouvertures des plis et évaluation des Offres</w:t>
      </w:r>
    </w:p>
    <w:p w14:paraId="1B585DDB" w14:textId="77777777" w:rsidR="00EB6DC5" w:rsidRPr="00D71EBA" w:rsidRDefault="00EB6DC5" w:rsidP="00EB6DC5">
      <w:pPr>
        <w:autoSpaceDE w:val="0"/>
        <w:autoSpaceDN w:val="0"/>
        <w:adjustRightInd w:val="0"/>
        <w:ind w:right="-316"/>
        <w:jc w:val="both"/>
        <w:rPr>
          <w:b/>
          <w:bCs/>
          <w:color w:val="231F20"/>
          <w:sz w:val="32"/>
          <w:szCs w:val="32"/>
        </w:rPr>
      </w:pPr>
      <w:r w:rsidRPr="00D71EBA">
        <w:rPr>
          <w:b/>
          <w:bCs/>
          <w:color w:val="231F20"/>
          <w:sz w:val="28"/>
          <w:szCs w:val="28"/>
        </w:rPr>
        <w:t xml:space="preserve">            2.5 : Attribution de </w:t>
      </w:r>
      <w:smartTag w:uri="urn:schemas-microsoft-com:office:smarttags" w:element="PersonName">
        <w:smartTagPr>
          <w:attr w:name="ProductID" w:val="LA LETTRE COMMANDE"/>
        </w:smartTagPr>
        <w:smartTag w:uri="urn:schemas-microsoft-com:office:smarttags" w:element="PersonName">
          <w:smartTagPr>
            <w:attr w:name="ProductID" w:val="la Lettre"/>
          </w:smartTagPr>
          <w:r w:rsidRPr="00D71EBA">
            <w:rPr>
              <w:b/>
              <w:bCs/>
              <w:color w:val="231F20"/>
              <w:sz w:val="28"/>
              <w:szCs w:val="28"/>
            </w:rPr>
            <w:t>la Lettre</w:t>
          </w:r>
        </w:smartTag>
        <w:r w:rsidRPr="00D71EBA">
          <w:rPr>
            <w:b/>
            <w:bCs/>
            <w:color w:val="231F20"/>
            <w:sz w:val="28"/>
            <w:szCs w:val="28"/>
          </w:rPr>
          <w:t xml:space="preserve"> Commande</w:t>
        </w:r>
      </w:smartTag>
    </w:p>
    <w:p w14:paraId="28156CE8" w14:textId="77777777" w:rsidR="00EB6DC5" w:rsidRPr="00D71EBA" w:rsidRDefault="00EB6DC5" w:rsidP="00EB6DC5">
      <w:pPr>
        <w:autoSpaceDE w:val="0"/>
        <w:autoSpaceDN w:val="0"/>
        <w:adjustRightInd w:val="0"/>
        <w:ind w:right="-316"/>
        <w:jc w:val="both"/>
        <w:rPr>
          <w:b/>
          <w:bCs/>
          <w:color w:val="231F20"/>
          <w:sz w:val="28"/>
          <w:szCs w:val="28"/>
        </w:rPr>
      </w:pPr>
    </w:p>
    <w:p w14:paraId="58FFCBA8"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Pièce n°</w:t>
      </w:r>
      <w:proofErr w:type="gramStart"/>
      <w:r w:rsidRPr="00D71EBA">
        <w:rPr>
          <w:b/>
          <w:bCs/>
          <w:color w:val="231F20"/>
          <w:sz w:val="28"/>
          <w:szCs w:val="28"/>
        </w:rPr>
        <w:t>3:</w:t>
      </w:r>
      <w:proofErr w:type="gramEnd"/>
      <w:r w:rsidRPr="00D71EBA">
        <w:rPr>
          <w:b/>
          <w:bCs/>
          <w:color w:val="231F20"/>
          <w:sz w:val="28"/>
          <w:szCs w:val="28"/>
        </w:rPr>
        <w:t xml:space="preserve"> Modèles d’Annexes </w:t>
      </w:r>
    </w:p>
    <w:p w14:paraId="6834E1E4" w14:textId="77777777" w:rsidR="00EB6DC5" w:rsidRPr="00D71EBA" w:rsidRDefault="00EB6DC5" w:rsidP="00EB6DC5">
      <w:pPr>
        <w:autoSpaceDE w:val="0"/>
        <w:autoSpaceDN w:val="0"/>
        <w:adjustRightInd w:val="0"/>
        <w:ind w:right="-316"/>
        <w:jc w:val="both"/>
        <w:rPr>
          <w:b/>
          <w:bCs/>
          <w:color w:val="231F20"/>
          <w:sz w:val="28"/>
          <w:szCs w:val="28"/>
        </w:rPr>
      </w:pPr>
    </w:p>
    <w:p w14:paraId="4FCADD51"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3.1 : Lettre de Soumission</w:t>
      </w:r>
    </w:p>
    <w:p w14:paraId="34993F13" w14:textId="77777777" w:rsidR="00EB6DC5" w:rsidRPr="00D71EBA" w:rsidRDefault="00EB6DC5" w:rsidP="00EB6DC5">
      <w:pPr>
        <w:autoSpaceDE w:val="0"/>
        <w:autoSpaceDN w:val="0"/>
        <w:adjustRightInd w:val="0"/>
        <w:ind w:right="-316"/>
        <w:jc w:val="both"/>
        <w:rPr>
          <w:b/>
          <w:bCs/>
          <w:color w:val="231F20"/>
          <w:sz w:val="32"/>
          <w:szCs w:val="32"/>
        </w:rPr>
      </w:pPr>
      <w:r w:rsidRPr="00D71EBA">
        <w:rPr>
          <w:b/>
          <w:bCs/>
          <w:color w:val="231F20"/>
          <w:sz w:val="28"/>
          <w:szCs w:val="28"/>
        </w:rPr>
        <w:t xml:space="preserve">3.2 : Tableau de Comparaison des Offres </w:t>
      </w:r>
    </w:p>
    <w:p w14:paraId="76157CCA" w14:textId="77777777" w:rsidR="00EB6DC5" w:rsidRPr="00D71EBA" w:rsidRDefault="00EB6DC5" w:rsidP="00EB6DC5">
      <w:pPr>
        <w:autoSpaceDE w:val="0"/>
        <w:autoSpaceDN w:val="0"/>
        <w:adjustRightInd w:val="0"/>
        <w:ind w:right="-316"/>
        <w:jc w:val="both"/>
        <w:rPr>
          <w:b/>
          <w:bCs/>
          <w:color w:val="231F20"/>
          <w:sz w:val="28"/>
          <w:szCs w:val="28"/>
        </w:rPr>
      </w:pPr>
    </w:p>
    <w:p w14:paraId="316136C3"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Pièce n° 4 : Projet de Lettre Commande</w:t>
      </w:r>
    </w:p>
    <w:p w14:paraId="797EA789" w14:textId="77777777" w:rsidR="00EB6DC5" w:rsidRPr="00D71EBA" w:rsidRDefault="00EB6DC5" w:rsidP="00EB6DC5">
      <w:pPr>
        <w:autoSpaceDE w:val="0"/>
        <w:autoSpaceDN w:val="0"/>
        <w:adjustRightInd w:val="0"/>
        <w:ind w:right="-316"/>
        <w:jc w:val="both"/>
        <w:rPr>
          <w:b/>
          <w:bCs/>
          <w:color w:val="231F20"/>
          <w:sz w:val="28"/>
          <w:szCs w:val="28"/>
        </w:rPr>
      </w:pPr>
    </w:p>
    <w:p w14:paraId="0AEE24AA"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 Sommaire</w:t>
      </w:r>
    </w:p>
    <w:p w14:paraId="6D0144D4" w14:textId="77777777"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 Chapitre 1 : Généralités</w:t>
      </w:r>
    </w:p>
    <w:p w14:paraId="64BA6642" w14:textId="659BDE4A" w:rsidR="00EB6DC5" w:rsidRPr="00D71EBA" w:rsidRDefault="001D6DAF" w:rsidP="00EB6DC5">
      <w:pPr>
        <w:autoSpaceDE w:val="0"/>
        <w:autoSpaceDN w:val="0"/>
        <w:adjustRightInd w:val="0"/>
        <w:ind w:right="-316"/>
        <w:jc w:val="both"/>
        <w:rPr>
          <w:b/>
          <w:bCs/>
          <w:color w:val="231F20"/>
          <w:sz w:val="28"/>
          <w:szCs w:val="28"/>
        </w:rPr>
      </w:pPr>
      <w:r w:rsidRPr="00D71EBA">
        <w:rPr>
          <w:b/>
          <w:bCs/>
          <w:color w:val="231F20"/>
          <w:sz w:val="28"/>
          <w:szCs w:val="28"/>
        </w:rPr>
        <w:t xml:space="preserve"> </w:t>
      </w:r>
      <w:r w:rsidR="00EB6DC5" w:rsidRPr="00D71EBA">
        <w:rPr>
          <w:b/>
          <w:bCs/>
          <w:color w:val="231F20"/>
          <w:sz w:val="28"/>
          <w:szCs w:val="28"/>
        </w:rPr>
        <w:t xml:space="preserve">- Chapitre 2 : Exécution de </w:t>
      </w:r>
      <w:smartTag w:uri="urn:schemas-microsoft-com:office:smarttags" w:element="PersonName">
        <w:smartTagPr>
          <w:attr w:name="ProductID" w:val="LA LETTRE COMMANDE"/>
        </w:smartTagPr>
        <w:smartTag w:uri="urn:schemas-microsoft-com:office:smarttags" w:element="PersonName">
          <w:smartTagPr>
            <w:attr w:name="ProductID" w:val="la Lettre"/>
          </w:smartTagPr>
          <w:r w:rsidR="00EB6DC5" w:rsidRPr="00D71EBA">
            <w:rPr>
              <w:b/>
              <w:bCs/>
              <w:color w:val="231F20"/>
              <w:sz w:val="28"/>
              <w:szCs w:val="28"/>
            </w:rPr>
            <w:t>la Lettre</w:t>
          </w:r>
        </w:smartTag>
        <w:r w:rsidR="00EB6DC5" w:rsidRPr="00D71EBA">
          <w:rPr>
            <w:b/>
            <w:bCs/>
            <w:color w:val="231F20"/>
            <w:sz w:val="28"/>
            <w:szCs w:val="28"/>
          </w:rPr>
          <w:t xml:space="preserve"> Commande</w:t>
        </w:r>
      </w:smartTag>
    </w:p>
    <w:p w14:paraId="5DF1EBE2" w14:textId="6A1C9563" w:rsidR="00EB6DC5" w:rsidRPr="00D71EBA" w:rsidRDefault="00EB6DC5" w:rsidP="00EB6DC5">
      <w:pPr>
        <w:autoSpaceDE w:val="0"/>
        <w:autoSpaceDN w:val="0"/>
        <w:adjustRightInd w:val="0"/>
        <w:ind w:right="-316"/>
        <w:jc w:val="both"/>
        <w:rPr>
          <w:b/>
          <w:bCs/>
          <w:color w:val="231F20"/>
          <w:sz w:val="28"/>
          <w:szCs w:val="28"/>
        </w:rPr>
      </w:pPr>
      <w:r w:rsidRPr="00D71EBA">
        <w:rPr>
          <w:b/>
          <w:bCs/>
          <w:color w:val="231F20"/>
          <w:sz w:val="28"/>
          <w:szCs w:val="28"/>
        </w:rPr>
        <w:t xml:space="preserve"> - Chapitre 3 : Dispositions Financières</w:t>
      </w:r>
    </w:p>
    <w:p w14:paraId="24F32B40" w14:textId="77777777" w:rsidR="00EB6DC5" w:rsidRPr="00D71EBA" w:rsidRDefault="00EB6DC5" w:rsidP="00EB6DC5">
      <w:pPr>
        <w:autoSpaceDE w:val="0"/>
        <w:autoSpaceDN w:val="0"/>
        <w:adjustRightInd w:val="0"/>
        <w:ind w:right="-316"/>
        <w:jc w:val="both"/>
        <w:rPr>
          <w:b/>
          <w:bCs/>
          <w:color w:val="231F20"/>
          <w:sz w:val="32"/>
          <w:szCs w:val="32"/>
        </w:rPr>
      </w:pPr>
      <w:r w:rsidRPr="00D71EBA">
        <w:rPr>
          <w:b/>
          <w:bCs/>
          <w:color w:val="231F20"/>
          <w:sz w:val="28"/>
          <w:szCs w:val="28"/>
        </w:rPr>
        <w:t xml:space="preserve"> - Chapitre 4 : Dispositions Diverses</w:t>
      </w:r>
    </w:p>
    <w:p w14:paraId="1FCEEA2D" w14:textId="77777777" w:rsidR="00EB6DC5" w:rsidRPr="00D71EBA" w:rsidRDefault="00EB6DC5" w:rsidP="00EB6DC5">
      <w:pPr>
        <w:autoSpaceDE w:val="0"/>
        <w:autoSpaceDN w:val="0"/>
        <w:adjustRightInd w:val="0"/>
        <w:ind w:right="-316"/>
        <w:jc w:val="both"/>
        <w:rPr>
          <w:i/>
          <w:iCs/>
          <w:color w:val="231F20"/>
          <w:sz w:val="16"/>
          <w:szCs w:val="16"/>
        </w:rPr>
      </w:pPr>
      <w:r w:rsidRPr="00D71EBA">
        <w:rPr>
          <w:b/>
          <w:bCs/>
          <w:color w:val="FFFFFF"/>
        </w:rPr>
        <w:t xml:space="preserve">7 </w:t>
      </w:r>
    </w:p>
    <w:p w14:paraId="5FFA9577" w14:textId="77777777" w:rsidR="0006674D" w:rsidRPr="00D71EBA" w:rsidRDefault="0006674D" w:rsidP="0006674D">
      <w:pPr>
        <w:autoSpaceDE w:val="0"/>
        <w:autoSpaceDN w:val="0"/>
        <w:adjustRightInd w:val="0"/>
        <w:jc w:val="center"/>
        <w:rPr>
          <w:color w:val="231F20"/>
          <w:sz w:val="70"/>
          <w:szCs w:val="70"/>
        </w:rPr>
      </w:pPr>
    </w:p>
    <w:p w14:paraId="2B44DD42" w14:textId="77777777" w:rsidR="0006674D" w:rsidRPr="00D71EBA" w:rsidRDefault="0006674D" w:rsidP="0006674D">
      <w:pPr>
        <w:autoSpaceDE w:val="0"/>
        <w:autoSpaceDN w:val="0"/>
        <w:adjustRightInd w:val="0"/>
        <w:jc w:val="center"/>
        <w:rPr>
          <w:color w:val="231F20"/>
          <w:sz w:val="70"/>
          <w:szCs w:val="70"/>
        </w:rPr>
      </w:pPr>
    </w:p>
    <w:p w14:paraId="0BE8FD74" w14:textId="77777777" w:rsidR="0006674D" w:rsidRPr="00D71EBA" w:rsidRDefault="0006674D" w:rsidP="0006674D">
      <w:pPr>
        <w:autoSpaceDE w:val="0"/>
        <w:autoSpaceDN w:val="0"/>
        <w:adjustRightInd w:val="0"/>
        <w:jc w:val="center"/>
        <w:rPr>
          <w:color w:val="231F20"/>
          <w:sz w:val="70"/>
          <w:szCs w:val="70"/>
        </w:rPr>
      </w:pPr>
    </w:p>
    <w:p w14:paraId="045001C4" w14:textId="77777777" w:rsidR="0006674D" w:rsidRPr="00D71EBA" w:rsidRDefault="0006674D" w:rsidP="0006674D">
      <w:pPr>
        <w:autoSpaceDE w:val="0"/>
        <w:autoSpaceDN w:val="0"/>
        <w:adjustRightInd w:val="0"/>
        <w:jc w:val="center"/>
        <w:rPr>
          <w:color w:val="231F20"/>
          <w:sz w:val="70"/>
          <w:szCs w:val="70"/>
        </w:rPr>
      </w:pPr>
    </w:p>
    <w:p w14:paraId="0C607FA4" w14:textId="77777777" w:rsidR="0006674D" w:rsidRPr="00D71EBA" w:rsidRDefault="0006674D" w:rsidP="0006674D">
      <w:pPr>
        <w:autoSpaceDE w:val="0"/>
        <w:autoSpaceDN w:val="0"/>
        <w:adjustRightInd w:val="0"/>
        <w:jc w:val="center"/>
        <w:rPr>
          <w:color w:val="231F20"/>
          <w:sz w:val="70"/>
          <w:szCs w:val="70"/>
        </w:rPr>
      </w:pPr>
    </w:p>
    <w:p w14:paraId="6D0D7C55" w14:textId="77777777" w:rsidR="0006674D" w:rsidRPr="00D71EBA" w:rsidRDefault="0006674D" w:rsidP="0006674D">
      <w:pPr>
        <w:autoSpaceDE w:val="0"/>
        <w:autoSpaceDN w:val="0"/>
        <w:adjustRightInd w:val="0"/>
        <w:jc w:val="center"/>
        <w:rPr>
          <w:color w:val="231F20"/>
          <w:sz w:val="70"/>
          <w:szCs w:val="70"/>
        </w:rPr>
      </w:pPr>
    </w:p>
    <w:p w14:paraId="3967CD34" w14:textId="77777777" w:rsidR="0006674D" w:rsidRPr="00D71EBA" w:rsidRDefault="0006674D" w:rsidP="0006674D">
      <w:pPr>
        <w:autoSpaceDE w:val="0"/>
        <w:autoSpaceDN w:val="0"/>
        <w:adjustRightInd w:val="0"/>
        <w:jc w:val="center"/>
        <w:rPr>
          <w:color w:val="231F20"/>
          <w:sz w:val="70"/>
          <w:szCs w:val="70"/>
        </w:rPr>
      </w:pPr>
    </w:p>
    <w:p w14:paraId="5E381556" w14:textId="77777777" w:rsidR="0006674D" w:rsidRPr="00D71EBA" w:rsidRDefault="0006674D" w:rsidP="0006674D">
      <w:pPr>
        <w:autoSpaceDE w:val="0"/>
        <w:autoSpaceDN w:val="0"/>
        <w:adjustRightInd w:val="0"/>
        <w:jc w:val="center"/>
        <w:rPr>
          <w:color w:val="231F20"/>
          <w:sz w:val="70"/>
          <w:szCs w:val="70"/>
        </w:rPr>
      </w:pPr>
    </w:p>
    <w:p w14:paraId="28976F17" w14:textId="77777777" w:rsidR="0006674D" w:rsidRPr="00D71EBA" w:rsidRDefault="0006674D" w:rsidP="0006674D">
      <w:pPr>
        <w:autoSpaceDE w:val="0"/>
        <w:autoSpaceDN w:val="0"/>
        <w:adjustRightInd w:val="0"/>
        <w:jc w:val="center"/>
        <w:rPr>
          <w:color w:val="231F20"/>
          <w:sz w:val="70"/>
          <w:szCs w:val="70"/>
        </w:rPr>
      </w:pPr>
    </w:p>
    <w:p w14:paraId="548D9FF1" w14:textId="77777777" w:rsidR="0006674D" w:rsidRPr="00D71EBA" w:rsidRDefault="0006674D" w:rsidP="0006674D">
      <w:pPr>
        <w:autoSpaceDE w:val="0"/>
        <w:autoSpaceDN w:val="0"/>
        <w:adjustRightInd w:val="0"/>
        <w:jc w:val="center"/>
        <w:rPr>
          <w:color w:val="231F20"/>
          <w:sz w:val="70"/>
          <w:szCs w:val="70"/>
        </w:rPr>
      </w:pPr>
    </w:p>
    <w:p w14:paraId="583DD18B" w14:textId="77777777" w:rsidR="0006674D" w:rsidRPr="00D71EBA" w:rsidRDefault="0006674D" w:rsidP="0006674D">
      <w:pPr>
        <w:autoSpaceDE w:val="0"/>
        <w:autoSpaceDN w:val="0"/>
        <w:adjustRightInd w:val="0"/>
        <w:jc w:val="center"/>
        <w:rPr>
          <w:color w:val="231F20"/>
          <w:sz w:val="70"/>
          <w:szCs w:val="70"/>
        </w:rPr>
      </w:pPr>
    </w:p>
    <w:p w14:paraId="569C980A" w14:textId="77777777" w:rsidR="0006674D" w:rsidRPr="00D71EBA" w:rsidRDefault="0006674D" w:rsidP="0006674D">
      <w:pPr>
        <w:autoSpaceDE w:val="0"/>
        <w:autoSpaceDN w:val="0"/>
        <w:adjustRightInd w:val="0"/>
        <w:rPr>
          <w:color w:val="231F20"/>
          <w:sz w:val="70"/>
          <w:szCs w:val="70"/>
        </w:rPr>
      </w:pPr>
    </w:p>
    <w:p w14:paraId="5081899B" w14:textId="77777777" w:rsidR="0006674D" w:rsidRPr="00D71EBA"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both"/>
        <w:rPr>
          <w:b/>
          <w:bCs/>
          <w:color w:val="FFFFFF"/>
        </w:rPr>
      </w:pPr>
    </w:p>
    <w:p w14:paraId="1488CE36" w14:textId="77777777" w:rsidR="0006674D" w:rsidRPr="00D71EBA"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center"/>
        <w:rPr>
          <w:b/>
          <w:bCs/>
          <w:i/>
          <w:iCs/>
          <w:color w:val="231F20"/>
          <w:sz w:val="44"/>
          <w:szCs w:val="44"/>
        </w:rPr>
      </w:pPr>
      <w:r w:rsidRPr="00D71EBA">
        <w:rPr>
          <w:b/>
          <w:bCs/>
          <w:i/>
          <w:iCs/>
          <w:color w:val="231F20"/>
          <w:sz w:val="44"/>
          <w:szCs w:val="44"/>
        </w:rPr>
        <w:t>Pièce n° 1.1 : Avis de Consultation (français)</w:t>
      </w:r>
    </w:p>
    <w:p w14:paraId="5F5BAB5B" w14:textId="77777777" w:rsidR="0006674D" w:rsidRPr="00D71EBA" w:rsidRDefault="0006674D" w:rsidP="0006674D">
      <w:pPr>
        <w:autoSpaceDE w:val="0"/>
        <w:autoSpaceDN w:val="0"/>
        <w:adjustRightInd w:val="0"/>
        <w:jc w:val="center"/>
        <w:rPr>
          <w:b/>
          <w:bCs/>
          <w:color w:val="231F20"/>
          <w:sz w:val="34"/>
          <w:szCs w:val="34"/>
        </w:rPr>
      </w:pPr>
    </w:p>
    <w:p w14:paraId="5AC9B5AC" w14:textId="77777777" w:rsidR="0006674D" w:rsidRPr="00D71EBA" w:rsidRDefault="0006674D" w:rsidP="0006674D">
      <w:pPr>
        <w:autoSpaceDE w:val="0"/>
        <w:autoSpaceDN w:val="0"/>
        <w:adjustRightInd w:val="0"/>
        <w:jc w:val="center"/>
        <w:rPr>
          <w:b/>
          <w:bCs/>
          <w:color w:val="231F20"/>
          <w:sz w:val="34"/>
          <w:szCs w:val="34"/>
        </w:rPr>
      </w:pPr>
    </w:p>
    <w:p w14:paraId="074B6BBE" w14:textId="77777777" w:rsidR="0006674D" w:rsidRPr="00D71EBA" w:rsidRDefault="0006674D" w:rsidP="0006674D">
      <w:pPr>
        <w:autoSpaceDE w:val="0"/>
        <w:autoSpaceDN w:val="0"/>
        <w:adjustRightInd w:val="0"/>
        <w:rPr>
          <w:b/>
          <w:bCs/>
          <w:color w:val="231F20"/>
          <w:sz w:val="34"/>
          <w:szCs w:val="34"/>
        </w:rPr>
      </w:pPr>
    </w:p>
    <w:p w14:paraId="73710CD8" w14:textId="77777777" w:rsidR="0006674D" w:rsidRPr="00D71EBA" w:rsidRDefault="0006674D" w:rsidP="0006674D">
      <w:pPr>
        <w:autoSpaceDE w:val="0"/>
        <w:autoSpaceDN w:val="0"/>
        <w:adjustRightInd w:val="0"/>
        <w:rPr>
          <w:b/>
          <w:bCs/>
          <w:color w:val="231F20"/>
          <w:sz w:val="34"/>
          <w:szCs w:val="34"/>
        </w:rPr>
      </w:pPr>
    </w:p>
    <w:p w14:paraId="5306BCD8" w14:textId="77777777" w:rsidR="0006674D" w:rsidRPr="00D71EBA" w:rsidRDefault="0006674D" w:rsidP="0006674D">
      <w:pPr>
        <w:autoSpaceDE w:val="0"/>
        <w:autoSpaceDN w:val="0"/>
        <w:adjustRightInd w:val="0"/>
        <w:rPr>
          <w:b/>
          <w:bCs/>
          <w:color w:val="231F20"/>
          <w:sz w:val="34"/>
          <w:szCs w:val="34"/>
        </w:rPr>
      </w:pPr>
    </w:p>
    <w:p w14:paraId="44878668" w14:textId="77777777" w:rsidR="0006674D" w:rsidRPr="00D71EBA" w:rsidRDefault="0006674D" w:rsidP="0006674D">
      <w:pPr>
        <w:autoSpaceDE w:val="0"/>
        <w:autoSpaceDN w:val="0"/>
        <w:adjustRightInd w:val="0"/>
        <w:rPr>
          <w:b/>
          <w:bCs/>
          <w:color w:val="231F20"/>
          <w:sz w:val="34"/>
          <w:szCs w:val="34"/>
        </w:rPr>
      </w:pPr>
    </w:p>
    <w:p w14:paraId="1E3C18C1" w14:textId="77777777" w:rsidR="0006674D" w:rsidRPr="00D71EBA" w:rsidRDefault="0006674D" w:rsidP="0006674D">
      <w:pPr>
        <w:autoSpaceDE w:val="0"/>
        <w:autoSpaceDN w:val="0"/>
        <w:adjustRightInd w:val="0"/>
        <w:rPr>
          <w:b/>
          <w:bCs/>
          <w:color w:val="231F20"/>
          <w:sz w:val="34"/>
          <w:szCs w:val="34"/>
        </w:rPr>
      </w:pPr>
    </w:p>
    <w:p w14:paraId="028E56D8" w14:textId="77777777" w:rsidR="0006674D" w:rsidRPr="00D71EBA" w:rsidRDefault="0006674D" w:rsidP="0006674D">
      <w:pPr>
        <w:autoSpaceDE w:val="0"/>
        <w:autoSpaceDN w:val="0"/>
        <w:adjustRightInd w:val="0"/>
        <w:rPr>
          <w:b/>
          <w:bCs/>
          <w:color w:val="231F20"/>
          <w:sz w:val="34"/>
          <w:szCs w:val="34"/>
        </w:rPr>
      </w:pPr>
    </w:p>
    <w:p w14:paraId="29A64ED2" w14:textId="77777777" w:rsidR="0006674D" w:rsidRPr="00D71EBA" w:rsidRDefault="0006674D" w:rsidP="0006674D">
      <w:pPr>
        <w:autoSpaceDE w:val="0"/>
        <w:autoSpaceDN w:val="0"/>
        <w:adjustRightInd w:val="0"/>
        <w:rPr>
          <w:b/>
          <w:bCs/>
          <w:color w:val="231F20"/>
          <w:sz w:val="34"/>
          <w:szCs w:val="34"/>
        </w:rPr>
      </w:pPr>
    </w:p>
    <w:p w14:paraId="6C2AAA87" w14:textId="77777777" w:rsidR="0006674D" w:rsidRPr="00D71EBA" w:rsidRDefault="0006674D" w:rsidP="0006674D">
      <w:pPr>
        <w:autoSpaceDE w:val="0"/>
        <w:autoSpaceDN w:val="0"/>
        <w:adjustRightInd w:val="0"/>
        <w:rPr>
          <w:b/>
          <w:bCs/>
          <w:color w:val="231F20"/>
          <w:sz w:val="34"/>
          <w:szCs w:val="34"/>
        </w:rPr>
      </w:pPr>
    </w:p>
    <w:p w14:paraId="3BDCDE86" w14:textId="77777777" w:rsidR="0006674D" w:rsidRPr="00D71EBA" w:rsidRDefault="0006674D" w:rsidP="0006674D">
      <w:pPr>
        <w:autoSpaceDE w:val="0"/>
        <w:autoSpaceDN w:val="0"/>
        <w:adjustRightInd w:val="0"/>
        <w:rPr>
          <w:b/>
          <w:bCs/>
          <w:color w:val="231F20"/>
          <w:sz w:val="34"/>
          <w:szCs w:val="34"/>
        </w:rPr>
      </w:pPr>
    </w:p>
    <w:p w14:paraId="2351A0A9" w14:textId="77777777" w:rsidR="0006674D" w:rsidRPr="00D71EBA" w:rsidRDefault="0006674D" w:rsidP="0006674D">
      <w:pPr>
        <w:autoSpaceDE w:val="0"/>
        <w:autoSpaceDN w:val="0"/>
        <w:adjustRightInd w:val="0"/>
        <w:rPr>
          <w:b/>
          <w:bCs/>
          <w:color w:val="231F20"/>
          <w:sz w:val="34"/>
          <w:szCs w:val="34"/>
        </w:rPr>
      </w:pPr>
    </w:p>
    <w:p w14:paraId="0D8D2F0A" w14:textId="77777777" w:rsidR="0006674D" w:rsidRPr="00D71EBA" w:rsidRDefault="0006674D" w:rsidP="0006674D">
      <w:pPr>
        <w:autoSpaceDE w:val="0"/>
        <w:autoSpaceDN w:val="0"/>
        <w:adjustRightInd w:val="0"/>
        <w:rPr>
          <w:b/>
          <w:bCs/>
          <w:color w:val="231F20"/>
          <w:sz w:val="34"/>
          <w:szCs w:val="34"/>
        </w:rPr>
      </w:pPr>
    </w:p>
    <w:p w14:paraId="7C525C95" w14:textId="77777777" w:rsidR="0006674D" w:rsidRPr="00D71EBA" w:rsidRDefault="0006674D" w:rsidP="0006674D">
      <w:pPr>
        <w:autoSpaceDE w:val="0"/>
        <w:autoSpaceDN w:val="0"/>
        <w:adjustRightInd w:val="0"/>
        <w:rPr>
          <w:b/>
          <w:bCs/>
          <w:color w:val="231F20"/>
          <w:sz w:val="34"/>
          <w:szCs w:val="34"/>
        </w:rPr>
      </w:pPr>
    </w:p>
    <w:p w14:paraId="7EB6CB0B" w14:textId="77777777" w:rsidR="00EB6DC5" w:rsidRPr="00D71EBA" w:rsidRDefault="00EB6DC5" w:rsidP="0006674D">
      <w:pPr>
        <w:autoSpaceDE w:val="0"/>
        <w:autoSpaceDN w:val="0"/>
        <w:adjustRightInd w:val="0"/>
        <w:rPr>
          <w:b/>
          <w:bCs/>
          <w:color w:val="231F20"/>
          <w:sz w:val="34"/>
          <w:szCs w:val="34"/>
        </w:rPr>
      </w:pPr>
    </w:p>
    <w:p w14:paraId="45985C35" w14:textId="77777777" w:rsidR="00EB6DC5" w:rsidRPr="00D71EBA" w:rsidRDefault="00EB6DC5" w:rsidP="0006674D">
      <w:pPr>
        <w:autoSpaceDE w:val="0"/>
        <w:autoSpaceDN w:val="0"/>
        <w:adjustRightInd w:val="0"/>
        <w:rPr>
          <w:b/>
          <w:bCs/>
          <w:color w:val="231F20"/>
          <w:sz w:val="34"/>
          <w:szCs w:val="34"/>
        </w:rPr>
      </w:pPr>
    </w:p>
    <w:p w14:paraId="011636CC" w14:textId="77777777" w:rsidR="00EB6DC5" w:rsidRPr="00D71EBA" w:rsidRDefault="00EB6DC5" w:rsidP="0006674D">
      <w:pPr>
        <w:autoSpaceDE w:val="0"/>
        <w:autoSpaceDN w:val="0"/>
        <w:adjustRightInd w:val="0"/>
        <w:rPr>
          <w:b/>
          <w:bCs/>
          <w:color w:val="231F20"/>
          <w:sz w:val="34"/>
          <w:szCs w:val="34"/>
        </w:rPr>
      </w:pPr>
    </w:p>
    <w:p w14:paraId="35F3A861" w14:textId="70BD0F5F" w:rsidR="00124149" w:rsidRPr="00D71EBA" w:rsidRDefault="00F96D80" w:rsidP="00124149">
      <w:pPr>
        <w:ind w:left="3118" w:firstLine="710"/>
        <w:rPr>
          <w:noProof/>
        </w:rPr>
      </w:pPr>
      <w:r w:rsidRPr="00D71EBA">
        <w:rPr>
          <w:noProof/>
        </w:rPr>
        <w:lastRenderedPageBreak/>
        <mc:AlternateContent>
          <mc:Choice Requires="wps">
            <w:drawing>
              <wp:anchor distT="0" distB="0" distL="114300" distR="114300" simplePos="0" relativeHeight="251681792" behindDoc="0" locked="0" layoutInCell="1" allowOverlap="1" wp14:anchorId="1EF58A4F" wp14:editId="256E6EF0">
                <wp:simplePos x="0" y="0"/>
                <wp:positionH relativeFrom="column">
                  <wp:posOffset>4395354</wp:posOffset>
                </wp:positionH>
                <wp:positionV relativeFrom="paragraph">
                  <wp:posOffset>2251</wp:posOffset>
                </wp:positionV>
                <wp:extent cx="2128520" cy="1557655"/>
                <wp:effectExtent l="0" t="0" r="5080" b="4445"/>
                <wp:wrapNone/>
                <wp:docPr id="128052838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17487" w14:textId="77777777" w:rsidR="00124149" w:rsidRPr="00276BF3" w:rsidRDefault="00124149" w:rsidP="00124149">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58A045FE" w14:textId="77777777" w:rsidR="00124149" w:rsidRPr="00276BF3" w:rsidRDefault="00124149" w:rsidP="00124149">
                            <w:pPr>
                              <w:jc w:val="center"/>
                              <w:rPr>
                                <w:b/>
                                <w:sz w:val="16"/>
                                <w:szCs w:val="16"/>
                              </w:rPr>
                            </w:pPr>
                            <w:r w:rsidRPr="00276BF3">
                              <w:rPr>
                                <w:b/>
                                <w:sz w:val="16"/>
                                <w:szCs w:val="16"/>
                              </w:rPr>
                              <w:t>FAR NORTH REGION</w:t>
                            </w:r>
                          </w:p>
                          <w:p w14:paraId="17AA1125" w14:textId="77777777" w:rsidR="00124149" w:rsidRPr="00276BF3" w:rsidRDefault="00124149" w:rsidP="00124149">
                            <w:pPr>
                              <w:jc w:val="center"/>
                              <w:rPr>
                                <w:b/>
                                <w:sz w:val="16"/>
                                <w:szCs w:val="16"/>
                              </w:rPr>
                            </w:pPr>
                            <w:r w:rsidRPr="00276BF3">
                              <w:rPr>
                                <w:b/>
                                <w:sz w:val="16"/>
                                <w:szCs w:val="16"/>
                              </w:rPr>
                              <w:t xml:space="preserve"> ***********</w:t>
                            </w:r>
                          </w:p>
                          <w:p w14:paraId="7260732F" w14:textId="77777777" w:rsidR="00124149" w:rsidRPr="00276BF3" w:rsidRDefault="00124149" w:rsidP="00124149">
                            <w:pPr>
                              <w:jc w:val="center"/>
                              <w:rPr>
                                <w:b/>
                                <w:sz w:val="16"/>
                                <w:szCs w:val="16"/>
                              </w:rPr>
                            </w:pPr>
                            <w:r w:rsidRPr="00276BF3">
                              <w:rPr>
                                <w:b/>
                                <w:sz w:val="16"/>
                                <w:szCs w:val="16"/>
                              </w:rPr>
                              <w:t>MAYO-DANAY DIVISION</w:t>
                            </w:r>
                          </w:p>
                          <w:p w14:paraId="792FBB7F" w14:textId="77777777" w:rsidR="00124149" w:rsidRPr="00276BF3" w:rsidRDefault="00124149" w:rsidP="00124149">
                            <w:pPr>
                              <w:jc w:val="center"/>
                              <w:rPr>
                                <w:b/>
                                <w:sz w:val="16"/>
                                <w:szCs w:val="16"/>
                              </w:rPr>
                            </w:pPr>
                            <w:r w:rsidRPr="00276BF3">
                              <w:rPr>
                                <w:b/>
                                <w:sz w:val="16"/>
                                <w:szCs w:val="16"/>
                              </w:rPr>
                              <w:t xml:space="preserve">*********** </w:t>
                            </w:r>
                          </w:p>
                          <w:p w14:paraId="3738E6DB" w14:textId="77777777" w:rsidR="00124149" w:rsidRPr="00276BF3" w:rsidRDefault="00124149" w:rsidP="00124149">
                            <w:pPr>
                              <w:jc w:val="center"/>
                              <w:rPr>
                                <w:b/>
                                <w:sz w:val="16"/>
                                <w:szCs w:val="16"/>
                              </w:rPr>
                            </w:pPr>
                            <w:r w:rsidRPr="00276BF3">
                              <w:rPr>
                                <w:b/>
                                <w:sz w:val="16"/>
                                <w:szCs w:val="16"/>
                              </w:rPr>
                              <w:t>GOBO COUNCIL</w:t>
                            </w:r>
                          </w:p>
                          <w:p w14:paraId="1CFD32CE" w14:textId="77777777" w:rsidR="00124149" w:rsidRPr="00276BF3" w:rsidRDefault="00124149" w:rsidP="00124149">
                            <w:pPr>
                              <w:jc w:val="center"/>
                              <w:rPr>
                                <w:b/>
                                <w:sz w:val="16"/>
                                <w:szCs w:val="16"/>
                              </w:rPr>
                            </w:pPr>
                            <w:r w:rsidRPr="00276BF3">
                              <w:rPr>
                                <w:b/>
                                <w:sz w:val="16"/>
                                <w:szCs w:val="16"/>
                              </w:rPr>
                              <w:t xml:space="preserve">*********** </w:t>
                            </w:r>
                          </w:p>
                          <w:p w14:paraId="3892DB1C" w14:textId="77777777" w:rsidR="00124149" w:rsidRPr="00276BF3" w:rsidRDefault="00124149" w:rsidP="00124149">
                            <w:pPr>
                              <w:jc w:val="center"/>
                              <w:rPr>
                                <w:b/>
                                <w:sz w:val="16"/>
                                <w:szCs w:val="16"/>
                              </w:rPr>
                            </w:pPr>
                            <w:r w:rsidRPr="00276BF3">
                              <w:rPr>
                                <w:b/>
                                <w:sz w:val="16"/>
                                <w:szCs w:val="16"/>
                              </w:rPr>
                              <w:t>INTERNAL TENDERS BOARD</w:t>
                            </w:r>
                          </w:p>
                          <w:p w14:paraId="74EC8594" w14:textId="77777777" w:rsidR="00124149" w:rsidRPr="00276BF3" w:rsidRDefault="00124149" w:rsidP="00124149">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58A4F" id="Zone de texte 18" o:spid="_x0000_s1030" type="#_x0000_t202" style="position:absolute;left:0;text-align:left;margin-left:346.1pt;margin-top:.2pt;width:167.6pt;height:12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u+AEAANI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" stroked="f">
                <v:textbox>
                  <w:txbxContent>
                    <w:p w14:paraId="40C17487" w14:textId="77777777" w:rsidR="00124149" w:rsidRPr="00276BF3" w:rsidRDefault="00124149" w:rsidP="00124149">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58A045FE" w14:textId="77777777" w:rsidR="00124149" w:rsidRPr="00276BF3" w:rsidRDefault="00124149" w:rsidP="00124149">
                      <w:pPr>
                        <w:jc w:val="center"/>
                        <w:rPr>
                          <w:b/>
                          <w:sz w:val="16"/>
                          <w:szCs w:val="16"/>
                        </w:rPr>
                      </w:pPr>
                      <w:r w:rsidRPr="00276BF3">
                        <w:rPr>
                          <w:b/>
                          <w:sz w:val="16"/>
                          <w:szCs w:val="16"/>
                        </w:rPr>
                        <w:t>FAR NORTH REGION</w:t>
                      </w:r>
                    </w:p>
                    <w:p w14:paraId="17AA1125" w14:textId="77777777" w:rsidR="00124149" w:rsidRPr="00276BF3" w:rsidRDefault="00124149" w:rsidP="00124149">
                      <w:pPr>
                        <w:jc w:val="center"/>
                        <w:rPr>
                          <w:b/>
                          <w:sz w:val="16"/>
                          <w:szCs w:val="16"/>
                        </w:rPr>
                      </w:pPr>
                      <w:r w:rsidRPr="00276BF3">
                        <w:rPr>
                          <w:b/>
                          <w:sz w:val="16"/>
                          <w:szCs w:val="16"/>
                        </w:rPr>
                        <w:t xml:space="preserve"> ***********</w:t>
                      </w:r>
                    </w:p>
                    <w:p w14:paraId="7260732F" w14:textId="77777777" w:rsidR="00124149" w:rsidRPr="00276BF3" w:rsidRDefault="00124149" w:rsidP="00124149">
                      <w:pPr>
                        <w:jc w:val="center"/>
                        <w:rPr>
                          <w:b/>
                          <w:sz w:val="16"/>
                          <w:szCs w:val="16"/>
                        </w:rPr>
                      </w:pPr>
                      <w:r w:rsidRPr="00276BF3">
                        <w:rPr>
                          <w:b/>
                          <w:sz w:val="16"/>
                          <w:szCs w:val="16"/>
                        </w:rPr>
                        <w:t>MAYO-DANAY DIVISION</w:t>
                      </w:r>
                    </w:p>
                    <w:p w14:paraId="792FBB7F" w14:textId="77777777" w:rsidR="00124149" w:rsidRPr="00276BF3" w:rsidRDefault="00124149" w:rsidP="00124149">
                      <w:pPr>
                        <w:jc w:val="center"/>
                        <w:rPr>
                          <w:b/>
                          <w:sz w:val="16"/>
                          <w:szCs w:val="16"/>
                        </w:rPr>
                      </w:pPr>
                      <w:r w:rsidRPr="00276BF3">
                        <w:rPr>
                          <w:b/>
                          <w:sz w:val="16"/>
                          <w:szCs w:val="16"/>
                        </w:rPr>
                        <w:t xml:space="preserve">*********** </w:t>
                      </w:r>
                    </w:p>
                    <w:p w14:paraId="3738E6DB" w14:textId="77777777" w:rsidR="00124149" w:rsidRPr="00276BF3" w:rsidRDefault="00124149" w:rsidP="00124149">
                      <w:pPr>
                        <w:jc w:val="center"/>
                        <w:rPr>
                          <w:b/>
                          <w:sz w:val="16"/>
                          <w:szCs w:val="16"/>
                        </w:rPr>
                      </w:pPr>
                      <w:r w:rsidRPr="00276BF3">
                        <w:rPr>
                          <w:b/>
                          <w:sz w:val="16"/>
                          <w:szCs w:val="16"/>
                        </w:rPr>
                        <w:t>GOBO COUNCIL</w:t>
                      </w:r>
                    </w:p>
                    <w:p w14:paraId="1CFD32CE" w14:textId="77777777" w:rsidR="00124149" w:rsidRPr="00276BF3" w:rsidRDefault="00124149" w:rsidP="00124149">
                      <w:pPr>
                        <w:jc w:val="center"/>
                        <w:rPr>
                          <w:b/>
                          <w:sz w:val="16"/>
                          <w:szCs w:val="16"/>
                        </w:rPr>
                      </w:pPr>
                      <w:r w:rsidRPr="00276BF3">
                        <w:rPr>
                          <w:b/>
                          <w:sz w:val="16"/>
                          <w:szCs w:val="16"/>
                        </w:rPr>
                        <w:t xml:space="preserve">*********** </w:t>
                      </w:r>
                    </w:p>
                    <w:p w14:paraId="3892DB1C" w14:textId="77777777" w:rsidR="00124149" w:rsidRPr="00276BF3" w:rsidRDefault="00124149" w:rsidP="00124149">
                      <w:pPr>
                        <w:jc w:val="center"/>
                        <w:rPr>
                          <w:b/>
                          <w:sz w:val="16"/>
                          <w:szCs w:val="16"/>
                        </w:rPr>
                      </w:pPr>
                      <w:r w:rsidRPr="00276BF3">
                        <w:rPr>
                          <w:b/>
                          <w:sz w:val="16"/>
                          <w:szCs w:val="16"/>
                        </w:rPr>
                        <w:t>INTERNAL TENDERS BOARD</w:t>
                      </w:r>
                    </w:p>
                    <w:p w14:paraId="74EC8594" w14:textId="77777777" w:rsidR="00124149" w:rsidRPr="00276BF3" w:rsidRDefault="00124149" w:rsidP="00124149">
                      <w:pPr>
                        <w:jc w:val="center"/>
                        <w:rPr>
                          <w:b/>
                        </w:rPr>
                      </w:pPr>
                      <w:r w:rsidRPr="00276BF3">
                        <w:rPr>
                          <w:b/>
                          <w:sz w:val="16"/>
                          <w:szCs w:val="16"/>
                        </w:rPr>
                        <w:t>***********</w:t>
                      </w:r>
                    </w:p>
                  </w:txbxContent>
                </v:textbox>
              </v:shape>
            </w:pict>
          </mc:Fallback>
        </mc:AlternateContent>
      </w:r>
      <w:r w:rsidRPr="00D71EBA">
        <w:rPr>
          <w:noProof/>
        </w:rPr>
        <mc:AlternateContent>
          <mc:Choice Requires="wps">
            <w:drawing>
              <wp:anchor distT="0" distB="0" distL="114300" distR="114300" simplePos="0" relativeHeight="251683840" behindDoc="0" locked="0" layoutInCell="1" allowOverlap="1" wp14:anchorId="6E99D7B7" wp14:editId="27CD5248">
                <wp:simplePos x="0" y="0"/>
                <wp:positionH relativeFrom="column">
                  <wp:posOffset>2439612</wp:posOffset>
                </wp:positionH>
                <wp:positionV relativeFrom="paragraph">
                  <wp:posOffset>2251</wp:posOffset>
                </wp:positionV>
                <wp:extent cx="1616075" cy="1404620"/>
                <wp:effectExtent l="0" t="0" r="0" b="5080"/>
                <wp:wrapNone/>
                <wp:docPr id="118190648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4620"/>
                        </a:xfrm>
                        <a:prstGeom prst="rect">
                          <a:avLst/>
                        </a:prstGeom>
                        <a:noFill/>
                        <a:ln w="9525">
                          <a:noFill/>
                          <a:miter lim="800000"/>
                          <a:headEnd/>
                          <a:tailEnd/>
                        </a:ln>
                      </wps:spPr>
                      <wps:txbx>
                        <w:txbxContent>
                          <w:p w14:paraId="717DEA7A" w14:textId="77777777" w:rsidR="00124149" w:rsidRDefault="00124149" w:rsidP="00124149">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9D7B7" id="Zone de texte 19" o:spid="_x0000_s1031" type="#_x0000_t202" style="position:absolute;left:0;text-align:left;margin-left:192.1pt;margin-top:.2pt;width:127.25pt;height:11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" filled="f" stroked="f">
                <v:textbox>
                  <w:txbxContent>
                    <w:p w14:paraId="717DEA7A" w14:textId="77777777" w:rsidR="00124149" w:rsidRDefault="00124149" w:rsidP="00124149">
                      <w:pPr>
                        <w:ind w:left="-142"/>
                      </w:pPr>
                    </w:p>
                  </w:txbxContent>
                </v:textbox>
              </v:shape>
            </w:pict>
          </mc:Fallback>
        </mc:AlternateContent>
      </w:r>
      <w:r w:rsidRPr="00D71EBA">
        <w:rPr>
          <w:noProof/>
        </w:rPr>
        <mc:AlternateContent>
          <mc:Choice Requires="wps">
            <w:drawing>
              <wp:anchor distT="0" distB="0" distL="114300" distR="114300" simplePos="0" relativeHeight="251682816" behindDoc="0" locked="0" layoutInCell="1" allowOverlap="1" wp14:anchorId="4CC7B1DE" wp14:editId="5DFC1BC0">
                <wp:simplePos x="0" y="0"/>
                <wp:positionH relativeFrom="margin">
                  <wp:posOffset>-437804</wp:posOffset>
                </wp:positionH>
                <wp:positionV relativeFrom="paragraph">
                  <wp:posOffset>-19165</wp:posOffset>
                </wp:positionV>
                <wp:extent cx="2867025" cy="1682115"/>
                <wp:effectExtent l="0" t="0" r="9525" b="0"/>
                <wp:wrapNone/>
                <wp:docPr id="725000891"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E2C80" w14:textId="77777777" w:rsidR="00124149" w:rsidRPr="00276BF3" w:rsidRDefault="00124149" w:rsidP="00124149">
                            <w:pPr>
                              <w:jc w:val="center"/>
                              <w:rPr>
                                <w:b/>
                                <w:sz w:val="16"/>
                                <w:szCs w:val="16"/>
                              </w:rPr>
                            </w:pPr>
                            <w:r w:rsidRPr="00276BF3">
                              <w:rPr>
                                <w:b/>
                                <w:sz w:val="16"/>
                                <w:szCs w:val="16"/>
                              </w:rPr>
                              <w:t xml:space="preserve">REPUBLIQUE DU CAMEROUN                                 </w:t>
                            </w:r>
                          </w:p>
                          <w:p w14:paraId="301E00AB" w14:textId="77777777" w:rsidR="00124149" w:rsidRPr="00276BF3" w:rsidRDefault="00124149" w:rsidP="00124149">
                            <w:pPr>
                              <w:jc w:val="center"/>
                              <w:rPr>
                                <w:b/>
                                <w:sz w:val="16"/>
                                <w:szCs w:val="16"/>
                              </w:rPr>
                            </w:pPr>
                            <w:r w:rsidRPr="00276BF3">
                              <w:rPr>
                                <w:b/>
                                <w:sz w:val="16"/>
                                <w:szCs w:val="16"/>
                              </w:rPr>
                              <w:t>Paix-Travail-Patrie                                                              ***********</w:t>
                            </w:r>
                          </w:p>
                          <w:p w14:paraId="0A0C759E" w14:textId="77777777" w:rsidR="00124149" w:rsidRPr="00276BF3" w:rsidRDefault="00124149" w:rsidP="00124149">
                            <w:pPr>
                              <w:jc w:val="center"/>
                              <w:rPr>
                                <w:b/>
                                <w:sz w:val="16"/>
                                <w:szCs w:val="16"/>
                              </w:rPr>
                            </w:pPr>
                            <w:r w:rsidRPr="00276BF3">
                              <w:rPr>
                                <w:b/>
                                <w:sz w:val="16"/>
                                <w:szCs w:val="16"/>
                              </w:rPr>
                              <w:t xml:space="preserve">    REGION DE L’EXTREME-NORD</w:t>
                            </w:r>
                          </w:p>
                          <w:p w14:paraId="1B08EB8B" w14:textId="77777777" w:rsidR="00124149" w:rsidRPr="00276BF3" w:rsidRDefault="00124149" w:rsidP="00124149">
                            <w:pPr>
                              <w:jc w:val="center"/>
                              <w:rPr>
                                <w:b/>
                                <w:sz w:val="16"/>
                                <w:szCs w:val="16"/>
                              </w:rPr>
                            </w:pPr>
                            <w:r w:rsidRPr="00276BF3">
                              <w:rPr>
                                <w:b/>
                                <w:sz w:val="16"/>
                                <w:szCs w:val="16"/>
                              </w:rPr>
                              <w:t xml:space="preserve">***********      </w:t>
                            </w:r>
                          </w:p>
                          <w:p w14:paraId="4040EF5D" w14:textId="77777777" w:rsidR="00124149" w:rsidRPr="00276BF3" w:rsidRDefault="00124149" w:rsidP="00124149">
                            <w:pPr>
                              <w:jc w:val="center"/>
                              <w:rPr>
                                <w:b/>
                                <w:sz w:val="16"/>
                                <w:szCs w:val="16"/>
                              </w:rPr>
                            </w:pPr>
                            <w:r w:rsidRPr="00276BF3">
                              <w:rPr>
                                <w:b/>
                                <w:sz w:val="16"/>
                                <w:szCs w:val="16"/>
                              </w:rPr>
                              <w:t>DEPARTEMENT DU MAYO-DANAY</w:t>
                            </w:r>
                          </w:p>
                          <w:p w14:paraId="162BA1A6" w14:textId="77777777" w:rsidR="00124149" w:rsidRPr="00276BF3" w:rsidRDefault="00124149" w:rsidP="00124149">
                            <w:pPr>
                              <w:jc w:val="center"/>
                              <w:rPr>
                                <w:b/>
                                <w:sz w:val="16"/>
                                <w:szCs w:val="16"/>
                              </w:rPr>
                            </w:pPr>
                            <w:r w:rsidRPr="00276BF3">
                              <w:rPr>
                                <w:b/>
                                <w:sz w:val="16"/>
                                <w:szCs w:val="16"/>
                              </w:rPr>
                              <w:t xml:space="preserve">*********** </w:t>
                            </w:r>
                          </w:p>
                          <w:p w14:paraId="22E50F22" w14:textId="77777777" w:rsidR="00124149" w:rsidRPr="00276BF3" w:rsidRDefault="00124149" w:rsidP="00124149">
                            <w:pPr>
                              <w:jc w:val="center"/>
                              <w:rPr>
                                <w:b/>
                                <w:sz w:val="16"/>
                                <w:szCs w:val="16"/>
                              </w:rPr>
                            </w:pPr>
                            <w:r w:rsidRPr="00276BF3">
                              <w:rPr>
                                <w:b/>
                                <w:sz w:val="16"/>
                                <w:szCs w:val="16"/>
                              </w:rPr>
                              <w:t>COMMUNE DE GOBO</w:t>
                            </w:r>
                          </w:p>
                          <w:p w14:paraId="48825D2C" w14:textId="77777777" w:rsidR="00124149" w:rsidRPr="00276BF3" w:rsidRDefault="00124149" w:rsidP="00124149">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C3D484F" w14:textId="77777777" w:rsidR="00124149" w:rsidRDefault="00124149" w:rsidP="00124149">
                            <w:pPr>
                              <w:rPr>
                                <w:b/>
                                <w:sz w:val="16"/>
                                <w:szCs w:val="16"/>
                              </w:rPr>
                            </w:pPr>
                            <w:r>
                              <w:rPr>
                                <w:b/>
                                <w:sz w:val="16"/>
                                <w:szCs w:val="16"/>
                              </w:rPr>
                              <w:t xml:space="preserve">                </w:t>
                            </w:r>
                            <w:r w:rsidRPr="00276BF3">
                              <w:rPr>
                                <w:b/>
                                <w:sz w:val="16"/>
                                <w:szCs w:val="16"/>
                              </w:rPr>
                              <w:t xml:space="preserve">COMMISSION INTERNE DE PASSATION </w:t>
                            </w:r>
                          </w:p>
                          <w:p w14:paraId="660BEB0B" w14:textId="77777777" w:rsidR="00124149" w:rsidRPr="00276BF3" w:rsidRDefault="00124149" w:rsidP="00124149">
                            <w:pPr>
                              <w:rPr>
                                <w:b/>
                                <w:sz w:val="16"/>
                                <w:szCs w:val="16"/>
                              </w:rPr>
                            </w:pPr>
                            <w:r>
                              <w:rPr>
                                <w:b/>
                                <w:sz w:val="16"/>
                                <w:szCs w:val="16"/>
                              </w:rPr>
                              <w:t xml:space="preserve">                                       </w:t>
                            </w:r>
                            <w:r w:rsidRPr="00276BF3">
                              <w:rPr>
                                <w:b/>
                                <w:sz w:val="16"/>
                                <w:szCs w:val="16"/>
                              </w:rPr>
                              <w:t>DES MARCHES</w:t>
                            </w:r>
                          </w:p>
                          <w:p w14:paraId="7244F7DC" w14:textId="77777777" w:rsidR="00124149" w:rsidRPr="00276BF3" w:rsidRDefault="00124149" w:rsidP="00124149">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7B1DE" id="Zone de texte 17" o:spid="_x0000_s1032" type="#_x0000_t202" style="position:absolute;left:0;text-align:left;margin-left:-34.45pt;margin-top:-1.5pt;width:225.75pt;height:132.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hf+QEAANI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" stroked="f">
                <v:textbox>
                  <w:txbxContent>
                    <w:p w14:paraId="559E2C80" w14:textId="77777777" w:rsidR="00124149" w:rsidRPr="00276BF3" w:rsidRDefault="00124149" w:rsidP="00124149">
                      <w:pPr>
                        <w:jc w:val="center"/>
                        <w:rPr>
                          <w:b/>
                          <w:sz w:val="16"/>
                          <w:szCs w:val="16"/>
                        </w:rPr>
                      </w:pPr>
                      <w:r w:rsidRPr="00276BF3">
                        <w:rPr>
                          <w:b/>
                          <w:sz w:val="16"/>
                          <w:szCs w:val="16"/>
                        </w:rPr>
                        <w:t xml:space="preserve">REPUBLIQUE DU CAMEROUN                                 </w:t>
                      </w:r>
                    </w:p>
                    <w:p w14:paraId="301E00AB" w14:textId="77777777" w:rsidR="00124149" w:rsidRPr="00276BF3" w:rsidRDefault="00124149" w:rsidP="00124149">
                      <w:pPr>
                        <w:jc w:val="center"/>
                        <w:rPr>
                          <w:b/>
                          <w:sz w:val="16"/>
                          <w:szCs w:val="16"/>
                        </w:rPr>
                      </w:pPr>
                      <w:r w:rsidRPr="00276BF3">
                        <w:rPr>
                          <w:b/>
                          <w:sz w:val="16"/>
                          <w:szCs w:val="16"/>
                        </w:rPr>
                        <w:t>Paix-Travail-Patrie                                                              ***********</w:t>
                      </w:r>
                    </w:p>
                    <w:p w14:paraId="0A0C759E" w14:textId="77777777" w:rsidR="00124149" w:rsidRPr="00276BF3" w:rsidRDefault="00124149" w:rsidP="00124149">
                      <w:pPr>
                        <w:jc w:val="center"/>
                        <w:rPr>
                          <w:b/>
                          <w:sz w:val="16"/>
                          <w:szCs w:val="16"/>
                        </w:rPr>
                      </w:pPr>
                      <w:r w:rsidRPr="00276BF3">
                        <w:rPr>
                          <w:b/>
                          <w:sz w:val="16"/>
                          <w:szCs w:val="16"/>
                        </w:rPr>
                        <w:t xml:space="preserve">    REGION DE L’EXTREME-NORD</w:t>
                      </w:r>
                    </w:p>
                    <w:p w14:paraId="1B08EB8B" w14:textId="77777777" w:rsidR="00124149" w:rsidRPr="00276BF3" w:rsidRDefault="00124149" w:rsidP="00124149">
                      <w:pPr>
                        <w:jc w:val="center"/>
                        <w:rPr>
                          <w:b/>
                          <w:sz w:val="16"/>
                          <w:szCs w:val="16"/>
                        </w:rPr>
                      </w:pPr>
                      <w:r w:rsidRPr="00276BF3">
                        <w:rPr>
                          <w:b/>
                          <w:sz w:val="16"/>
                          <w:szCs w:val="16"/>
                        </w:rPr>
                        <w:t xml:space="preserve">***********      </w:t>
                      </w:r>
                    </w:p>
                    <w:p w14:paraId="4040EF5D" w14:textId="77777777" w:rsidR="00124149" w:rsidRPr="00276BF3" w:rsidRDefault="00124149" w:rsidP="00124149">
                      <w:pPr>
                        <w:jc w:val="center"/>
                        <w:rPr>
                          <w:b/>
                          <w:sz w:val="16"/>
                          <w:szCs w:val="16"/>
                        </w:rPr>
                      </w:pPr>
                      <w:r w:rsidRPr="00276BF3">
                        <w:rPr>
                          <w:b/>
                          <w:sz w:val="16"/>
                          <w:szCs w:val="16"/>
                        </w:rPr>
                        <w:t>DEPARTEMENT DU MAYO-DANAY</w:t>
                      </w:r>
                    </w:p>
                    <w:p w14:paraId="162BA1A6" w14:textId="77777777" w:rsidR="00124149" w:rsidRPr="00276BF3" w:rsidRDefault="00124149" w:rsidP="00124149">
                      <w:pPr>
                        <w:jc w:val="center"/>
                        <w:rPr>
                          <w:b/>
                          <w:sz w:val="16"/>
                          <w:szCs w:val="16"/>
                        </w:rPr>
                      </w:pPr>
                      <w:r w:rsidRPr="00276BF3">
                        <w:rPr>
                          <w:b/>
                          <w:sz w:val="16"/>
                          <w:szCs w:val="16"/>
                        </w:rPr>
                        <w:t xml:space="preserve">*********** </w:t>
                      </w:r>
                    </w:p>
                    <w:p w14:paraId="22E50F22" w14:textId="77777777" w:rsidR="00124149" w:rsidRPr="00276BF3" w:rsidRDefault="00124149" w:rsidP="00124149">
                      <w:pPr>
                        <w:jc w:val="center"/>
                        <w:rPr>
                          <w:b/>
                          <w:sz w:val="16"/>
                          <w:szCs w:val="16"/>
                        </w:rPr>
                      </w:pPr>
                      <w:r w:rsidRPr="00276BF3">
                        <w:rPr>
                          <w:b/>
                          <w:sz w:val="16"/>
                          <w:szCs w:val="16"/>
                        </w:rPr>
                        <w:t>COMMUNE DE GOBO</w:t>
                      </w:r>
                    </w:p>
                    <w:p w14:paraId="48825D2C" w14:textId="77777777" w:rsidR="00124149" w:rsidRPr="00276BF3" w:rsidRDefault="00124149" w:rsidP="00124149">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C3D484F" w14:textId="77777777" w:rsidR="00124149" w:rsidRDefault="00124149" w:rsidP="00124149">
                      <w:pPr>
                        <w:rPr>
                          <w:b/>
                          <w:sz w:val="16"/>
                          <w:szCs w:val="16"/>
                        </w:rPr>
                      </w:pPr>
                      <w:r>
                        <w:rPr>
                          <w:b/>
                          <w:sz w:val="16"/>
                          <w:szCs w:val="16"/>
                        </w:rPr>
                        <w:t xml:space="preserve">                </w:t>
                      </w:r>
                      <w:r w:rsidRPr="00276BF3">
                        <w:rPr>
                          <w:b/>
                          <w:sz w:val="16"/>
                          <w:szCs w:val="16"/>
                        </w:rPr>
                        <w:t xml:space="preserve">COMMISSION INTERNE DE PASSATION </w:t>
                      </w:r>
                    </w:p>
                    <w:p w14:paraId="660BEB0B" w14:textId="77777777" w:rsidR="00124149" w:rsidRPr="00276BF3" w:rsidRDefault="00124149" w:rsidP="00124149">
                      <w:pPr>
                        <w:rPr>
                          <w:b/>
                          <w:sz w:val="16"/>
                          <w:szCs w:val="16"/>
                        </w:rPr>
                      </w:pPr>
                      <w:r>
                        <w:rPr>
                          <w:b/>
                          <w:sz w:val="16"/>
                          <w:szCs w:val="16"/>
                        </w:rPr>
                        <w:t xml:space="preserve">                                       </w:t>
                      </w:r>
                      <w:r w:rsidRPr="00276BF3">
                        <w:rPr>
                          <w:b/>
                          <w:sz w:val="16"/>
                          <w:szCs w:val="16"/>
                        </w:rPr>
                        <w:t>DES MARCHES</w:t>
                      </w:r>
                    </w:p>
                    <w:p w14:paraId="7244F7DC" w14:textId="77777777" w:rsidR="00124149" w:rsidRPr="00276BF3" w:rsidRDefault="00124149" w:rsidP="00124149">
                      <w:pPr>
                        <w:jc w:val="center"/>
                      </w:pPr>
                      <w:r w:rsidRPr="00276BF3">
                        <w:rPr>
                          <w:sz w:val="16"/>
                          <w:szCs w:val="16"/>
                        </w:rPr>
                        <w:t xml:space="preserve">***********  </w:t>
                      </w:r>
                    </w:p>
                  </w:txbxContent>
                </v:textbox>
                <w10:wrap anchorx="margin"/>
              </v:shape>
            </w:pict>
          </mc:Fallback>
        </mc:AlternateContent>
      </w:r>
      <w:r w:rsidR="00124149" w:rsidRPr="00D71EBA">
        <w:rPr>
          <w:noProof/>
        </w:rPr>
        <mc:AlternateContent>
          <mc:Choice Requires="wps">
            <w:drawing>
              <wp:anchor distT="0" distB="0" distL="114300" distR="114300" simplePos="0" relativeHeight="251684864" behindDoc="0" locked="0" layoutInCell="1" allowOverlap="1" wp14:anchorId="0A72BBC3" wp14:editId="2F7DA2D2">
                <wp:simplePos x="0" y="0"/>
                <wp:positionH relativeFrom="column">
                  <wp:posOffset>1993265</wp:posOffset>
                </wp:positionH>
                <wp:positionV relativeFrom="paragraph">
                  <wp:posOffset>1316990</wp:posOffset>
                </wp:positionV>
                <wp:extent cx="2480310" cy="255905"/>
                <wp:effectExtent l="0" t="0" r="0" b="0"/>
                <wp:wrapNone/>
                <wp:docPr id="1382845474"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55905"/>
                        </a:xfrm>
                        <a:prstGeom prst="rect">
                          <a:avLst/>
                        </a:prstGeom>
                        <a:noFill/>
                        <a:ln w="9525">
                          <a:noFill/>
                          <a:miter lim="800000"/>
                          <a:headEnd/>
                          <a:tailEnd/>
                        </a:ln>
                      </wps:spPr>
                      <wps:txbx>
                        <w:txbxContent>
                          <w:p w14:paraId="1C3264E6" w14:textId="77777777" w:rsidR="00124149" w:rsidRPr="006F6890" w:rsidRDefault="00124149" w:rsidP="00124149">
                            <w:pPr>
                              <w:jc w:val="center"/>
                              <w:rPr>
                                <w:i/>
                              </w:rPr>
                            </w:pPr>
                            <w:r w:rsidRPr="006F6890">
                              <w:rPr>
                                <w:i/>
                              </w:rPr>
                              <w:t>BP : 02 GOBO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72BBC3" id="Zone de texte 20" o:spid="_x0000_s1033" type="#_x0000_t202" style="position:absolute;left:0;text-align:left;margin-left:156.95pt;margin-top:103.7pt;width:195.3pt;height:20.15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ln/AEAANQDAAAOAAAAZHJzL2Uyb0RvYy54bWysU9uO2yAQfa/Uf0C8N3bcuJtYIavtbreq&#10;tL1I234AwThGBYYCiZ1+/Q44m43at6p+QMB4zsw5c1hfj0aTg/RBgWV0PispkVZAq+yO0R/f798s&#10;KQ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" filled="f" stroked="f">
                <v:textbox>
                  <w:txbxContent>
                    <w:p w14:paraId="1C3264E6" w14:textId="77777777" w:rsidR="00124149" w:rsidRPr="006F6890" w:rsidRDefault="00124149" w:rsidP="00124149">
                      <w:pPr>
                        <w:jc w:val="center"/>
                        <w:rPr>
                          <w:i/>
                        </w:rPr>
                      </w:pPr>
                      <w:r w:rsidRPr="006F6890">
                        <w:rPr>
                          <w:i/>
                        </w:rPr>
                        <w:t>BP : 02 GOBO</w:t>
                      </w:r>
                    </w:p>
                  </w:txbxContent>
                </v:textbox>
              </v:shape>
            </w:pict>
          </mc:Fallback>
        </mc:AlternateContent>
      </w:r>
      <w:r w:rsidR="00124149" w:rsidRPr="00D71EBA">
        <w:rPr>
          <w:noProof/>
        </w:rPr>
        <w:drawing>
          <wp:inline distT="0" distB="0" distL="0" distR="0" wp14:anchorId="23FF8231" wp14:editId="6C594DEB">
            <wp:extent cx="1579245" cy="1330325"/>
            <wp:effectExtent l="0" t="0" r="1905" b="3175"/>
            <wp:docPr id="129670067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330325"/>
                    </a:xfrm>
                    <a:prstGeom prst="rect">
                      <a:avLst/>
                    </a:prstGeom>
                    <a:noFill/>
                    <a:ln>
                      <a:noFill/>
                    </a:ln>
                  </pic:spPr>
                </pic:pic>
              </a:graphicData>
            </a:graphic>
          </wp:inline>
        </w:drawing>
      </w:r>
    </w:p>
    <w:p w14:paraId="5F8F6981" w14:textId="77777777" w:rsidR="00124149" w:rsidRPr="00D71EBA" w:rsidRDefault="00124149" w:rsidP="00124149">
      <w:pPr>
        <w:tabs>
          <w:tab w:val="left" w:pos="4202"/>
        </w:tabs>
        <w:rPr>
          <w:lang w:val="en-US"/>
        </w:rPr>
      </w:pPr>
    </w:p>
    <w:p w14:paraId="1BCF52A8" w14:textId="77777777" w:rsidR="00124149" w:rsidRPr="00D71EBA" w:rsidRDefault="00124149" w:rsidP="00124149">
      <w:pPr>
        <w:tabs>
          <w:tab w:val="left" w:pos="4202"/>
        </w:tabs>
      </w:pPr>
    </w:p>
    <w:p w14:paraId="7BA2B3DF" w14:textId="77777777" w:rsidR="00124149" w:rsidRPr="00D71EBA" w:rsidRDefault="00124149" w:rsidP="00124149">
      <w:pPr>
        <w:tabs>
          <w:tab w:val="left" w:pos="4202"/>
        </w:tabs>
      </w:pPr>
    </w:p>
    <w:p w14:paraId="2BDB5EBC" w14:textId="284E5BC9" w:rsidR="00124149" w:rsidRPr="00D71EBA" w:rsidRDefault="00124149" w:rsidP="00124149">
      <w:pPr>
        <w:jc w:val="center"/>
        <w:rPr>
          <w:b/>
        </w:rPr>
      </w:pPr>
      <w:r w:rsidRPr="00D71EBA">
        <w:rPr>
          <w:b/>
        </w:rPr>
        <w:t xml:space="preserve">AVIS DE DEMANDE DE COTATION </w:t>
      </w:r>
      <w:r w:rsidRPr="00D71EBA">
        <w:rPr>
          <w:b/>
          <w:bCs/>
        </w:rPr>
        <w:t>N°_______/DC/REN/DMD/C.GOBO/CIPM-TBEC/2026</w:t>
      </w:r>
      <w:r w:rsidRPr="00D71EBA">
        <w:rPr>
          <w:b/>
        </w:rPr>
        <w:t xml:space="preserve"> DU_____________ </w:t>
      </w:r>
      <w:r w:rsidR="00FD2C46" w:rsidRPr="00D71EBA">
        <w:rPr>
          <w:b/>
          <w:bCs/>
        </w:rPr>
        <w:t>POUR L’EQUIPEMENTS DU</w:t>
      </w:r>
      <w:r w:rsidR="00EE3ECA" w:rsidRPr="00D71EBA">
        <w:rPr>
          <w:b/>
          <w:bCs/>
        </w:rPr>
        <w:t xml:space="preserve"> SITE TOURISTIQUE DE MASSA-ÏKA ET DU</w:t>
      </w:r>
      <w:r w:rsidR="00FD2C46" w:rsidRPr="00D71EBA">
        <w:rPr>
          <w:b/>
          <w:bCs/>
        </w:rPr>
        <w:t xml:space="preserve"> CAMPEMENT MUNICIPAL DE GOBO </w:t>
      </w:r>
      <w:r w:rsidR="00FD2C46" w:rsidRPr="00D71EBA">
        <w:rPr>
          <w:b/>
          <w:bCs/>
          <w:noProof/>
        </w:rPr>
        <w:t>DANS LA COMMUNE DE GOBO</w:t>
      </w:r>
      <w:r w:rsidRPr="00D71EBA">
        <w:rPr>
          <w:b/>
        </w:rPr>
        <w:t>, DEPARTEMENT DU MAYO-DANAY – REGION DE L’EXTREME-NORD</w:t>
      </w:r>
    </w:p>
    <w:p w14:paraId="19CE1B5B" w14:textId="77777777" w:rsidR="00124149" w:rsidRPr="00D71EBA" w:rsidRDefault="00124149" w:rsidP="00124149">
      <w:pPr>
        <w:jc w:val="both"/>
        <w:rPr>
          <w:b/>
          <w:sz w:val="28"/>
          <w:szCs w:val="28"/>
        </w:rPr>
      </w:pPr>
    </w:p>
    <w:p w14:paraId="12FC295C" w14:textId="77777777" w:rsidR="00124149" w:rsidRPr="00D71EBA" w:rsidRDefault="00124149" w:rsidP="00124149">
      <w:pPr>
        <w:pStyle w:val="Louisstyle"/>
        <w:spacing w:after="120"/>
        <w:rPr>
          <w:rFonts w:ascii="Times New Roman" w:hAnsi="Times New Roman"/>
          <w:b/>
          <w:sz w:val="24"/>
          <w:szCs w:val="24"/>
        </w:rPr>
      </w:pPr>
      <w:r w:rsidRPr="00D71EBA">
        <w:rPr>
          <w:rFonts w:ascii="Times New Roman" w:hAnsi="Times New Roman"/>
          <w:b/>
          <w:sz w:val="24"/>
          <w:szCs w:val="24"/>
        </w:rPr>
        <w:t>FINANCEMENT : BIP/MINDDEVEL- EXERCICE 2026</w:t>
      </w:r>
    </w:p>
    <w:p w14:paraId="6ECB63D8" w14:textId="77777777" w:rsidR="00124149" w:rsidRPr="00D71EBA" w:rsidRDefault="00124149" w:rsidP="00124149">
      <w:pPr>
        <w:rPr>
          <w:b/>
        </w:rPr>
      </w:pPr>
      <w:r w:rsidRPr="00D71EBA">
        <w:rPr>
          <w:b/>
        </w:rPr>
        <w:t xml:space="preserve"> IMPUTATION : </w:t>
      </w:r>
    </w:p>
    <w:p w14:paraId="0BC242DE" w14:textId="77777777" w:rsidR="00124149" w:rsidRPr="00D71EBA" w:rsidRDefault="00124149" w:rsidP="00124149">
      <w:pPr>
        <w:pStyle w:val="Louisstyle"/>
        <w:spacing w:after="120" w:line="276" w:lineRule="auto"/>
        <w:rPr>
          <w:rFonts w:ascii="Times New Roman" w:hAnsi="Times New Roman"/>
          <w:b/>
          <w:sz w:val="24"/>
          <w:szCs w:val="24"/>
        </w:rPr>
      </w:pPr>
    </w:p>
    <w:p w14:paraId="368BF99E" w14:textId="77777777"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 OBJET DE L’APPEL D’OFFRES</w:t>
      </w:r>
    </w:p>
    <w:p w14:paraId="32F3FA5E" w14:textId="7D4852A8"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hAnsi="Times New Roman"/>
          <w:sz w:val="24"/>
          <w:szCs w:val="24"/>
        </w:rPr>
        <w:t xml:space="preserve"> Le Maire de la Commune de </w:t>
      </w:r>
      <w:proofErr w:type="spellStart"/>
      <w:r w:rsidRPr="00D71EBA">
        <w:rPr>
          <w:rFonts w:ascii="Times New Roman" w:hAnsi="Times New Roman"/>
          <w:bCs/>
          <w:sz w:val="24"/>
          <w:szCs w:val="24"/>
        </w:rPr>
        <w:t>G</w:t>
      </w:r>
      <w:r w:rsidR="00381BC2" w:rsidRPr="00D71EBA">
        <w:rPr>
          <w:rFonts w:ascii="Times New Roman" w:hAnsi="Times New Roman"/>
          <w:bCs/>
          <w:sz w:val="24"/>
          <w:szCs w:val="24"/>
        </w:rPr>
        <w:t>obo</w:t>
      </w:r>
      <w:proofErr w:type="spellEnd"/>
      <w:r w:rsidRPr="00D71EBA">
        <w:rPr>
          <w:rFonts w:ascii="Times New Roman" w:hAnsi="Times New Roman"/>
          <w:sz w:val="24"/>
          <w:szCs w:val="24"/>
        </w:rPr>
        <w:t xml:space="preserve">, Autorité Contractante, lance en procédure d’urgence, un Avis d’Appel d’Offres National Ouvert pour </w:t>
      </w:r>
      <w:r w:rsidR="00FD2C46" w:rsidRPr="00D71EBA">
        <w:rPr>
          <w:rFonts w:ascii="Times New Roman" w:hAnsi="Times New Roman"/>
          <w:b/>
          <w:bCs/>
          <w:sz w:val="24"/>
          <w:szCs w:val="24"/>
        </w:rPr>
        <w:t>l’équipements du</w:t>
      </w:r>
      <w:r w:rsidR="00EE3ECA" w:rsidRPr="00D71EBA">
        <w:rPr>
          <w:rFonts w:ascii="Times New Roman" w:hAnsi="Times New Roman"/>
          <w:b/>
          <w:bCs/>
          <w:sz w:val="24"/>
          <w:szCs w:val="24"/>
        </w:rPr>
        <w:t xml:space="preserve"> site touristique de Massa-</w:t>
      </w:r>
      <w:proofErr w:type="spellStart"/>
      <w:r w:rsidR="003E3737">
        <w:rPr>
          <w:rFonts w:ascii="Times New Roman" w:hAnsi="Times New Roman"/>
          <w:b/>
          <w:bCs/>
          <w:sz w:val="24"/>
          <w:szCs w:val="24"/>
        </w:rPr>
        <w:t>ï</w:t>
      </w:r>
      <w:r w:rsidR="00EE3ECA" w:rsidRPr="00D71EBA">
        <w:rPr>
          <w:rFonts w:ascii="Times New Roman" w:hAnsi="Times New Roman"/>
          <w:b/>
          <w:bCs/>
          <w:sz w:val="24"/>
          <w:szCs w:val="24"/>
        </w:rPr>
        <w:t>ka</w:t>
      </w:r>
      <w:proofErr w:type="spellEnd"/>
      <w:r w:rsidR="00EE3ECA" w:rsidRPr="00D71EBA">
        <w:rPr>
          <w:rFonts w:ascii="Times New Roman" w:hAnsi="Times New Roman"/>
          <w:b/>
          <w:bCs/>
          <w:sz w:val="24"/>
          <w:szCs w:val="24"/>
        </w:rPr>
        <w:t xml:space="preserve"> et du</w:t>
      </w:r>
      <w:r w:rsidR="00FD2C46" w:rsidRPr="00D71EBA">
        <w:rPr>
          <w:rFonts w:ascii="Times New Roman" w:hAnsi="Times New Roman"/>
          <w:b/>
          <w:bCs/>
          <w:sz w:val="24"/>
          <w:szCs w:val="24"/>
        </w:rPr>
        <w:t xml:space="preserve"> campement municipal de </w:t>
      </w:r>
      <w:proofErr w:type="spellStart"/>
      <w:r w:rsidR="00FD2C46" w:rsidRPr="00D71EBA">
        <w:rPr>
          <w:rFonts w:ascii="Times New Roman" w:hAnsi="Times New Roman"/>
          <w:b/>
          <w:bCs/>
          <w:sz w:val="24"/>
          <w:szCs w:val="24"/>
        </w:rPr>
        <w:t>Gobo</w:t>
      </w:r>
      <w:proofErr w:type="spellEnd"/>
      <w:r w:rsidR="00FD2C46" w:rsidRPr="00D71EBA">
        <w:rPr>
          <w:rFonts w:ascii="Times New Roman" w:hAnsi="Times New Roman"/>
          <w:b/>
          <w:bCs/>
          <w:sz w:val="24"/>
          <w:szCs w:val="24"/>
        </w:rPr>
        <w:t xml:space="preserve"> </w:t>
      </w:r>
      <w:r w:rsidR="00FD2C46" w:rsidRPr="00D71EBA">
        <w:rPr>
          <w:rFonts w:ascii="Times New Roman" w:hAnsi="Times New Roman"/>
          <w:b/>
          <w:bCs/>
          <w:noProof/>
          <w:sz w:val="24"/>
          <w:szCs w:val="24"/>
        </w:rPr>
        <w:t>dans la commune de Gobo</w:t>
      </w:r>
      <w:r w:rsidRPr="00D71EBA">
        <w:rPr>
          <w:rFonts w:ascii="Times New Roman" w:hAnsi="Times New Roman"/>
          <w:sz w:val="24"/>
          <w:szCs w:val="24"/>
        </w:rPr>
        <w:t>, Département du Mayo-Danay –Région de l’Extrême-nord</w:t>
      </w:r>
    </w:p>
    <w:p w14:paraId="54D8A510" w14:textId="77777777"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2- PARTICIPATION ET ORIGINE</w:t>
      </w:r>
    </w:p>
    <w:p w14:paraId="16414A81" w14:textId="77777777" w:rsidR="00124149" w:rsidRPr="00D71EBA" w:rsidRDefault="00124149" w:rsidP="00124149">
      <w:pPr>
        <w:pStyle w:val="Louisstyle"/>
        <w:spacing w:line="276" w:lineRule="auto"/>
        <w:ind w:firstLine="708"/>
        <w:jc w:val="both"/>
        <w:rPr>
          <w:rFonts w:ascii="Times New Roman" w:hAnsi="Times New Roman"/>
          <w:sz w:val="24"/>
          <w:szCs w:val="24"/>
        </w:rPr>
      </w:pPr>
      <w:r w:rsidRPr="00D71EBA">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61D3FBB8" w14:textId="0A657237" w:rsidR="00124149" w:rsidRPr="00D71EBA" w:rsidRDefault="00124149" w:rsidP="00124149">
      <w:pPr>
        <w:ind w:firstLine="708"/>
        <w:jc w:val="both"/>
        <w:rPr>
          <w:b/>
          <w:i/>
        </w:rPr>
      </w:pPr>
      <w:r w:rsidRPr="00D71EBA">
        <w:rPr>
          <w:b/>
          <w:i/>
          <w:u w:val="single"/>
        </w:rPr>
        <w:t>En outre, ces sociétés, entreprises ou groupement d’entreprises ne doivent pas être adjudicataires de plus de trois marchés de l’exercice 202</w:t>
      </w:r>
      <w:r w:rsidR="006E7D80" w:rsidRPr="00D71EBA">
        <w:rPr>
          <w:b/>
          <w:i/>
          <w:u w:val="single"/>
        </w:rPr>
        <w:t>6</w:t>
      </w:r>
      <w:r w:rsidRPr="00D71EBA">
        <w:rPr>
          <w:b/>
          <w:i/>
          <w:u w:val="single"/>
        </w:rPr>
        <w:t xml:space="preserve"> non réceptionnés dans le Département du Mayo-Danay</w:t>
      </w:r>
      <w:r w:rsidRPr="00D71EBA">
        <w:rPr>
          <w:b/>
          <w:i/>
        </w:rPr>
        <w:t xml:space="preserve">.  </w:t>
      </w:r>
    </w:p>
    <w:p w14:paraId="1C6CBF47" w14:textId="77777777" w:rsidR="00124149" w:rsidRPr="00D71EBA" w:rsidRDefault="00124149" w:rsidP="00124149">
      <w:pPr>
        <w:pStyle w:val="Louisstyle"/>
        <w:spacing w:line="276" w:lineRule="auto"/>
        <w:ind w:firstLine="708"/>
        <w:jc w:val="both"/>
        <w:rPr>
          <w:rFonts w:ascii="Times New Roman" w:hAnsi="Times New Roman"/>
          <w:sz w:val="24"/>
          <w:szCs w:val="24"/>
        </w:rPr>
      </w:pPr>
      <w:r w:rsidRPr="00D71EBA">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12F2BCD2" w14:textId="77777777"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3</w:t>
      </w:r>
      <w:r w:rsidRPr="00D71EBA">
        <w:rPr>
          <w:rFonts w:ascii="Times New Roman" w:hAnsi="Times New Roman"/>
          <w:sz w:val="24"/>
          <w:szCs w:val="24"/>
        </w:rPr>
        <w:t xml:space="preserve">- </w:t>
      </w:r>
      <w:r w:rsidRPr="00D71EBA">
        <w:rPr>
          <w:rFonts w:ascii="Times New Roman" w:hAnsi="Times New Roman"/>
          <w:b/>
          <w:sz w:val="24"/>
          <w:szCs w:val="24"/>
        </w:rPr>
        <w:t>DELAIS D’EXECUTION</w:t>
      </w:r>
    </w:p>
    <w:p w14:paraId="05427658" w14:textId="5A97E553" w:rsidR="00124149" w:rsidRPr="00D71EBA" w:rsidRDefault="00124149" w:rsidP="00124149">
      <w:pPr>
        <w:pStyle w:val="Louisstyle"/>
        <w:spacing w:line="276" w:lineRule="auto"/>
        <w:jc w:val="both"/>
        <w:rPr>
          <w:rFonts w:ascii="Times New Roman" w:hAnsi="Times New Roman"/>
          <w:b/>
          <w:sz w:val="24"/>
          <w:szCs w:val="24"/>
        </w:rPr>
      </w:pPr>
      <w:r w:rsidRPr="00D71EBA">
        <w:rPr>
          <w:rFonts w:ascii="Times New Roman" w:hAnsi="Times New Roman"/>
          <w:sz w:val="24"/>
          <w:szCs w:val="24"/>
        </w:rPr>
        <w:t xml:space="preserve">Le délai maximum d’exécution prévu par le Maître d’Ouvrage Délégué pour la réalisation des travaux est de </w:t>
      </w:r>
      <w:r w:rsidRPr="00D71EBA">
        <w:rPr>
          <w:rFonts w:ascii="Times New Roman" w:hAnsi="Times New Roman"/>
          <w:b/>
          <w:sz w:val="24"/>
          <w:szCs w:val="24"/>
        </w:rPr>
        <w:t xml:space="preserve">deux (02) mois </w:t>
      </w:r>
      <w:r w:rsidRPr="00D71EBA">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D71EBA">
        <w:rPr>
          <w:rFonts w:ascii="Times New Roman" w:hAnsi="Times New Roman"/>
          <w:b/>
          <w:sz w:val="24"/>
          <w:szCs w:val="24"/>
        </w:rPr>
        <w:t>date de signature de votre contrat.</w:t>
      </w:r>
    </w:p>
    <w:p w14:paraId="61C2CE55" w14:textId="77777777" w:rsidR="00124149" w:rsidRPr="00D71EBA" w:rsidRDefault="00124149" w:rsidP="00124149">
      <w:pPr>
        <w:pStyle w:val="Louisstyle"/>
        <w:spacing w:line="276" w:lineRule="auto"/>
        <w:jc w:val="both"/>
        <w:rPr>
          <w:rFonts w:ascii="Times New Roman" w:hAnsi="Times New Roman"/>
          <w:b/>
          <w:sz w:val="24"/>
          <w:szCs w:val="24"/>
        </w:rPr>
      </w:pPr>
      <w:r w:rsidRPr="00D71EBA">
        <w:rPr>
          <w:rFonts w:ascii="Times New Roman" w:hAnsi="Times New Roman"/>
          <w:b/>
          <w:sz w:val="24"/>
          <w:szCs w:val="24"/>
        </w:rPr>
        <w:t>4- CONSISTANCE DES TRAVAUX</w:t>
      </w:r>
    </w:p>
    <w:p w14:paraId="213EA023" w14:textId="77777777" w:rsidR="00124149" w:rsidRPr="00D71EBA" w:rsidRDefault="00124149" w:rsidP="00124149">
      <w:pPr>
        <w:widowControl w:val="0"/>
        <w:autoSpaceDE w:val="0"/>
        <w:autoSpaceDN w:val="0"/>
        <w:adjustRightInd w:val="0"/>
        <w:spacing w:before="11" w:line="250" w:lineRule="auto"/>
        <w:ind w:left="107" w:right="-38"/>
        <w:jc w:val="both"/>
        <w:rPr>
          <w:spacing w:val="-21"/>
        </w:rPr>
      </w:pPr>
      <w:r w:rsidRPr="00D71EBA">
        <w:t>Les</w:t>
      </w:r>
      <w:r w:rsidRPr="00D71EBA">
        <w:rPr>
          <w:spacing w:val="56"/>
        </w:rPr>
        <w:t xml:space="preserve"> </w:t>
      </w:r>
      <w:r w:rsidRPr="00D71EBA">
        <w:t>prestations</w:t>
      </w:r>
      <w:r w:rsidRPr="00D71EBA">
        <w:rPr>
          <w:spacing w:val="41"/>
        </w:rPr>
        <w:t xml:space="preserve"> </w:t>
      </w:r>
      <w:r w:rsidRPr="00D71EBA">
        <w:t>du</w:t>
      </w:r>
      <w:r w:rsidRPr="00D71EBA">
        <w:rPr>
          <w:spacing w:val="58"/>
        </w:rPr>
        <w:t xml:space="preserve"> </w:t>
      </w:r>
      <w:r w:rsidRPr="00D71EBA">
        <w:t>présent</w:t>
      </w:r>
      <w:r w:rsidRPr="00D71EBA">
        <w:rPr>
          <w:spacing w:val="48"/>
        </w:rPr>
        <w:t xml:space="preserve"> </w:t>
      </w:r>
      <w:r w:rsidRPr="00D71EBA">
        <w:t>marché</w:t>
      </w:r>
      <w:r w:rsidRPr="00D71EBA">
        <w:rPr>
          <w:spacing w:val="48"/>
        </w:rPr>
        <w:t xml:space="preserve"> </w:t>
      </w:r>
      <w:r w:rsidRPr="00D71EBA">
        <w:rPr>
          <w:w w:val="98"/>
        </w:rPr>
        <w:t>comprennent</w:t>
      </w:r>
      <w:r w:rsidRPr="00D71EBA">
        <w:rPr>
          <w:spacing w:val="2"/>
          <w:w w:val="98"/>
        </w:rPr>
        <w:t xml:space="preserve"> </w:t>
      </w:r>
      <w:r w:rsidRPr="00D71EBA">
        <w:t>: (la</w:t>
      </w:r>
      <w:r w:rsidRPr="00D71EBA">
        <w:rPr>
          <w:spacing w:val="-12"/>
        </w:rPr>
        <w:t xml:space="preserve"> </w:t>
      </w:r>
      <w:r w:rsidRPr="00D71EBA">
        <w:rPr>
          <w:w w:val="98"/>
        </w:rPr>
        <w:t>fourniture</w:t>
      </w:r>
      <w:r w:rsidRPr="00D71EBA">
        <w:rPr>
          <w:spacing w:val="-6"/>
          <w:w w:val="98"/>
        </w:rPr>
        <w:t xml:space="preserve"> </w:t>
      </w:r>
      <w:r w:rsidRPr="00D71EBA">
        <w:t>des</w:t>
      </w:r>
      <w:r w:rsidRPr="00D71EBA">
        <w:rPr>
          <w:spacing w:val="-14"/>
        </w:rPr>
        <w:t xml:space="preserve"> </w:t>
      </w:r>
      <w:r w:rsidRPr="00D71EBA">
        <w:rPr>
          <w:w w:val="98"/>
        </w:rPr>
        <w:t>équipements,</w:t>
      </w:r>
      <w:r w:rsidRPr="00D71EBA">
        <w:rPr>
          <w:spacing w:val="-6"/>
          <w:w w:val="98"/>
        </w:rPr>
        <w:t xml:space="preserve"> </w:t>
      </w:r>
      <w:r w:rsidRPr="00D71EBA">
        <w:t>le</w:t>
      </w:r>
      <w:r w:rsidRPr="00D71EBA">
        <w:rPr>
          <w:spacing w:val="44"/>
        </w:rPr>
        <w:t xml:space="preserve"> </w:t>
      </w:r>
      <w:r w:rsidRPr="00D71EBA">
        <w:rPr>
          <w:w w:val="98"/>
        </w:rPr>
        <w:t>transport,</w:t>
      </w:r>
      <w:r w:rsidRPr="00D71EBA">
        <w:rPr>
          <w:spacing w:val="-6"/>
          <w:w w:val="98"/>
        </w:rPr>
        <w:t xml:space="preserve"> </w:t>
      </w:r>
      <w:r w:rsidRPr="00D71EBA">
        <w:t>la</w:t>
      </w:r>
      <w:r w:rsidRPr="00D71EBA">
        <w:rPr>
          <w:spacing w:val="-10"/>
        </w:rPr>
        <w:t xml:space="preserve"> </w:t>
      </w:r>
      <w:r w:rsidRPr="00D71EBA">
        <w:t>manutention,</w:t>
      </w:r>
      <w:r w:rsidRPr="00D71EBA">
        <w:rPr>
          <w:spacing w:val="-17"/>
        </w:rPr>
        <w:t xml:space="preserve"> </w:t>
      </w:r>
      <w:r w:rsidRPr="00D71EBA">
        <w:t>la</w:t>
      </w:r>
      <w:r w:rsidRPr="00D71EBA">
        <w:rPr>
          <w:spacing w:val="-6"/>
        </w:rPr>
        <w:t xml:space="preserve"> </w:t>
      </w:r>
      <w:r w:rsidRPr="00D71EBA">
        <w:t>mise</w:t>
      </w:r>
      <w:r w:rsidRPr="00D71EBA">
        <w:rPr>
          <w:spacing w:val="-12"/>
        </w:rPr>
        <w:t xml:space="preserve"> </w:t>
      </w:r>
      <w:r w:rsidRPr="00D71EBA">
        <w:t>en</w:t>
      </w:r>
      <w:r w:rsidRPr="00D71EBA">
        <w:rPr>
          <w:spacing w:val="-8"/>
        </w:rPr>
        <w:t xml:space="preserve"> </w:t>
      </w:r>
      <w:r w:rsidRPr="00D71EBA">
        <w:t>service</w:t>
      </w:r>
      <w:r w:rsidRPr="00D71EBA">
        <w:rPr>
          <w:spacing w:val="-17"/>
        </w:rPr>
        <w:t xml:space="preserve"> </w:t>
      </w:r>
      <w:r w:rsidRPr="00D71EBA">
        <w:t>et</w:t>
      </w:r>
      <w:r w:rsidRPr="00D71EBA">
        <w:rPr>
          <w:spacing w:val="-7"/>
        </w:rPr>
        <w:t xml:space="preserve"> </w:t>
      </w:r>
      <w:r w:rsidRPr="00D71EBA">
        <w:t>la</w:t>
      </w:r>
      <w:r w:rsidRPr="00D71EBA">
        <w:rPr>
          <w:spacing w:val="-6"/>
        </w:rPr>
        <w:t xml:space="preserve"> </w:t>
      </w:r>
      <w:r w:rsidRPr="00D71EBA">
        <w:t>réception</w:t>
      </w:r>
      <w:r w:rsidRPr="00D71EBA">
        <w:rPr>
          <w:spacing w:val="-21"/>
        </w:rPr>
        <w:t>.</w:t>
      </w:r>
    </w:p>
    <w:p w14:paraId="76E9B773" w14:textId="77777777"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5- FINANCEMENT</w:t>
      </w:r>
    </w:p>
    <w:p w14:paraId="7F2FA6F1" w14:textId="129AA3B3" w:rsidR="00124149" w:rsidRPr="00D71EBA" w:rsidRDefault="00124149" w:rsidP="00124149">
      <w:pPr>
        <w:pStyle w:val="Louisstyle"/>
        <w:spacing w:line="276" w:lineRule="auto"/>
        <w:jc w:val="both"/>
        <w:rPr>
          <w:rFonts w:ascii="Times New Roman" w:hAnsi="Times New Roman"/>
          <w:b/>
          <w:sz w:val="24"/>
          <w:szCs w:val="24"/>
        </w:rPr>
      </w:pPr>
      <w:r w:rsidRPr="00D71EBA">
        <w:rPr>
          <w:rFonts w:ascii="Times New Roman" w:hAnsi="Times New Roman"/>
          <w:sz w:val="24"/>
          <w:szCs w:val="24"/>
        </w:rPr>
        <w:lastRenderedPageBreak/>
        <w:t xml:space="preserve">Les travaux, objet du présent Appel d’Offres, sont financés par le BIP/MINDDEVEL-EXERCICE 2026. Le coût prévisionnel des travaux est de </w:t>
      </w:r>
      <w:r w:rsidRPr="00D71EBA">
        <w:rPr>
          <w:rFonts w:ascii="Times New Roman" w:hAnsi="Times New Roman"/>
          <w:b/>
          <w:bCs/>
          <w:sz w:val="24"/>
          <w:szCs w:val="24"/>
        </w:rPr>
        <w:t>11</w:t>
      </w:r>
      <w:r w:rsidRPr="00D71EBA">
        <w:rPr>
          <w:rFonts w:ascii="Times New Roman" w:hAnsi="Times New Roman"/>
          <w:b/>
          <w:sz w:val="24"/>
          <w:szCs w:val="24"/>
        </w:rPr>
        <w:t xml:space="preserve"> </w:t>
      </w:r>
      <w:r w:rsidR="00EB2F2C" w:rsidRPr="00D71EBA">
        <w:rPr>
          <w:rFonts w:ascii="Times New Roman" w:hAnsi="Times New Roman"/>
          <w:b/>
          <w:sz w:val="24"/>
          <w:szCs w:val="24"/>
        </w:rPr>
        <w:t>5</w:t>
      </w:r>
      <w:r w:rsidR="00B07905" w:rsidRPr="00D71EBA">
        <w:rPr>
          <w:rFonts w:ascii="Times New Roman" w:hAnsi="Times New Roman"/>
          <w:b/>
          <w:sz w:val="24"/>
          <w:szCs w:val="24"/>
        </w:rPr>
        <w:t>0</w:t>
      </w:r>
      <w:r w:rsidRPr="00D71EBA">
        <w:rPr>
          <w:rFonts w:ascii="Times New Roman" w:hAnsi="Times New Roman"/>
          <w:b/>
          <w:sz w:val="24"/>
          <w:szCs w:val="24"/>
        </w:rPr>
        <w:t>0 000 (Onze millions</w:t>
      </w:r>
      <w:r w:rsidR="00EB2F2C" w:rsidRPr="00D71EBA">
        <w:rPr>
          <w:rFonts w:ascii="Times New Roman" w:hAnsi="Times New Roman"/>
          <w:b/>
          <w:sz w:val="24"/>
          <w:szCs w:val="24"/>
        </w:rPr>
        <w:t xml:space="preserve"> </w:t>
      </w:r>
      <w:r w:rsidR="00B07905" w:rsidRPr="00D71EBA">
        <w:rPr>
          <w:rFonts w:ascii="Times New Roman" w:hAnsi="Times New Roman"/>
          <w:b/>
          <w:sz w:val="24"/>
          <w:szCs w:val="24"/>
        </w:rPr>
        <w:t>cinq</w:t>
      </w:r>
      <w:r w:rsidR="00EB2F2C" w:rsidRPr="00D71EBA">
        <w:rPr>
          <w:rFonts w:ascii="Times New Roman" w:hAnsi="Times New Roman"/>
          <w:b/>
          <w:sz w:val="24"/>
          <w:szCs w:val="24"/>
        </w:rPr>
        <w:t xml:space="preserve"> cent</w:t>
      </w:r>
      <w:r w:rsidR="008D7CD6" w:rsidRPr="00D71EBA">
        <w:rPr>
          <w:rFonts w:ascii="Times New Roman" w:hAnsi="Times New Roman"/>
          <w:b/>
          <w:sz w:val="24"/>
          <w:szCs w:val="24"/>
        </w:rPr>
        <w:t xml:space="preserve"> mille</w:t>
      </w:r>
      <w:r w:rsidRPr="00D71EBA">
        <w:rPr>
          <w:rFonts w:ascii="Times New Roman" w:hAnsi="Times New Roman"/>
          <w:b/>
          <w:sz w:val="24"/>
          <w:szCs w:val="24"/>
        </w:rPr>
        <w:t>) Fcfa.</w:t>
      </w:r>
    </w:p>
    <w:p w14:paraId="6224689B" w14:textId="77777777" w:rsidR="00124149" w:rsidRPr="00D71EBA" w:rsidRDefault="00124149" w:rsidP="00124149">
      <w:pPr>
        <w:pStyle w:val="Louisstyle"/>
        <w:spacing w:before="120" w:after="120" w:line="276" w:lineRule="auto"/>
        <w:rPr>
          <w:rFonts w:ascii="Times New Roman" w:hAnsi="Times New Roman"/>
          <w:b/>
          <w:sz w:val="24"/>
          <w:szCs w:val="24"/>
        </w:rPr>
      </w:pPr>
      <w:r w:rsidRPr="00D71EBA">
        <w:rPr>
          <w:rFonts w:ascii="Times New Roman" w:hAnsi="Times New Roman"/>
          <w:b/>
          <w:sz w:val="24"/>
          <w:szCs w:val="24"/>
        </w:rPr>
        <w:t>6- CAUTION DE SOUMISSION</w:t>
      </w:r>
    </w:p>
    <w:p w14:paraId="29CDE24B" w14:textId="233A4E25" w:rsidR="00124149" w:rsidRPr="00D71EBA" w:rsidRDefault="00124149" w:rsidP="00124149">
      <w:pPr>
        <w:pStyle w:val="Louisstyle"/>
        <w:spacing w:after="120" w:line="276" w:lineRule="auto"/>
        <w:jc w:val="both"/>
        <w:rPr>
          <w:rFonts w:ascii="Times New Roman" w:hAnsi="Times New Roman"/>
          <w:sz w:val="24"/>
          <w:szCs w:val="24"/>
        </w:rPr>
      </w:pPr>
      <w:r w:rsidRPr="00D71EBA">
        <w:rPr>
          <w:rFonts w:ascii="Times New Roman" w:hAnsi="Times New Roman"/>
          <w:sz w:val="24"/>
          <w:szCs w:val="24"/>
        </w:rPr>
        <w:t xml:space="preserve">Chaque soumissionnaire devrait joindre à ses pièces administratives une caution de soumission timbrée, </w:t>
      </w:r>
      <w:r w:rsidRPr="00D71EBA">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n°0016/LC/MINMAP du 05 juin 2024</w:t>
      </w:r>
      <w:r w:rsidRPr="00D71EBA">
        <w:rPr>
          <w:rFonts w:ascii="Times New Roman" w:hAnsi="Times New Roman"/>
          <w:sz w:val="24"/>
          <w:szCs w:val="24"/>
        </w:rPr>
        <w:t xml:space="preserve">, </w:t>
      </w:r>
      <w:r w:rsidRPr="00D71EBA">
        <w:rPr>
          <w:rFonts w:ascii="Times New Roman" w:eastAsia="Arial Narrow" w:hAnsi="Times New Roman"/>
          <w:sz w:val="24"/>
          <w:szCs w:val="24"/>
        </w:rPr>
        <w:t xml:space="preserve">dont le montant s’élève à </w:t>
      </w:r>
      <w:r w:rsidRPr="00D71EBA">
        <w:rPr>
          <w:rFonts w:ascii="Times New Roman" w:hAnsi="Times New Roman"/>
          <w:sz w:val="24"/>
          <w:szCs w:val="24"/>
          <w:highlight w:val="yellow"/>
        </w:rPr>
        <w:t xml:space="preserve">Deux cent </w:t>
      </w:r>
      <w:r w:rsidR="00B07905" w:rsidRPr="00D71EBA">
        <w:rPr>
          <w:rFonts w:ascii="Times New Roman" w:hAnsi="Times New Roman"/>
          <w:sz w:val="24"/>
          <w:szCs w:val="24"/>
          <w:highlight w:val="yellow"/>
        </w:rPr>
        <w:t xml:space="preserve">trente </w:t>
      </w:r>
      <w:r w:rsidRPr="00D71EBA">
        <w:rPr>
          <w:rFonts w:ascii="Times New Roman" w:hAnsi="Times New Roman"/>
          <w:sz w:val="24"/>
          <w:szCs w:val="24"/>
          <w:highlight w:val="yellow"/>
        </w:rPr>
        <w:t xml:space="preserve"> mille (</w:t>
      </w:r>
      <w:r w:rsidRPr="00D71EBA">
        <w:rPr>
          <w:rFonts w:ascii="Times New Roman" w:hAnsi="Times New Roman"/>
          <w:b/>
          <w:sz w:val="24"/>
          <w:szCs w:val="24"/>
          <w:highlight w:val="yellow"/>
        </w:rPr>
        <w:t>2</w:t>
      </w:r>
      <w:r w:rsidR="00B07905" w:rsidRPr="00D71EBA">
        <w:rPr>
          <w:rFonts w:ascii="Times New Roman" w:hAnsi="Times New Roman"/>
          <w:b/>
          <w:sz w:val="24"/>
          <w:szCs w:val="24"/>
          <w:highlight w:val="yellow"/>
        </w:rPr>
        <w:t>30</w:t>
      </w:r>
      <w:r w:rsidRPr="00D71EBA">
        <w:rPr>
          <w:rFonts w:ascii="Times New Roman" w:hAnsi="Times New Roman"/>
          <w:b/>
          <w:sz w:val="24"/>
          <w:szCs w:val="24"/>
          <w:highlight w:val="yellow"/>
        </w:rPr>
        <w:t xml:space="preserve"> 000</w:t>
      </w:r>
      <w:r w:rsidRPr="00D71EBA">
        <w:rPr>
          <w:rFonts w:ascii="Times New Roman" w:hAnsi="Times New Roman"/>
          <w:sz w:val="24"/>
          <w:szCs w:val="24"/>
          <w:highlight w:val="yellow"/>
        </w:rPr>
        <w:t>)</w:t>
      </w:r>
      <w:r w:rsidRPr="00D71EBA">
        <w:rPr>
          <w:rFonts w:ascii="Times New Roman" w:hAnsi="Times New Roman"/>
          <w:b/>
          <w:sz w:val="24"/>
          <w:szCs w:val="24"/>
        </w:rPr>
        <w:t xml:space="preserve"> francs CFA</w:t>
      </w:r>
      <w:r w:rsidRPr="00D71EBA">
        <w:rPr>
          <w:rFonts w:ascii="Times New Roman" w:hAnsi="Times New Roman"/>
          <w:sz w:val="24"/>
          <w:szCs w:val="24"/>
        </w:rPr>
        <w:t xml:space="preserve"> et dont la liste figure dans la pièce 13 du DC</w:t>
      </w:r>
      <w:r w:rsidRPr="00D71EBA">
        <w:rPr>
          <w:rFonts w:ascii="Times New Roman" w:hAnsi="Times New Roman"/>
          <w:b/>
          <w:sz w:val="24"/>
          <w:szCs w:val="24"/>
        </w:rPr>
        <w:t xml:space="preserve">, </w:t>
      </w:r>
      <w:r w:rsidRPr="00D71EBA">
        <w:rPr>
          <w:rFonts w:ascii="Times New Roman" w:hAnsi="Times New Roman"/>
          <w:sz w:val="24"/>
          <w:szCs w:val="24"/>
        </w:rPr>
        <w:t>et valable pendant trente (30) jours au-delà de la date originale de validité des offres.</w:t>
      </w:r>
    </w:p>
    <w:p w14:paraId="5A6F24DF" w14:textId="77777777" w:rsidR="00124149" w:rsidRPr="00D71EBA" w:rsidRDefault="00124149" w:rsidP="00124149">
      <w:pPr>
        <w:pStyle w:val="Louisstyle"/>
        <w:spacing w:before="120" w:after="120" w:line="276" w:lineRule="auto"/>
        <w:jc w:val="both"/>
        <w:rPr>
          <w:rFonts w:ascii="Times New Roman" w:hAnsi="Times New Roman"/>
          <w:sz w:val="24"/>
          <w:szCs w:val="24"/>
        </w:rPr>
      </w:pPr>
      <w:r w:rsidRPr="00D71EBA">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deux (02) mois et valide le jour de l’ouverture des plis, conformément aux </w:t>
      </w:r>
      <w:proofErr w:type="gramStart"/>
      <w:r w:rsidRPr="00D71EBA">
        <w:rPr>
          <w:rFonts w:ascii="Times New Roman" w:hAnsi="Times New Roman"/>
          <w:sz w:val="24"/>
          <w:szCs w:val="24"/>
        </w:rPr>
        <w:t>stipulations  du</w:t>
      </w:r>
      <w:proofErr w:type="gramEnd"/>
      <w:r w:rsidRPr="00D71EBA">
        <w:rPr>
          <w:rFonts w:ascii="Times New Roman" w:hAnsi="Times New Roman"/>
          <w:sz w:val="24"/>
          <w:szCs w:val="24"/>
        </w:rPr>
        <w:t xml:space="preserve"> Règlement Particulier de l’Appel d’Offres. </w:t>
      </w:r>
    </w:p>
    <w:p w14:paraId="74E65FBE" w14:textId="77777777" w:rsidR="00124149" w:rsidRPr="00D71EBA" w:rsidRDefault="00124149" w:rsidP="00124149">
      <w:pPr>
        <w:pStyle w:val="Louisstyle"/>
        <w:spacing w:before="120" w:after="120" w:line="276" w:lineRule="auto"/>
        <w:jc w:val="both"/>
        <w:rPr>
          <w:rFonts w:ascii="Times New Roman" w:hAnsi="Times New Roman"/>
          <w:sz w:val="24"/>
          <w:szCs w:val="24"/>
        </w:rPr>
      </w:pPr>
      <w:r w:rsidRPr="00D71EBA">
        <w:rPr>
          <w:rFonts w:ascii="Times New Roman" w:hAnsi="Times New Roman"/>
          <w:sz w:val="24"/>
          <w:szCs w:val="24"/>
        </w:rPr>
        <w:t xml:space="preserve">Elles devront obligatoirement être en cours de validité conformément à la règlementation en vigueur. </w:t>
      </w:r>
    </w:p>
    <w:p w14:paraId="44F3E8F8" w14:textId="77777777" w:rsidR="00124149" w:rsidRPr="00D71EBA" w:rsidRDefault="00124149" w:rsidP="00124149">
      <w:pPr>
        <w:pStyle w:val="Louisstyle"/>
        <w:spacing w:line="276" w:lineRule="auto"/>
        <w:jc w:val="both"/>
        <w:rPr>
          <w:rFonts w:ascii="Times New Roman" w:hAnsi="Times New Roman"/>
          <w:sz w:val="24"/>
          <w:szCs w:val="24"/>
        </w:rPr>
      </w:pPr>
    </w:p>
    <w:p w14:paraId="5C3D5021" w14:textId="77777777"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7- CONSULTATION DU DOSSIER D’APPEL D’OFFRES</w:t>
      </w:r>
    </w:p>
    <w:p w14:paraId="3737DA41" w14:textId="77777777" w:rsidR="00124149" w:rsidRPr="00D71EBA" w:rsidRDefault="00124149" w:rsidP="00124149">
      <w:pPr>
        <w:jc w:val="both"/>
        <w:rPr>
          <w:bCs/>
        </w:rPr>
      </w:pPr>
      <w:r w:rsidRPr="00D71EBA">
        <w:t xml:space="preserve">Dès publication du présent avis, le Dossier d'Appel d'Offres peut être consulté aux heures ouvrables auprès de la Commune de </w:t>
      </w:r>
      <w:proofErr w:type="spellStart"/>
      <w:r w:rsidRPr="00D71EBA">
        <w:rPr>
          <w:bCs/>
        </w:rPr>
        <w:t>Gobo</w:t>
      </w:r>
      <w:proofErr w:type="spellEnd"/>
      <w:r w:rsidRPr="00D71EBA">
        <w:rPr>
          <w:bCs/>
        </w:rPr>
        <w:t>, de 07 heures à 15h heures.</w:t>
      </w:r>
    </w:p>
    <w:p w14:paraId="74BCC867" w14:textId="77777777" w:rsidR="00124149" w:rsidRPr="00D71EBA" w:rsidRDefault="00124149" w:rsidP="00124149">
      <w:pPr>
        <w:jc w:val="both"/>
      </w:pPr>
      <w:r w:rsidRPr="00D71EBA">
        <w:rPr>
          <w:rFonts w:eastAsia="Arial Narrow"/>
        </w:rPr>
        <w:t xml:space="preserve">Il peut également être consulté en ligne sur la </w:t>
      </w:r>
      <w:r w:rsidRPr="00D71EBA">
        <w:rPr>
          <w:rFonts w:eastAsia="Arial Narrow"/>
          <w:b/>
        </w:rPr>
        <w:t>plateforme COLEPS aux adresses</w:t>
      </w:r>
      <w:r w:rsidRPr="00D71EBA">
        <w:rPr>
          <w:rFonts w:eastAsia="Arial Narrow"/>
        </w:rPr>
        <w:t xml:space="preserve"> </w:t>
      </w:r>
      <w:hyperlink r:id="rId8" w:history="1">
        <w:r w:rsidRPr="00D71EBA">
          <w:rPr>
            <w:rFonts w:eastAsia="Arial Narrow"/>
            <w:b/>
            <w:u w:val="single"/>
          </w:rPr>
          <w:t>http://www.marchespublics.cm</w:t>
        </w:r>
        <w:r w:rsidRPr="00D71EBA">
          <w:rPr>
            <w:rFonts w:eastAsia="Arial Narrow"/>
            <w:b/>
          </w:rPr>
          <w:t xml:space="preserve"> </w:t>
        </w:r>
      </w:hyperlink>
      <w:r w:rsidRPr="00D71EBA">
        <w:rPr>
          <w:rFonts w:eastAsia="Arial Narrow"/>
          <w:b/>
        </w:rPr>
        <w:t xml:space="preserve">et </w:t>
      </w:r>
      <w:hyperlink r:id="rId9" w:history="1">
        <w:r w:rsidRPr="00D71EBA">
          <w:rPr>
            <w:rFonts w:eastAsia="Arial Narrow"/>
            <w:b/>
            <w:u w:val="single"/>
          </w:rPr>
          <w:t>http://www.publiccontracts.cm,</w:t>
        </w:r>
        <w:r w:rsidRPr="00D71EBA">
          <w:t xml:space="preserve"> </w:t>
        </w:r>
      </w:hyperlink>
      <w:r w:rsidRPr="00D71EBA">
        <w:rPr>
          <w:rFonts w:eastAsia="Arial Narrow"/>
        </w:rPr>
        <w:t>sur</w:t>
      </w:r>
      <w:r w:rsidRPr="00D71EBA">
        <w:rPr>
          <w:rFonts w:eastAsia="Arial Narrow"/>
          <w:b/>
        </w:rPr>
        <w:t xml:space="preserve"> </w:t>
      </w:r>
      <w:r w:rsidRPr="00D71EBA">
        <w:rPr>
          <w:rFonts w:eastAsia="Arial Narrow"/>
        </w:rPr>
        <w:t>le site internet de l'ARMP</w:t>
      </w:r>
      <w:r w:rsidRPr="00D71EBA">
        <w:rPr>
          <w:rFonts w:eastAsia="Arial Narrow"/>
          <w:b/>
        </w:rPr>
        <w:t xml:space="preserve"> </w:t>
      </w:r>
      <w:hyperlink r:id="rId10" w:history="1">
        <w:r w:rsidRPr="00D71EBA">
          <w:rPr>
            <w:rFonts w:eastAsia="Arial Narrow"/>
          </w:rPr>
          <w:t>(</w:t>
        </w:r>
        <w:r w:rsidRPr="00D71EBA">
          <w:rPr>
            <w:rFonts w:eastAsia="Arial Narrow"/>
            <w:u w:val="single"/>
          </w:rPr>
          <w:t>www.armp.cm</w:t>
        </w:r>
        <w:r w:rsidRPr="00D71EBA">
          <w:rPr>
            <w:rFonts w:eastAsia="Arial Narrow"/>
          </w:rPr>
          <w:t xml:space="preserve">). </w:t>
        </w:r>
      </w:hyperlink>
    </w:p>
    <w:p w14:paraId="0960FAA0" w14:textId="5AD97EAE" w:rsidR="00124149" w:rsidRPr="00D71EBA" w:rsidRDefault="00437CAC"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8</w:t>
      </w:r>
      <w:r w:rsidR="00124149" w:rsidRPr="00D71EBA">
        <w:rPr>
          <w:rFonts w:ascii="Times New Roman" w:hAnsi="Times New Roman"/>
          <w:b/>
          <w:sz w:val="24"/>
          <w:szCs w:val="24"/>
        </w:rPr>
        <w:t>- ACQUISITION DU DOSSIER D’APPEL D’OFFRES</w:t>
      </w:r>
    </w:p>
    <w:p w14:paraId="687B927B" w14:textId="77777777"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hAnsi="Times New Roman"/>
          <w:sz w:val="24"/>
          <w:szCs w:val="24"/>
        </w:rPr>
        <w:t xml:space="preserve">La Demande de Cotation peut être obtenu à la Commune de </w:t>
      </w:r>
      <w:proofErr w:type="spellStart"/>
      <w:r w:rsidRPr="00D71EBA">
        <w:rPr>
          <w:rFonts w:ascii="Times New Roman" w:hAnsi="Times New Roman"/>
          <w:bCs/>
          <w:sz w:val="24"/>
          <w:szCs w:val="24"/>
        </w:rPr>
        <w:t>Gobo</w:t>
      </w:r>
      <w:proofErr w:type="spellEnd"/>
      <w:r w:rsidRPr="00D71EBA">
        <w:rPr>
          <w:rFonts w:ascii="Times New Roman" w:hAnsi="Times New Roman"/>
          <w:sz w:val="24"/>
          <w:szCs w:val="24"/>
        </w:rPr>
        <w:t xml:space="preserve">, dès publication du présent avis, contre présentation d'une quittance de versement à la Recette Municipale de </w:t>
      </w:r>
      <w:proofErr w:type="spellStart"/>
      <w:r w:rsidRPr="00D71EBA">
        <w:rPr>
          <w:rFonts w:ascii="Times New Roman" w:hAnsi="Times New Roman"/>
          <w:bCs/>
          <w:sz w:val="24"/>
          <w:szCs w:val="24"/>
        </w:rPr>
        <w:t>Gobo</w:t>
      </w:r>
      <w:proofErr w:type="spellEnd"/>
      <w:r w:rsidRPr="00D71EBA">
        <w:rPr>
          <w:rFonts w:ascii="Times New Roman" w:hAnsi="Times New Roman"/>
          <w:sz w:val="24"/>
          <w:szCs w:val="24"/>
        </w:rPr>
        <w:t xml:space="preserve"> ou au Trésor Public d'une somme non remboursable de </w:t>
      </w:r>
      <w:r w:rsidRPr="00D71EBA">
        <w:rPr>
          <w:rFonts w:ascii="Times New Roman" w:hAnsi="Times New Roman"/>
          <w:b/>
          <w:sz w:val="24"/>
          <w:szCs w:val="24"/>
        </w:rPr>
        <w:t>cinquante mille Francs</w:t>
      </w:r>
      <w:r w:rsidRPr="00D71EBA">
        <w:rPr>
          <w:rFonts w:ascii="Times New Roman" w:hAnsi="Times New Roman"/>
          <w:sz w:val="24"/>
          <w:szCs w:val="24"/>
        </w:rPr>
        <w:t xml:space="preserve"> (</w:t>
      </w:r>
      <w:r w:rsidRPr="00D71EBA">
        <w:rPr>
          <w:rFonts w:ascii="Times New Roman" w:hAnsi="Times New Roman"/>
          <w:b/>
          <w:sz w:val="24"/>
          <w:szCs w:val="24"/>
        </w:rPr>
        <w:t>20 000) francs CFA.</w:t>
      </w:r>
      <w:r w:rsidRPr="00D71EBA">
        <w:rPr>
          <w:rFonts w:ascii="Times New Roman" w:hAnsi="Times New Roman"/>
          <w:sz w:val="24"/>
          <w:szCs w:val="24"/>
        </w:rPr>
        <w:t xml:space="preserve"> </w:t>
      </w:r>
    </w:p>
    <w:p w14:paraId="67AF6806" w14:textId="77777777" w:rsidR="00124149" w:rsidRPr="00D71EBA" w:rsidRDefault="00124149" w:rsidP="00124149">
      <w:pPr>
        <w:pStyle w:val="Louisstyle"/>
        <w:spacing w:line="276" w:lineRule="auto"/>
        <w:jc w:val="both"/>
        <w:rPr>
          <w:rFonts w:ascii="Times New Roman" w:eastAsia="Arial Narrow" w:hAnsi="Times New Roman"/>
          <w:sz w:val="24"/>
          <w:szCs w:val="24"/>
        </w:rPr>
      </w:pPr>
      <w:r w:rsidRPr="00D71EBA">
        <w:rPr>
          <w:rFonts w:ascii="Times New Roman" w:hAnsi="Times New Roman"/>
          <w:sz w:val="24"/>
          <w:szCs w:val="24"/>
        </w:rPr>
        <w:t xml:space="preserve">Lors du retrait du dossier, le Soumissionnaire devra remettre une copie de son </w:t>
      </w:r>
      <w:proofErr w:type="spellStart"/>
      <w:r w:rsidRPr="00D71EBA">
        <w:rPr>
          <w:rFonts w:ascii="Times New Roman" w:hAnsi="Times New Roman"/>
          <w:sz w:val="24"/>
          <w:szCs w:val="24"/>
        </w:rPr>
        <w:t>réçu</w:t>
      </w:r>
      <w:proofErr w:type="spellEnd"/>
      <w:r w:rsidRPr="00D71EBA">
        <w:rPr>
          <w:rFonts w:ascii="Times New Roman" w:hAnsi="Times New Roman"/>
          <w:sz w:val="24"/>
          <w:szCs w:val="24"/>
        </w:rPr>
        <w:t xml:space="preserve"> de versement portant bien son nom, le nom du Maitre d’Ouvrage et le </w:t>
      </w:r>
      <w:proofErr w:type="spellStart"/>
      <w:r w:rsidRPr="00D71EBA">
        <w:rPr>
          <w:rFonts w:ascii="Times New Roman" w:hAnsi="Times New Roman"/>
          <w:sz w:val="24"/>
          <w:szCs w:val="24"/>
        </w:rPr>
        <w:t>numero</w:t>
      </w:r>
      <w:proofErr w:type="spellEnd"/>
      <w:r w:rsidRPr="00D71EBA">
        <w:rPr>
          <w:rFonts w:ascii="Times New Roman" w:hAnsi="Times New Roman"/>
          <w:sz w:val="24"/>
          <w:szCs w:val="24"/>
        </w:rPr>
        <w:t xml:space="preserve"> de l’Appel d’offres.</w:t>
      </w:r>
      <w:r w:rsidRPr="00D71EBA">
        <w:rPr>
          <w:rFonts w:ascii="Times New Roman" w:eastAsia="Arial Narrow" w:hAnsi="Times New Roman"/>
          <w:sz w:val="24"/>
          <w:szCs w:val="24"/>
        </w:rPr>
        <w:t xml:space="preserve"> Il est également possible d’obtenir la version électronique du DC par téléchargement gratuit sur la plateforme COLEPS disponible aux adresses indiquées pour la version électronique. Toutefois, la soumission par voie physique ou électronique est conditionnée par le paiement des frais d’achat du DC.</w:t>
      </w:r>
    </w:p>
    <w:p w14:paraId="4F36AB3C" w14:textId="29C01929" w:rsidR="00124149" w:rsidRPr="00D71EBA" w:rsidRDefault="00437CAC" w:rsidP="00124149">
      <w:pPr>
        <w:pStyle w:val="Louisstyle"/>
        <w:spacing w:line="276" w:lineRule="auto"/>
        <w:jc w:val="both"/>
        <w:rPr>
          <w:rFonts w:ascii="Times New Roman" w:eastAsia="Arial Narrow" w:hAnsi="Times New Roman"/>
          <w:b/>
          <w:sz w:val="24"/>
          <w:szCs w:val="24"/>
        </w:rPr>
      </w:pPr>
      <w:r w:rsidRPr="00D71EBA">
        <w:rPr>
          <w:rFonts w:ascii="Times New Roman" w:eastAsia="Arial Narrow" w:hAnsi="Times New Roman"/>
          <w:b/>
          <w:sz w:val="24"/>
          <w:szCs w:val="24"/>
        </w:rPr>
        <w:t>9</w:t>
      </w:r>
      <w:r w:rsidR="00124149" w:rsidRPr="00D71EBA">
        <w:rPr>
          <w:rFonts w:ascii="Times New Roman" w:eastAsia="Arial Narrow" w:hAnsi="Times New Roman"/>
          <w:b/>
          <w:sz w:val="24"/>
          <w:szCs w:val="24"/>
        </w:rPr>
        <w:t>- Mode de soumission</w:t>
      </w:r>
    </w:p>
    <w:p w14:paraId="7F53FCB4" w14:textId="77777777" w:rsidR="00124149" w:rsidRPr="00D71EBA" w:rsidRDefault="00124149" w:rsidP="00124149">
      <w:pPr>
        <w:pStyle w:val="Louisstyle"/>
        <w:spacing w:line="276" w:lineRule="auto"/>
        <w:jc w:val="both"/>
        <w:rPr>
          <w:rFonts w:ascii="Times New Roman" w:eastAsia="Arial Narrow" w:hAnsi="Times New Roman"/>
          <w:sz w:val="24"/>
          <w:szCs w:val="24"/>
        </w:rPr>
      </w:pPr>
      <w:r w:rsidRPr="00D71EBA">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1" w:history="1">
        <w:r w:rsidRPr="00D71EBA">
          <w:rPr>
            <w:rFonts w:ascii="Times New Roman" w:eastAsia="Arial Narrow" w:hAnsi="Times New Roman"/>
            <w:b/>
            <w:sz w:val="24"/>
            <w:szCs w:val="24"/>
            <w:u w:val="single"/>
          </w:rPr>
          <w:t>http://www.marchespublics.cm</w:t>
        </w:r>
        <w:r w:rsidRPr="00D71EBA">
          <w:rPr>
            <w:rFonts w:ascii="Times New Roman" w:eastAsia="Arial Narrow" w:hAnsi="Times New Roman"/>
            <w:b/>
            <w:sz w:val="24"/>
            <w:szCs w:val="24"/>
          </w:rPr>
          <w:t xml:space="preserve"> </w:t>
        </w:r>
      </w:hyperlink>
      <w:r w:rsidRPr="00D71EBA">
        <w:rPr>
          <w:rFonts w:ascii="Times New Roman" w:eastAsia="Arial Narrow" w:hAnsi="Times New Roman"/>
          <w:b/>
          <w:sz w:val="24"/>
          <w:szCs w:val="24"/>
        </w:rPr>
        <w:t xml:space="preserve">et </w:t>
      </w:r>
      <w:hyperlink w:history="1">
        <w:r w:rsidRPr="00D71EBA">
          <w:rPr>
            <w:rStyle w:val="Lienhypertexte"/>
            <w:rFonts w:ascii="Times New Roman" w:eastAsia="Arial Narrow" w:hAnsi="Times New Roman"/>
            <w:b/>
            <w:sz w:val="24"/>
            <w:szCs w:val="24"/>
          </w:rPr>
          <w:t>http://www.publiccontracts.cm.</w:t>
        </w:r>
        <w:r w:rsidRPr="00D71EBA">
          <w:rPr>
            <w:rStyle w:val="Lienhypertexte"/>
            <w:rFonts w:ascii="Times New Roman" w:eastAsia="Times New Roman" w:hAnsi="Times New Roman"/>
            <w:sz w:val="24"/>
            <w:szCs w:val="24"/>
          </w:rPr>
          <w:t xml:space="preserve"> </w:t>
        </w:r>
      </w:hyperlink>
      <w:r w:rsidRPr="00D71EBA">
        <w:rPr>
          <w:rFonts w:ascii="Times New Roman" w:eastAsia="Arial Narrow" w:hAnsi="Times New Roman"/>
          <w:sz w:val="24"/>
          <w:szCs w:val="24"/>
        </w:rPr>
        <w:t xml:space="preserve"> </w:t>
      </w:r>
    </w:p>
    <w:p w14:paraId="54127269" w14:textId="73145656" w:rsidR="00124149" w:rsidRPr="00D71EBA" w:rsidRDefault="00437CAC" w:rsidP="00124149">
      <w:pPr>
        <w:pStyle w:val="Louisstyle"/>
        <w:spacing w:line="276" w:lineRule="auto"/>
        <w:jc w:val="both"/>
        <w:rPr>
          <w:rFonts w:ascii="Times New Roman" w:eastAsia="Arial Narrow" w:hAnsi="Times New Roman"/>
          <w:b/>
          <w:sz w:val="24"/>
          <w:szCs w:val="24"/>
        </w:rPr>
      </w:pPr>
      <w:r w:rsidRPr="00D71EBA">
        <w:rPr>
          <w:rFonts w:ascii="Times New Roman" w:eastAsia="Arial Narrow" w:hAnsi="Times New Roman"/>
          <w:b/>
          <w:sz w:val="24"/>
          <w:szCs w:val="24"/>
        </w:rPr>
        <w:t>10</w:t>
      </w:r>
      <w:r w:rsidR="00124149" w:rsidRPr="00D71EBA">
        <w:rPr>
          <w:rFonts w:ascii="Times New Roman" w:eastAsia="Arial Narrow" w:hAnsi="Times New Roman"/>
          <w:b/>
          <w:sz w:val="24"/>
          <w:szCs w:val="24"/>
        </w:rPr>
        <w:t>- Taille et format des fichiers</w:t>
      </w:r>
    </w:p>
    <w:p w14:paraId="62BC0B12" w14:textId="77777777" w:rsidR="00124149" w:rsidRPr="00D71EBA" w:rsidRDefault="00124149" w:rsidP="00124149">
      <w:pPr>
        <w:spacing w:line="349" w:lineRule="auto"/>
        <w:ind w:right="100"/>
        <w:rPr>
          <w:rFonts w:eastAsia="Arial Narrow"/>
        </w:rPr>
      </w:pPr>
      <w:r w:rsidRPr="00D71EBA">
        <w:rPr>
          <w:rFonts w:eastAsia="Arial Narrow"/>
        </w:rPr>
        <w:t xml:space="preserve">Pour la soumission en ligne, les tailles maximales des documents, qui vont transiter sur la plateforme et constitués l’offre du soumissionnaire sont les </w:t>
      </w:r>
      <w:proofErr w:type="gramStart"/>
      <w:r w:rsidRPr="00D71EBA">
        <w:rPr>
          <w:rFonts w:eastAsia="Arial Narrow"/>
        </w:rPr>
        <w:t>suivantes:</w:t>
      </w:r>
      <w:proofErr w:type="gramEnd"/>
    </w:p>
    <w:p w14:paraId="6301A514" w14:textId="77777777" w:rsidR="00124149" w:rsidRPr="00D71EBA" w:rsidRDefault="00124149" w:rsidP="00124149">
      <w:pPr>
        <w:spacing w:line="4" w:lineRule="exact"/>
      </w:pPr>
    </w:p>
    <w:p w14:paraId="5126CD8D" w14:textId="77777777" w:rsidR="00124149" w:rsidRPr="00D71EBA" w:rsidRDefault="00124149" w:rsidP="00124149">
      <w:pPr>
        <w:numPr>
          <w:ilvl w:val="0"/>
          <w:numId w:val="36"/>
        </w:numPr>
        <w:tabs>
          <w:tab w:val="left" w:pos="900"/>
        </w:tabs>
        <w:spacing w:line="239" w:lineRule="auto"/>
        <w:ind w:left="900" w:hanging="275"/>
        <w:jc w:val="both"/>
        <w:rPr>
          <w:rFonts w:eastAsia="Symbol"/>
        </w:rPr>
      </w:pPr>
      <w:r w:rsidRPr="00D71EBA">
        <w:rPr>
          <w:rFonts w:eastAsia="Arial Narrow"/>
        </w:rPr>
        <w:lastRenderedPageBreak/>
        <w:t xml:space="preserve">5 MO pour le dossier </w:t>
      </w:r>
      <w:proofErr w:type="gramStart"/>
      <w:r w:rsidRPr="00D71EBA">
        <w:rPr>
          <w:rFonts w:eastAsia="Arial Narrow"/>
        </w:rPr>
        <w:t>Administrative;</w:t>
      </w:r>
      <w:proofErr w:type="gramEnd"/>
    </w:p>
    <w:p w14:paraId="58A87988" w14:textId="77777777" w:rsidR="00124149" w:rsidRPr="00D71EBA" w:rsidRDefault="00124149" w:rsidP="00124149">
      <w:pPr>
        <w:spacing w:line="98" w:lineRule="exact"/>
        <w:rPr>
          <w:rFonts w:eastAsia="Symbol"/>
        </w:rPr>
      </w:pPr>
    </w:p>
    <w:p w14:paraId="524B320B" w14:textId="77777777" w:rsidR="00124149" w:rsidRPr="00D71EBA" w:rsidRDefault="00124149" w:rsidP="00124149">
      <w:pPr>
        <w:numPr>
          <w:ilvl w:val="0"/>
          <w:numId w:val="36"/>
        </w:numPr>
        <w:tabs>
          <w:tab w:val="left" w:pos="900"/>
        </w:tabs>
        <w:spacing w:line="239" w:lineRule="auto"/>
        <w:ind w:left="900" w:hanging="275"/>
        <w:jc w:val="both"/>
        <w:rPr>
          <w:rFonts w:eastAsia="Symbol"/>
        </w:rPr>
      </w:pPr>
      <w:r w:rsidRPr="00D71EBA">
        <w:rPr>
          <w:rFonts w:eastAsia="Arial Narrow"/>
        </w:rPr>
        <w:t>15 MO pour l’Offre Technique ;</w:t>
      </w:r>
    </w:p>
    <w:p w14:paraId="29CBAF75" w14:textId="77777777" w:rsidR="00124149" w:rsidRPr="00D71EBA" w:rsidRDefault="00124149" w:rsidP="00124149">
      <w:pPr>
        <w:spacing w:line="98" w:lineRule="exact"/>
        <w:rPr>
          <w:rFonts w:eastAsia="Symbol"/>
        </w:rPr>
      </w:pPr>
    </w:p>
    <w:p w14:paraId="0616DEB8" w14:textId="77777777" w:rsidR="00124149" w:rsidRPr="00D71EBA" w:rsidRDefault="00124149" w:rsidP="00124149">
      <w:pPr>
        <w:numPr>
          <w:ilvl w:val="0"/>
          <w:numId w:val="36"/>
        </w:numPr>
        <w:tabs>
          <w:tab w:val="left" w:pos="940"/>
        </w:tabs>
        <w:spacing w:line="239" w:lineRule="auto"/>
        <w:ind w:left="940" w:hanging="315"/>
        <w:jc w:val="both"/>
        <w:rPr>
          <w:rFonts w:eastAsia="Symbol"/>
        </w:rPr>
      </w:pPr>
      <w:r w:rsidRPr="00D71EBA">
        <w:rPr>
          <w:rFonts w:eastAsia="Arial Narrow"/>
        </w:rPr>
        <w:t>5 MO pour l’Offre Financière.</w:t>
      </w:r>
    </w:p>
    <w:p w14:paraId="366AE9B3" w14:textId="77777777" w:rsidR="00124149" w:rsidRPr="00D71EBA" w:rsidRDefault="00124149" w:rsidP="00124149">
      <w:pPr>
        <w:spacing w:line="100" w:lineRule="exact"/>
      </w:pPr>
    </w:p>
    <w:p w14:paraId="3E943BFD" w14:textId="77777777" w:rsidR="00124149" w:rsidRPr="00D71EBA" w:rsidRDefault="00124149" w:rsidP="00124149">
      <w:pPr>
        <w:spacing w:line="239" w:lineRule="auto"/>
        <w:ind w:left="40"/>
        <w:rPr>
          <w:rFonts w:eastAsia="Arial Narrow"/>
        </w:rPr>
      </w:pPr>
      <w:r w:rsidRPr="00D71EBA">
        <w:rPr>
          <w:rFonts w:eastAsia="Arial Narrow"/>
        </w:rPr>
        <w:t>Les formats acceptés sont les suivants :</w:t>
      </w:r>
    </w:p>
    <w:p w14:paraId="57CE2915" w14:textId="77777777" w:rsidR="00124149" w:rsidRPr="00D71EBA" w:rsidRDefault="00124149" w:rsidP="00124149">
      <w:pPr>
        <w:spacing w:line="98" w:lineRule="exact"/>
      </w:pPr>
    </w:p>
    <w:p w14:paraId="1B0AF21C" w14:textId="77777777" w:rsidR="00124149" w:rsidRPr="00D71EBA" w:rsidRDefault="00124149" w:rsidP="00124149">
      <w:pPr>
        <w:numPr>
          <w:ilvl w:val="0"/>
          <w:numId w:val="37"/>
        </w:numPr>
        <w:tabs>
          <w:tab w:val="left" w:pos="880"/>
        </w:tabs>
        <w:spacing w:line="239" w:lineRule="auto"/>
        <w:ind w:left="880" w:hanging="268"/>
        <w:jc w:val="both"/>
        <w:rPr>
          <w:rFonts w:eastAsia="Symbol"/>
        </w:rPr>
      </w:pPr>
      <w:r w:rsidRPr="00D71EBA">
        <w:rPr>
          <w:rFonts w:eastAsia="Arial Narrow"/>
        </w:rPr>
        <w:t>Format PDF pour les documents textuels ;</w:t>
      </w:r>
    </w:p>
    <w:p w14:paraId="0DF6C9BB" w14:textId="77777777" w:rsidR="00124149" w:rsidRPr="00D71EBA" w:rsidRDefault="00124149" w:rsidP="00124149">
      <w:pPr>
        <w:spacing w:line="98" w:lineRule="exact"/>
        <w:rPr>
          <w:rFonts w:eastAsia="Symbol"/>
        </w:rPr>
      </w:pPr>
    </w:p>
    <w:p w14:paraId="4FA5CF31" w14:textId="77777777" w:rsidR="00124149" w:rsidRPr="00D71EBA" w:rsidRDefault="00124149" w:rsidP="00124149">
      <w:pPr>
        <w:numPr>
          <w:ilvl w:val="0"/>
          <w:numId w:val="37"/>
        </w:numPr>
        <w:tabs>
          <w:tab w:val="left" w:pos="880"/>
        </w:tabs>
        <w:spacing w:line="239" w:lineRule="auto"/>
        <w:ind w:left="880" w:hanging="268"/>
        <w:jc w:val="both"/>
        <w:rPr>
          <w:rFonts w:eastAsia="Symbol"/>
        </w:rPr>
      </w:pPr>
      <w:r w:rsidRPr="00D71EBA">
        <w:rPr>
          <w:rFonts w:eastAsia="Arial Narrow"/>
        </w:rPr>
        <w:t>JPEG pour les images.</w:t>
      </w:r>
    </w:p>
    <w:p w14:paraId="270A76D9" w14:textId="77777777" w:rsidR="00124149" w:rsidRPr="00D71EBA" w:rsidRDefault="00124149" w:rsidP="00124149">
      <w:pPr>
        <w:spacing w:line="105" w:lineRule="exact"/>
      </w:pPr>
    </w:p>
    <w:p w14:paraId="577E39D3" w14:textId="77777777"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eastAsia="Arial Narrow" w:hAnsi="Times New Roman"/>
          <w:sz w:val="24"/>
          <w:szCs w:val="24"/>
        </w:rPr>
        <w:t>Le candidat veillera à utiliser des logiciels de compression afin de réduire éventuellement la taille des fichiers à transmettre.</w:t>
      </w:r>
    </w:p>
    <w:p w14:paraId="207D2913" w14:textId="00F59702" w:rsidR="00124149" w:rsidRPr="00D71EBA" w:rsidRDefault="00437CAC"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11</w:t>
      </w:r>
      <w:r w:rsidR="00124149" w:rsidRPr="00D71EBA">
        <w:rPr>
          <w:rFonts w:ascii="Times New Roman" w:hAnsi="Times New Roman"/>
          <w:b/>
          <w:sz w:val="24"/>
          <w:szCs w:val="24"/>
        </w:rPr>
        <w:t>- PRESENTATION DES OFFRES</w:t>
      </w:r>
    </w:p>
    <w:p w14:paraId="7C9D7412" w14:textId="77777777"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hAnsi="Times New Roman"/>
          <w:sz w:val="24"/>
          <w:szCs w:val="24"/>
        </w:rPr>
        <w:t xml:space="preserve">Le dossier sera constitué en un document unique comportant les pièces </w:t>
      </w:r>
      <w:r w:rsidRPr="00D71EBA">
        <w:rPr>
          <w:rFonts w:ascii="Times New Roman" w:eastAsia="Arial Narrow" w:hAnsi="Times New Roman"/>
          <w:sz w:val="24"/>
          <w:szCs w:val="24"/>
        </w:rPr>
        <w:t xml:space="preserve">administratives, techniques </w:t>
      </w:r>
      <w:proofErr w:type="gramStart"/>
      <w:r w:rsidRPr="00D71EBA">
        <w:rPr>
          <w:rFonts w:ascii="Times New Roman" w:eastAsia="Arial Narrow" w:hAnsi="Times New Roman"/>
          <w:sz w:val="24"/>
          <w:szCs w:val="24"/>
        </w:rPr>
        <w:t>et  financières</w:t>
      </w:r>
      <w:proofErr w:type="gramEnd"/>
      <w:r w:rsidRPr="00D71EBA">
        <w:rPr>
          <w:rFonts w:ascii="Times New Roman" w:eastAsia="Arial Narrow" w:hAnsi="Times New Roman"/>
          <w:sz w:val="24"/>
          <w:szCs w:val="24"/>
        </w:rPr>
        <w:t xml:space="preserve"> et </w:t>
      </w:r>
      <w:r w:rsidRPr="00D71EBA">
        <w:rPr>
          <w:rFonts w:ascii="Times New Roman" w:hAnsi="Times New Roman"/>
          <w:sz w:val="24"/>
          <w:szCs w:val="24"/>
        </w:rPr>
        <w:t>contenus dans une enveloppe fermée et scellée dont.</w:t>
      </w:r>
    </w:p>
    <w:p w14:paraId="3F7AE341" w14:textId="77777777" w:rsidR="00124149" w:rsidRPr="00D71EBA" w:rsidRDefault="00124149" w:rsidP="00124149">
      <w:pPr>
        <w:pStyle w:val="Louisstyle"/>
        <w:spacing w:after="120" w:line="276" w:lineRule="auto"/>
        <w:jc w:val="both"/>
        <w:rPr>
          <w:rFonts w:ascii="Times New Roman" w:hAnsi="Times New Roman"/>
          <w:sz w:val="24"/>
          <w:szCs w:val="24"/>
        </w:rPr>
      </w:pPr>
      <w:r w:rsidRPr="00D71EBA">
        <w:rPr>
          <w:rFonts w:ascii="Times New Roman" w:hAnsi="Times New Roman"/>
          <w:sz w:val="24"/>
          <w:szCs w:val="24"/>
        </w:rPr>
        <w:t>Les offres ainsi présentées seront placées sous simple enveloppe fermée et scellée portant la mention de l’Appel d’Offres en cause. Les différentes pièces de l’offre seront numérotées dans l’ordre du DC et séparées par les intercalaires de même couleur.</w:t>
      </w:r>
    </w:p>
    <w:p w14:paraId="686D133F" w14:textId="77777777" w:rsidR="00124149" w:rsidRPr="00D71EBA" w:rsidRDefault="00124149" w:rsidP="00124149">
      <w:pPr>
        <w:spacing w:line="288" w:lineRule="auto"/>
        <w:ind w:left="360" w:right="40"/>
        <w:rPr>
          <w:rFonts w:eastAsia="Arial Narrow"/>
        </w:rPr>
      </w:pPr>
      <w:r w:rsidRPr="00D71EBA">
        <w:rPr>
          <w:rFonts w:eastAsia="Arial Narrow"/>
        </w:rPr>
        <w:t>Seront irrecevables par le Maître d’Ouvrage :</w:t>
      </w:r>
    </w:p>
    <w:p w14:paraId="3B884189" w14:textId="77777777" w:rsidR="00124149" w:rsidRPr="00D71EBA" w:rsidRDefault="00124149" w:rsidP="00124149">
      <w:pPr>
        <w:numPr>
          <w:ilvl w:val="1"/>
          <w:numId w:val="38"/>
        </w:numPr>
        <w:tabs>
          <w:tab w:val="left" w:pos="1000"/>
        </w:tabs>
        <w:spacing w:line="235" w:lineRule="auto"/>
        <w:ind w:left="1000" w:hanging="81"/>
        <w:jc w:val="both"/>
        <w:rPr>
          <w:rFonts w:eastAsia="Arial Narrow"/>
        </w:rPr>
      </w:pPr>
      <w:proofErr w:type="gramStart"/>
      <w:r w:rsidRPr="00D71EBA">
        <w:rPr>
          <w:rFonts w:eastAsia="Arial Narrow"/>
        </w:rPr>
        <w:t>les</w:t>
      </w:r>
      <w:proofErr w:type="gramEnd"/>
      <w:r w:rsidRPr="00D71EBA">
        <w:rPr>
          <w:rFonts w:eastAsia="Arial Narrow"/>
        </w:rPr>
        <w:t xml:space="preserve"> plis portant les indications sur l’identité des soumissionnaires,</w:t>
      </w:r>
    </w:p>
    <w:p w14:paraId="754702F4" w14:textId="77777777" w:rsidR="00124149" w:rsidRPr="00D71EBA" w:rsidRDefault="00124149" w:rsidP="00124149">
      <w:pPr>
        <w:spacing w:line="28" w:lineRule="exact"/>
        <w:rPr>
          <w:rFonts w:eastAsia="Arial Narrow"/>
        </w:rPr>
      </w:pPr>
    </w:p>
    <w:p w14:paraId="404930D8" w14:textId="77777777" w:rsidR="00124149" w:rsidRPr="00D71EBA" w:rsidRDefault="00124149" w:rsidP="00124149">
      <w:pPr>
        <w:numPr>
          <w:ilvl w:val="1"/>
          <w:numId w:val="38"/>
        </w:numPr>
        <w:tabs>
          <w:tab w:val="left" w:pos="1000"/>
        </w:tabs>
        <w:spacing w:line="0" w:lineRule="atLeast"/>
        <w:ind w:left="1000" w:hanging="81"/>
        <w:jc w:val="both"/>
        <w:rPr>
          <w:rFonts w:eastAsia="Arial Narrow"/>
        </w:rPr>
      </w:pPr>
      <w:proofErr w:type="gramStart"/>
      <w:r w:rsidRPr="00D71EBA">
        <w:rPr>
          <w:rFonts w:eastAsia="Arial Narrow"/>
        </w:rPr>
        <w:t>les</w:t>
      </w:r>
      <w:proofErr w:type="gramEnd"/>
      <w:r w:rsidRPr="00D71EBA">
        <w:rPr>
          <w:rFonts w:eastAsia="Arial Narrow"/>
        </w:rPr>
        <w:t xml:space="preserve"> plis parvenus postérieurement aux dates et heures limites de dépôt.</w:t>
      </w:r>
    </w:p>
    <w:p w14:paraId="52E39F04" w14:textId="77777777" w:rsidR="00124149" w:rsidRPr="00D71EBA" w:rsidRDefault="00124149" w:rsidP="00124149">
      <w:pPr>
        <w:spacing w:line="27" w:lineRule="exact"/>
        <w:rPr>
          <w:rFonts w:eastAsia="Arial Narrow"/>
        </w:rPr>
      </w:pPr>
    </w:p>
    <w:p w14:paraId="01584069" w14:textId="77777777" w:rsidR="00124149" w:rsidRPr="00D71EBA" w:rsidRDefault="00124149" w:rsidP="00124149">
      <w:pPr>
        <w:numPr>
          <w:ilvl w:val="0"/>
          <w:numId w:val="38"/>
        </w:numPr>
        <w:tabs>
          <w:tab w:val="left" w:pos="1000"/>
        </w:tabs>
        <w:spacing w:line="0" w:lineRule="atLeast"/>
        <w:ind w:left="1000" w:hanging="122"/>
        <w:jc w:val="both"/>
        <w:rPr>
          <w:rFonts w:eastAsia="Arial Narrow"/>
        </w:rPr>
      </w:pPr>
      <w:proofErr w:type="gramStart"/>
      <w:r w:rsidRPr="00D71EBA">
        <w:rPr>
          <w:rFonts w:eastAsia="Arial Narrow"/>
        </w:rPr>
        <w:t>les</w:t>
      </w:r>
      <w:proofErr w:type="gramEnd"/>
      <w:r w:rsidRPr="00D71EBA">
        <w:rPr>
          <w:rFonts w:eastAsia="Arial Narrow"/>
        </w:rPr>
        <w:t xml:space="preserve"> plis sans indication de l’identité de l’Appel </w:t>
      </w:r>
      <w:proofErr w:type="gramStart"/>
      <w:r w:rsidRPr="00D71EBA">
        <w:rPr>
          <w:rFonts w:eastAsia="Arial Narrow"/>
        </w:rPr>
        <w:t>d’Offres;</w:t>
      </w:r>
      <w:proofErr w:type="gramEnd"/>
    </w:p>
    <w:p w14:paraId="31ABBB76" w14:textId="77777777" w:rsidR="00124149" w:rsidRPr="00D71EBA" w:rsidRDefault="00124149" w:rsidP="00124149">
      <w:pPr>
        <w:spacing w:line="27" w:lineRule="exact"/>
        <w:rPr>
          <w:rFonts w:eastAsia="Arial Narrow"/>
        </w:rPr>
      </w:pPr>
    </w:p>
    <w:p w14:paraId="24436401" w14:textId="77777777" w:rsidR="00124149" w:rsidRPr="00D71EBA" w:rsidRDefault="00124149" w:rsidP="00124149">
      <w:pPr>
        <w:numPr>
          <w:ilvl w:val="1"/>
          <w:numId w:val="38"/>
        </w:numPr>
        <w:tabs>
          <w:tab w:val="left" w:pos="1000"/>
        </w:tabs>
        <w:spacing w:line="0" w:lineRule="atLeast"/>
        <w:ind w:left="1000" w:hanging="81"/>
        <w:jc w:val="both"/>
        <w:rPr>
          <w:rFonts w:eastAsia="Arial Narrow"/>
        </w:rPr>
      </w:pPr>
      <w:proofErr w:type="gramStart"/>
      <w:r w:rsidRPr="00D71EBA">
        <w:rPr>
          <w:rFonts w:eastAsia="Arial Narrow"/>
        </w:rPr>
        <w:t>les</w:t>
      </w:r>
      <w:proofErr w:type="gramEnd"/>
      <w:r w:rsidRPr="00D71EBA">
        <w:rPr>
          <w:rFonts w:eastAsia="Arial Narrow"/>
        </w:rPr>
        <w:t xml:space="preserve"> plis non-conformes au mode de soumission</w:t>
      </w:r>
    </w:p>
    <w:p w14:paraId="486039F1" w14:textId="77777777" w:rsidR="00124149" w:rsidRPr="00D71EBA" w:rsidRDefault="00124149" w:rsidP="00124149">
      <w:pPr>
        <w:spacing w:line="28" w:lineRule="exact"/>
        <w:rPr>
          <w:rFonts w:eastAsia="Arial Narrow"/>
        </w:rPr>
      </w:pPr>
    </w:p>
    <w:p w14:paraId="2E9B9DE4" w14:textId="77777777" w:rsidR="00124149" w:rsidRPr="00D71EBA" w:rsidRDefault="00124149" w:rsidP="00124149">
      <w:pPr>
        <w:numPr>
          <w:ilvl w:val="1"/>
          <w:numId w:val="38"/>
        </w:numPr>
        <w:tabs>
          <w:tab w:val="left" w:pos="1000"/>
        </w:tabs>
        <w:spacing w:line="0" w:lineRule="atLeast"/>
        <w:ind w:left="1000" w:hanging="81"/>
        <w:jc w:val="both"/>
        <w:rPr>
          <w:rFonts w:eastAsia="Arial Narrow"/>
        </w:rPr>
      </w:pPr>
      <w:r w:rsidRPr="00D71EBA">
        <w:rPr>
          <w:rFonts w:eastAsia="Arial Narrow"/>
        </w:rPr>
        <w:t>Le non-respect du nombre d’exemplaires indiqué dans le RPAO ou offre uniquement en</w:t>
      </w:r>
    </w:p>
    <w:p w14:paraId="230512FD" w14:textId="77777777" w:rsidR="00124149" w:rsidRPr="00D71EBA" w:rsidRDefault="00124149" w:rsidP="00124149">
      <w:pPr>
        <w:spacing w:line="28" w:lineRule="exact"/>
      </w:pPr>
    </w:p>
    <w:p w14:paraId="14B6419D" w14:textId="77777777" w:rsidR="00124149" w:rsidRPr="00D71EBA" w:rsidRDefault="00124149" w:rsidP="00124149">
      <w:pPr>
        <w:spacing w:line="0" w:lineRule="atLeast"/>
        <w:ind w:left="360"/>
        <w:rPr>
          <w:rFonts w:eastAsia="Arial Narrow"/>
        </w:rPr>
      </w:pPr>
      <w:proofErr w:type="gramStart"/>
      <w:r w:rsidRPr="00D71EBA">
        <w:rPr>
          <w:rFonts w:eastAsia="Arial Narrow"/>
        </w:rPr>
        <w:t>copies;</w:t>
      </w:r>
      <w:proofErr w:type="gramEnd"/>
    </w:p>
    <w:p w14:paraId="2EFFE560" w14:textId="77777777" w:rsidR="00124149" w:rsidRPr="00D71EBA" w:rsidRDefault="00124149" w:rsidP="00124149">
      <w:pPr>
        <w:spacing w:line="33" w:lineRule="exact"/>
      </w:pPr>
    </w:p>
    <w:p w14:paraId="2A0F5657" w14:textId="77777777" w:rsidR="00124149" w:rsidRPr="00D71EBA" w:rsidRDefault="00124149" w:rsidP="00124149">
      <w:pPr>
        <w:spacing w:line="288" w:lineRule="auto"/>
        <w:ind w:left="360"/>
        <w:jc w:val="both"/>
        <w:rPr>
          <w:rFonts w:eastAsia="Arial Narrow"/>
          <w:b/>
        </w:rPr>
      </w:pPr>
      <w:r w:rsidRPr="00D71EBA">
        <w:rPr>
          <w:rFonts w:eastAsia="Arial Narrow"/>
          <w:b/>
        </w:rPr>
        <w:t xml:space="preserve">Toute offre incomplète conformément aux prescriptions du Dossier d'Appel d'Offres sera déclarée irrecevable. Notamment l'absence de la caution de soumission délivrée par un organisme ou une institution financière </w:t>
      </w:r>
      <w:r w:rsidRPr="00D71EBA">
        <w:rPr>
          <w:rFonts w:eastAsia="Arial Narrow"/>
        </w:rPr>
        <w:t>de première catégorie</w:t>
      </w:r>
      <w:r w:rsidRPr="00D71EBA">
        <w:rPr>
          <w:rFonts w:eastAsia="Arial Narrow"/>
          <w:b/>
        </w:rPr>
        <w:t xml:space="preserve"> agréée par le Ministre en charge des finances pour</w:t>
      </w:r>
    </w:p>
    <w:p w14:paraId="296FFF81" w14:textId="77777777" w:rsidR="00124149" w:rsidRPr="00D71EBA" w:rsidRDefault="00124149" w:rsidP="00124149">
      <w:pPr>
        <w:spacing w:line="1" w:lineRule="exact"/>
      </w:pPr>
    </w:p>
    <w:p w14:paraId="48A9BEAC" w14:textId="77777777" w:rsidR="00124149" w:rsidRPr="00D71EBA" w:rsidRDefault="00124149" w:rsidP="00124149">
      <w:pPr>
        <w:spacing w:line="288" w:lineRule="auto"/>
        <w:ind w:left="360"/>
        <w:jc w:val="both"/>
        <w:rPr>
          <w:rFonts w:eastAsia="Arial Narrow"/>
          <w:b/>
        </w:rPr>
      </w:pPr>
      <w:proofErr w:type="gramStart"/>
      <w:r w:rsidRPr="00D71EBA">
        <w:rPr>
          <w:rFonts w:eastAsia="Arial Narrow"/>
          <w:b/>
        </w:rPr>
        <w:t>émettre</w:t>
      </w:r>
      <w:proofErr w:type="gramEnd"/>
      <w:r w:rsidRPr="00D71EBA">
        <w:rPr>
          <w:rFonts w:eastAsia="Arial Narrow"/>
          <w:b/>
        </w:rPr>
        <w:t xml:space="preserve"> les cautions dans le domaine des marchés publics ou le non-respect des modèles des pièces du Dossier d'Appel d'Offres, entraînera le rejet pur et simple de l'offre sans aucun recours.</w:t>
      </w:r>
    </w:p>
    <w:p w14:paraId="330498EA" w14:textId="77777777" w:rsidR="00124149" w:rsidRPr="00D71EBA" w:rsidRDefault="00124149" w:rsidP="00124149">
      <w:pPr>
        <w:spacing w:line="1" w:lineRule="exact"/>
      </w:pPr>
    </w:p>
    <w:p w14:paraId="526B06F9" w14:textId="77777777" w:rsidR="00124149" w:rsidRPr="00D71EBA" w:rsidRDefault="00124149" w:rsidP="00124149">
      <w:pPr>
        <w:pStyle w:val="Louisstyle"/>
        <w:spacing w:line="276" w:lineRule="auto"/>
        <w:jc w:val="both"/>
        <w:rPr>
          <w:rFonts w:ascii="Times New Roman" w:hAnsi="Times New Roman"/>
          <w:b/>
          <w:sz w:val="24"/>
          <w:szCs w:val="24"/>
        </w:rPr>
      </w:pPr>
      <w:r w:rsidRPr="00D71EBA">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6EF7609C" w14:textId="13D7B133"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w:t>
      </w:r>
      <w:r w:rsidR="00437CAC" w:rsidRPr="00D71EBA">
        <w:rPr>
          <w:rFonts w:ascii="Times New Roman" w:hAnsi="Times New Roman"/>
          <w:b/>
          <w:sz w:val="24"/>
          <w:szCs w:val="24"/>
        </w:rPr>
        <w:t>2</w:t>
      </w:r>
      <w:r w:rsidRPr="00D71EBA">
        <w:rPr>
          <w:rFonts w:ascii="Times New Roman" w:hAnsi="Times New Roman"/>
          <w:b/>
          <w:sz w:val="24"/>
          <w:szCs w:val="24"/>
        </w:rPr>
        <w:t>- REMISE DES OFFRES</w:t>
      </w:r>
    </w:p>
    <w:p w14:paraId="23423EEE" w14:textId="77777777" w:rsidR="00124149" w:rsidRPr="00D71EBA" w:rsidRDefault="00124149" w:rsidP="00124149">
      <w:pPr>
        <w:jc w:val="both"/>
        <w:rPr>
          <w:bCs/>
          <w:color w:val="000000"/>
        </w:rPr>
      </w:pPr>
      <w:r w:rsidRPr="00D71EBA">
        <w:rPr>
          <w:bCs/>
          <w:color w:val="000000"/>
        </w:rPr>
        <w:t xml:space="preserve">L’offre, rédigée en Français ou en Anglais, en </w:t>
      </w:r>
      <w:r w:rsidRPr="00D71EBA">
        <w:rPr>
          <w:b/>
          <w:bCs/>
          <w:color w:val="000000"/>
        </w:rPr>
        <w:t>sept (07) exemplaires</w:t>
      </w:r>
      <w:r w:rsidRPr="00D71EBA">
        <w:rPr>
          <w:bCs/>
          <w:color w:val="000000"/>
        </w:rPr>
        <w:t xml:space="preserve"> dont un (01) original et six (06) copies marquées comme tels, conformes aux prescriptions du Dossier d'Appel d'Offre, devra être déposée contre récépissé sous plis fermé, à la </w:t>
      </w:r>
      <w:r w:rsidRPr="00D71EBA">
        <w:t xml:space="preserve">Commune de </w:t>
      </w:r>
      <w:r w:rsidRPr="00D71EBA">
        <w:rPr>
          <w:bCs/>
        </w:rPr>
        <w:t>GOBO</w:t>
      </w:r>
      <w:r w:rsidRPr="00D71EBA">
        <w:t xml:space="preserve">, </w:t>
      </w:r>
      <w:r w:rsidRPr="00D71EBA">
        <w:rPr>
          <w:bCs/>
          <w:color w:val="000000"/>
        </w:rPr>
        <w:t xml:space="preserve">au plus tard le _______________ à </w:t>
      </w:r>
      <w:r w:rsidRPr="00D71EBA">
        <w:rPr>
          <w:b/>
          <w:bCs/>
          <w:color w:val="000000"/>
        </w:rPr>
        <w:t>13 heures</w:t>
      </w:r>
      <w:r w:rsidRPr="00D71EBA">
        <w:rPr>
          <w:bCs/>
          <w:color w:val="000000"/>
        </w:rPr>
        <w:t xml:space="preserve">, heure locale et devra porter la </w:t>
      </w:r>
      <w:proofErr w:type="gramStart"/>
      <w:r w:rsidRPr="00D71EBA">
        <w:rPr>
          <w:bCs/>
          <w:color w:val="000000"/>
        </w:rPr>
        <w:t>mention:</w:t>
      </w:r>
      <w:proofErr w:type="gramEnd"/>
    </w:p>
    <w:p w14:paraId="3F74E67C" w14:textId="77777777" w:rsidR="00124149" w:rsidRPr="00D71EBA" w:rsidRDefault="00124149" w:rsidP="00124149">
      <w:pPr>
        <w:pStyle w:val="Louisstyle"/>
        <w:spacing w:line="276" w:lineRule="auto"/>
        <w:jc w:val="both"/>
        <w:rPr>
          <w:rFonts w:ascii="Times New Roman" w:hAnsi="Times New Roman"/>
          <w:sz w:val="24"/>
          <w:szCs w:val="24"/>
        </w:rPr>
      </w:pPr>
    </w:p>
    <w:p w14:paraId="02BAFB77" w14:textId="2AE1A2B7" w:rsidR="00124149" w:rsidRPr="00D71EBA" w:rsidRDefault="00124149" w:rsidP="00124149">
      <w:pPr>
        <w:pStyle w:val="Louisstyle"/>
        <w:spacing w:after="120" w:line="276" w:lineRule="auto"/>
        <w:jc w:val="center"/>
        <w:rPr>
          <w:rFonts w:ascii="Times New Roman" w:hAnsi="Times New Roman"/>
          <w:b/>
          <w:sz w:val="24"/>
          <w:szCs w:val="24"/>
        </w:rPr>
      </w:pPr>
      <w:r w:rsidRPr="00D71EBA">
        <w:rPr>
          <w:rFonts w:ascii="Times New Roman" w:hAnsi="Times New Roman"/>
          <w:sz w:val="24"/>
          <w:szCs w:val="24"/>
        </w:rPr>
        <w:tab/>
      </w:r>
      <w:r w:rsidRPr="00D71EBA">
        <w:rPr>
          <w:rFonts w:ascii="Times New Roman" w:hAnsi="Times New Roman"/>
          <w:b/>
          <w:bCs/>
          <w:sz w:val="24"/>
          <w:szCs w:val="24"/>
        </w:rPr>
        <w:t>« AVIS D’APPEL D’OFFRES NATIONAL OUVERT »</w:t>
      </w:r>
      <w:r w:rsidRPr="00D71EBA">
        <w:rPr>
          <w:rFonts w:ascii="Times New Roman" w:hAnsi="Times New Roman"/>
          <w:sz w:val="24"/>
          <w:szCs w:val="24"/>
        </w:rPr>
        <w:t xml:space="preserve">   </w:t>
      </w:r>
      <w:r w:rsidRPr="00D71EBA">
        <w:rPr>
          <w:rFonts w:ascii="Times New Roman" w:hAnsi="Times New Roman"/>
          <w:b/>
          <w:bCs/>
          <w:sz w:val="24"/>
          <w:szCs w:val="24"/>
        </w:rPr>
        <w:t>N°_______/DC/REN/DMD/C.GOBO/CIPM-TBEC/2026</w:t>
      </w:r>
      <w:r w:rsidRPr="00D71EBA">
        <w:rPr>
          <w:rFonts w:ascii="Times New Roman" w:hAnsi="Times New Roman"/>
          <w:b/>
          <w:sz w:val="24"/>
          <w:szCs w:val="24"/>
        </w:rPr>
        <w:t xml:space="preserve"> DU_____________ POUR </w:t>
      </w:r>
      <w:r w:rsidR="00381BC2" w:rsidRPr="00D71EBA">
        <w:rPr>
          <w:rFonts w:ascii="Times New Roman" w:hAnsi="Times New Roman"/>
          <w:b/>
          <w:sz w:val="24"/>
          <w:szCs w:val="24"/>
        </w:rPr>
        <w:t xml:space="preserve">L’EQUIPEMENT </w:t>
      </w:r>
      <w:r w:rsidRPr="00D71EBA">
        <w:rPr>
          <w:rFonts w:ascii="Times New Roman" w:hAnsi="Times New Roman"/>
          <w:b/>
          <w:bCs/>
          <w:sz w:val="24"/>
          <w:szCs w:val="24"/>
        </w:rPr>
        <w:t xml:space="preserve">DU </w:t>
      </w:r>
      <w:r w:rsidR="00EE3ECA" w:rsidRPr="00D71EBA">
        <w:rPr>
          <w:rFonts w:ascii="Times New Roman" w:hAnsi="Times New Roman"/>
          <w:b/>
          <w:bCs/>
          <w:sz w:val="24"/>
          <w:szCs w:val="24"/>
        </w:rPr>
        <w:t xml:space="preserve">SITE TOURISTIQUE DE MASSA-ÏKA ET DU </w:t>
      </w:r>
      <w:r w:rsidRPr="00D71EBA">
        <w:rPr>
          <w:rFonts w:ascii="Times New Roman" w:hAnsi="Times New Roman"/>
          <w:b/>
          <w:bCs/>
          <w:sz w:val="24"/>
          <w:szCs w:val="24"/>
        </w:rPr>
        <w:t xml:space="preserve">CAMPEMENT </w:t>
      </w:r>
      <w:r w:rsidRPr="00D71EBA">
        <w:rPr>
          <w:rFonts w:ascii="Times New Roman" w:hAnsi="Times New Roman"/>
          <w:b/>
          <w:bCs/>
          <w:sz w:val="24"/>
          <w:szCs w:val="24"/>
        </w:rPr>
        <w:lastRenderedPageBreak/>
        <w:t>MUNICIPAL DE GOBO</w:t>
      </w:r>
      <w:r w:rsidRPr="00D71EBA">
        <w:rPr>
          <w:rFonts w:ascii="Times New Roman" w:hAnsi="Times New Roman"/>
          <w:b/>
          <w:sz w:val="24"/>
          <w:szCs w:val="24"/>
        </w:rPr>
        <w:t xml:space="preserve"> DANS LA COMMUNE DE GOBO, DEPARTEMENT DU MAYO-DANAY – REGION DE L’EXTREME-NORD</w:t>
      </w:r>
    </w:p>
    <w:p w14:paraId="5A4DC498" w14:textId="77777777"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hAnsi="Times New Roman"/>
          <w:sz w:val="24"/>
          <w:szCs w:val="24"/>
        </w:rPr>
        <w:tab/>
      </w:r>
      <w:r w:rsidRPr="00D71EBA">
        <w:rPr>
          <w:rFonts w:ascii="Times New Roman" w:hAnsi="Times New Roman"/>
          <w:sz w:val="24"/>
          <w:szCs w:val="24"/>
        </w:rPr>
        <w:tab/>
        <w:t>(A N’OUVRIR QU’EN SEANCE DE DEPOUILLEMENT).</w:t>
      </w:r>
    </w:p>
    <w:p w14:paraId="747BD62E" w14:textId="77777777" w:rsidR="00124149" w:rsidRPr="00D71EBA" w:rsidRDefault="00124149" w:rsidP="00124149">
      <w:pPr>
        <w:pStyle w:val="Louisstyle"/>
        <w:spacing w:line="276" w:lineRule="auto"/>
        <w:jc w:val="both"/>
        <w:rPr>
          <w:rFonts w:ascii="Times New Roman" w:hAnsi="Times New Roman"/>
          <w:sz w:val="24"/>
          <w:szCs w:val="24"/>
        </w:rPr>
      </w:pPr>
    </w:p>
    <w:p w14:paraId="4DD4A72F" w14:textId="77777777" w:rsidR="00124149" w:rsidRPr="00D71EBA" w:rsidRDefault="00124149" w:rsidP="00124149">
      <w:pPr>
        <w:numPr>
          <w:ilvl w:val="0"/>
          <w:numId w:val="39"/>
        </w:numPr>
        <w:tabs>
          <w:tab w:val="left" w:pos="620"/>
        </w:tabs>
        <w:spacing w:line="0" w:lineRule="atLeast"/>
        <w:ind w:left="620" w:hanging="264"/>
        <w:jc w:val="both"/>
        <w:rPr>
          <w:rFonts w:eastAsia="Arial"/>
        </w:rPr>
      </w:pPr>
      <w:r w:rsidRPr="00D71EBA">
        <w:rPr>
          <w:rFonts w:eastAsia="Arial Narrow"/>
        </w:rPr>
        <w:t>Pour la soumission en ligne, l’offre devra être transmise par le soumissionnaire sur la plateforme CO-</w:t>
      </w:r>
    </w:p>
    <w:p w14:paraId="721E954E" w14:textId="77777777" w:rsidR="00124149" w:rsidRPr="00D71EBA" w:rsidRDefault="00124149" w:rsidP="00124149">
      <w:pPr>
        <w:spacing w:line="105" w:lineRule="exact"/>
        <w:rPr>
          <w:rFonts w:eastAsia="Arial"/>
        </w:rPr>
      </w:pPr>
    </w:p>
    <w:p w14:paraId="1A52CC5F" w14:textId="77777777" w:rsidR="00124149" w:rsidRPr="00D71EBA" w:rsidRDefault="00124149" w:rsidP="00124149">
      <w:pPr>
        <w:spacing w:line="378" w:lineRule="auto"/>
        <w:ind w:left="620" w:right="100"/>
        <w:jc w:val="both"/>
        <w:rPr>
          <w:rFonts w:eastAsia="Arial Narrow"/>
        </w:rPr>
      </w:pPr>
      <w:r w:rsidRPr="00D71EBA">
        <w:rPr>
          <w:rFonts w:eastAsia="Arial Narrow"/>
        </w:rPr>
        <w:t xml:space="preserve">LEPS aux adresses </w:t>
      </w:r>
      <w:hyperlink r:id="rId12" w:history="1">
        <w:r w:rsidRPr="00D71EBA">
          <w:rPr>
            <w:rFonts w:eastAsia="Arial Narrow"/>
            <w:b/>
          </w:rPr>
          <w:t xml:space="preserve">http://www.marchespublics.cm </w:t>
        </w:r>
      </w:hyperlink>
      <w:r w:rsidRPr="00D71EBA">
        <w:rPr>
          <w:rFonts w:eastAsia="Arial Narrow"/>
          <w:b/>
        </w:rPr>
        <w:t xml:space="preserve">et </w:t>
      </w:r>
      <w:hyperlink w:history="1">
        <w:r w:rsidRPr="00D71EBA">
          <w:rPr>
            <w:rStyle w:val="Lienhypertexte"/>
            <w:rFonts w:eastAsia="Arial Narrow"/>
            <w:b/>
          </w:rPr>
          <w:t>http://www.publiccontracts.cm.</w:t>
        </w:r>
        <w:r w:rsidRPr="00D71EBA">
          <w:rPr>
            <w:rStyle w:val="Lienhypertexte"/>
          </w:rPr>
          <w:t xml:space="preserve"> </w:t>
        </w:r>
      </w:hyperlink>
      <w:r w:rsidRPr="00D71EBA">
        <w:rPr>
          <w:rFonts w:eastAsia="Arial Narrow"/>
        </w:rPr>
        <w:t xml:space="preserve"> </w:t>
      </w:r>
      <w:proofErr w:type="gramStart"/>
      <w:r w:rsidRPr="00D71EBA">
        <w:rPr>
          <w:rFonts w:eastAsia="Arial Narrow"/>
        </w:rPr>
        <w:t>au</w:t>
      </w:r>
      <w:proofErr w:type="gramEnd"/>
      <w:r w:rsidRPr="00D71EBA">
        <w:rPr>
          <w:rFonts w:eastAsia="Arial Narrow"/>
        </w:rPr>
        <w:t xml:space="preserve"> plus tard le </w:t>
      </w:r>
      <w:r w:rsidRPr="00D71EBA">
        <w:rPr>
          <w:rFonts w:eastAsia="Arial Narrow"/>
          <w:u w:val="single"/>
        </w:rPr>
        <w:t xml:space="preserve">                         </w:t>
      </w:r>
      <w:r w:rsidRPr="00D71EBA">
        <w:rPr>
          <w:rFonts w:eastAsia="Arial Narrow"/>
        </w:rPr>
        <w:t xml:space="preserve"> </w:t>
      </w:r>
      <w:proofErr w:type="gramStart"/>
      <w:r w:rsidRPr="00D71EBA">
        <w:rPr>
          <w:rFonts w:eastAsia="Arial Narrow"/>
        </w:rPr>
        <w:t>à  13</w:t>
      </w:r>
      <w:proofErr w:type="gramEnd"/>
      <w:r w:rsidRPr="00D71EBA">
        <w:rPr>
          <w:rFonts w:eastAsia="Arial Narrow"/>
        </w:rPr>
        <w:t xml:space="preserve"> heures, heure locale. Une copie de sauvegarde de l’offre enregistrée sur clé USB ou CD/DVD devra être transmise sous pli scellé avec l’indication Claire et lisible « copie de sauvegarde », en plus de la mention ci-dessus dans les délais impartis.</w:t>
      </w:r>
    </w:p>
    <w:p w14:paraId="757715E0" w14:textId="77777777" w:rsidR="00124149" w:rsidRPr="00D71EBA" w:rsidRDefault="00124149" w:rsidP="00124149">
      <w:pPr>
        <w:pStyle w:val="Louisstyle"/>
        <w:spacing w:line="276" w:lineRule="auto"/>
        <w:jc w:val="both"/>
        <w:rPr>
          <w:rFonts w:ascii="Times New Roman" w:hAnsi="Times New Roman"/>
          <w:b/>
          <w:i/>
          <w:sz w:val="24"/>
          <w:szCs w:val="24"/>
        </w:rPr>
      </w:pPr>
      <w:r w:rsidRPr="00D71EBA">
        <w:rPr>
          <w:rFonts w:ascii="Times New Roman" w:hAnsi="Times New Roman"/>
          <w:b/>
          <w:i/>
          <w:sz w:val="24"/>
          <w:szCs w:val="24"/>
        </w:rPr>
        <w:t>Les offres parvenues après la date et heure limites de dépôt des offres ne seront pas reçues.</w:t>
      </w:r>
    </w:p>
    <w:p w14:paraId="748F2982" w14:textId="77777777" w:rsidR="00124149" w:rsidRPr="00D71EBA" w:rsidRDefault="00124149" w:rsidP="00124149">
      <w:pPr>
        <w:pStyle w:val="Louisstyle"/>
        <w:spacing w:line="276" w:lineRule="auto"/>
        <w:jc w:val="both"/>
        <w:rPr>
          <w:rFonts w:ascii="Times New Roman" w:hAnsi="Times New Roman"/>
          <w:b/>
          <w:i/>
          <w:sz w:val="24"/>
          <w:szCs w:val="24"/>
        </w:rPr>
      </w:pPr>
    </w:p>
    <w:p w14:paraId="3338593D" w14:textId="5AACC4D3"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w:t>
      </w:r>
      <w:r w:rsidR="00437CAC" w:rsidRPr="00D71EBA">
        <w:rPr>
          <w:rFonts w:ascii="Times New Roman" w:hAnsi="Times New Roman"/>
          <w:b/>
          <w:sz w:val="24"/>
          <w:szCs w:val="24"/>
        </w:rPr>
        <w:t>3</w:t>
      </w:r>
      <w:r w:rsidRPr="00D71EBA">
        <w:rPr>
          <w:rFonts w:ascii="Times New Roman" w:hAnsi="Times New Roman"/>
          <w:b/>
          <w:sz w:val="24"/>
          <w:szCs w:val="24"/>
        </w:rPr>
        <w:t>- OUVERTURE DES OFFRES</w:t>
      </w:r>
    </w:p>
    <w:p w14:paraId="13C43A20" w14:textId="77777777" w:rsidR="00124149" w:rsidRPr="00D71EBA" w:rsidRDefault="00124149" w:rsidP="00124149">
      <w:pPr>
        <w:spacing w:after="120"/>
        <w:jc w:val="both"/>
        <w:rPr>
          <w:bCs/>
          <w:color w:val="000000"/>
        </w:rPr>
      </w:pPr>
      <w:r w:rsidRPr="00D71EBA">
        <w:rPr>
          <w:bCs/>
          <w:color w:val="000000"/>
        </w:rPr>
        <w:t>L'ouverture des plis se fera en</w:t>
      </w:r>
      <w:r w:rsidRPr="00D71EBA">
        <w:rPr>
          <w:b/>
          <w:bCs/>
          <w:color w:val="000000"/>
        </w:rPr>
        <w:t xml:space="preserve"> un (01) temps</w:t>
      </w:r>
      <w:r w:rsidRPr="00D71EBA">
        <w:rPr>
          <w:bCs/>
          <w:color w:val="000000"/>
        </w:rPr>
        <w:t xml:space="preserve"> le _______________ à </w:t>
      </w:r>
      <w:r w:rsidRPr="00D71EBA">
        <w:rPr>
          <w:b/>
          <w:bCs/>
          <w:color w:val="000000"/>
        </w:rPr>
        <w:t>14 heures</w:t>
      </w:r>
      <w:r w:rsidRPr="00D71EBA">
        <w:rPr>
          <w:bCs/>
          <w:color w:val="000000"/>
        </w:rPr>
        <w:t xml:space="preserve"> précises dans la salle de réunions de la</w:t>
      </w:r>
      <w:r w:rsidRPr="00D71EBA">
        <w:t xml:space="preserve"> Commune de </w:t>
      </w:r>
      <w:proofErr w:type="spellStart"/>
      <w:r w:rsidRPr="00D71EBA">
        <w:rPr>
          <w:bCs/>
        </w:rPr>
        <w:t>Gobo</w:t>
      </w:r>
      <w:proofErr w:type="spellEnd"/>
      <w:r w:rsidRPr="00D71EBA">
        <w:t>, en présence des soumissionnaires</w:t>
      </w:r>
      <w:r w:rsidRPr="00D71EBA">
        <w:rPr>
          <w:bCs/>
          <w:color w:val="000000"/>
        </w:rPr>
        <w:t>.</w:t>
      </w:r>
    </w:p>
    <w:p w14:paraId="69F6A39B" w14:textId="77777777" w:rsidR="00124149" w:rsidRPr="00D71EBA" w:rsidRDefault="00124149" w:rsidP="00124149">
      <w:pPr>
        <w:jc w:val="both"/>
      </w:pPr>
      <w:r w:rsidRPr="00D71EBA">
        <w:t>Seuls les soumissionnaires peuvent assister à cette séance d'ouverture ou s'y faire représenter par une seule personne (même en cas de groupement) de leur choix ayant une parfaite connaissance du dossier.</w:t>
      </w:r>
    </w:p>
    <w:p w14:paraId="35EF642D" w14:textId="77777777" w:rsidR="00124149" w:rsidRPr="00D71EBA" w:rsidRDefault="00124149" w:rsidP="00124149">
      <w:pPr>
        <w:jc w:val="both"/>
      </w:pPr>
      <w:r w:rsidRPr="00D71EBA">
        <w:rPr>
          <w:rFonts w:eastAsia="Arial Narrow"/>
        </w:rPr>
        <w:t xml:space="preserve">En cas d’absence ou de non-conformité d’une pièce du dossier administratif lors de l’ouverture des plis, un délai de </w:t>
      </w:r>
      <w:r w:rsidRPr="00D71EBA">
        <w:rPr>
          <w:rFonts w:eastAsia="Arial Narrow"/>
          <w:b/>
        </w:rPr>
        <w:t>quarante-huit (48) heures</w:t>
      </w:r>
      <w:r w:rsidRPr="00D71EBA">
        <w:rPr>
          <w:rFonts w:eastAsia="Arial Narrow"/>
        </w:rPr>
        <w:t xml:space="preserve"> est accordé aux soumissionnaires concernés pour produire ou remplacer la pièce en question, à l’exception de la caution de soumission.</w:t>
      </w:r>
    </w:p>
    <w:p w14:paraId="3BE2D748" w14:textId="0DECF566" w:rsidR="00124149" w:rsidRPr="00D71EBA" w:rsidRDefault="00124149" w:rsidP="00437CAC">
      <w:pPr>
        <w:pStyle w:val="Retraitcorpsdetexte"/>
        <w:spacing w:before="120"/>
        <w:jc w:val="both"/>
        <w:rPr>
          <w:b/>
        </w:rPr>
      </w:pPr>
      <w:r w:rsidRPr="00D71EBA">
        <w:rPr>
          <w:b/>
        </w:rPr>
        <w:t>1</w:t>
      </w:r>
      <w:r w:rsidR="00437CAC" w:rsidRPr="00D71EBA">
        <w:rPr>
          <w:b/>
        </w:rPr>
        <w:t>4</w:t>
      </w:r>
      <w:r w:rsidRPr="00D71EBA">
        <w:rPr>
          <w:b/>
        </w:rPr>
        <w:t xml:space="preserve">- </w:t>
      </w:r>
      <w:r w:rsidRPr="00D71EBA">
        <w:rPr>
          <w:rFonts w:eastAsia="Arial Narrow"/>
          <w:b/>
        </w:rPr>
        <w:t>Recevabilité des offres</w:t>
      </w:r>
      <w:r w:rsidRPr="00D71EBA">
        <w:rPr>
          <w:b/>
        </w:rPr>
        <w:t xml:space="preserve"> </w:t>
      </w:r>
    </w:p>
    <w:p w14:paraId="0869C332" w14:textId="77777777" w:rsidR="00124149" w:rsidRPr="00D71EBA" w:rsidRDefault="00124149" w:rsidP="00124149">
      <w:pPr>
        <w:pStyle w:val="Retraitcorpsdetexte"/>
        <w:spacing w:before="120"/>
        <w:ind w:left="0" w:firstLine="705"/>
        <w:jc w:val="both"/>
      </w:pPr>
      <w:r w:rsidRPr="00D71EBA">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deux (02) mois ou avoir été établies postérieurement à la date de signature de l’Avis de Demande de Cotation.</w:t>
      </w:r>
    </w:p>
    <w:p w14:paraId="5C720711" w14:textId="77777777" w:rsidR="00124149" w:rsidRPr="00D71EBA" w:rsidRDefault="00124149" w:rsidP="00124149">
      <w:pPr>
        <w:pStyle w:val="Retraitcorpsdetexte"/>
        <w:spacing w:before="120"/>
        <w:ind w:left="0" w:firstLine="705"/>
        <w:jc w:val="both"/>
      </w:pPr>
      <w:r w:rsidRPr="00D71EBA">
        <w:t>Toute offre non conforme aux prescriptions du présent avis et du Dossier de Demande de cotation sera déclarée irrecevable. Les offres parvenues après les dates et heure limites de dépôt ne seront pas recevables.</w:t>
      </w:r>
    </w:p>
    <w:p w14:paraId="1D85EFF8" w14:textId="4639A0BC" w:rsidR="00124149" w:rsidRPr="00D71EBA" w:rsidRDefault="00124149" w:rsidP="00124149">
      <w:pPr>
        <w:jc w:val="both"/>
        <w:rPr>
          <w:rFonts w:eastAsia="Arial Narrow"/>
          <w:b/>
        </w:rPr>
      </w:pPr>
      <w:r w:rsidRPr="00D71EBA">
        <w:rPr>
          <w:b/>
        </w:rPr>
        <w:t>1</w:t>
      </w:r>
      <w:r w:rsidR="00437CAC" w:rsidRPr="00D71EBA">
        <w:rPr>
          <w:b/>
        </w:rPr>
        <w:t>5</w:t>
      </w:r>
      <w:r w:rsidRPr="00D71EBA">
        <w:rPr>
          <w:b/>
        </w:rPr>
        <w:t xml:space="preserve">- </w:t>
      </w:r>
      <w:r w:rsidRPr="00D71EBA">
        <w:rPr>
          <w:rFonts w:eastAsia="Arial Narrow"/>
          <w:b/>
        </w:rPr>
        <w:t>Critères d’évaluation</w:t>
      </w:r>
    </w:p>
    <w:p w14:paraId="3653B9F0" w14:textId="77777777" w:rsidR="00124149" w:rsidRPr="00D71EBA" w:rsidRDefault="00124149" w:rsidP="00124149">
      <w:pPr>
        <w:jc w:val="both"/>
        <w:rPr>
          <w:rFonts w:eastAsia="Arial Narrow"/>
          <w:b/>
        </w:rPr>
      </w:pPr>
    </w:p>
    <w:p w14:paraId="4510F28C" w14:textId="445A32D4" w:rsidR="00124149" w:rsidRPr="00D71EBA" w:rsidRDefault="00124149" w:rsidP="00124149">
      <w:pPr>
        <w:spacing w:line="221" w:lineRule="auto"/>
        <w:jc w:val="both"/>
        <w:rPr>
          <w:rFonts w:eastAsia="Arial Narrow"/>
        </w:rPr>
      </w:pPr>
      <w:r w:rsidRPr="00D71EBA">
        <w:rPr>
          <w:rFonts w:eastAsia="Arial Narrow"/>
        </w:rPr>
        <w:t>Les critères d’évaluation sont de deux types</w:t>
      </w:r>
      <w:r w:rsidR="00381BC2" w:rsidRPr="00D71EBA">
        <w:rPr>
          <w:rFonts w:eastAsia="Arial Narrow"/>
        </w:rPr>
        <w:t xml:space="preserve"> </w:t>
      </w:r>
      <w:r w:rsidRPr="00D71EBA">
        <w:rPr>
          <w:rFonts w:eastAsia="Arial Narrow"/>
        </w:rPr>
        <w:t>: les critères éliminatoires et les critères essentiels</w:t>
      </w:r>
      <w:hyperlink w:anchor="page14" w:history="1">
        <w:r w:rsidRPr="00D71EBA">
          <w:rPr>
            <w:rFonts w:eastAsia="Arial Narrow"/>
            <w:vertAlign w:val="superscript"/>
          </w:rPr>
          <w:t>2</w:t>
        </w:r>
      </w:hyperlink>
      <w:r w:rsidRPr="00D71EBA">
        <w:rPr>
          <w:rFonts w:eastAsia="Arial Narrow"/>
        </w:rPr>
        <w:t>.Un critère ne peut être à la fois éliminatoire et essentiel].</w:t>
      </w:r>
    </w:p>
    <w:p w14:paraId="3635ADD7" w14:textId="77777777" w:rsidR="00124149" w:rsidRPr="00D71EBA" w:rsidRDefault="00124149" w:rsidP="00124149">
      <w:pPr>
        <w:spacing w:line="35" w:lineRule="exact"/>
      </w:pPr>
    </w:p>
    <w:p w14:paraId="445AE7CC" w14:textId="77777777" w:rsidR="00124149" w:rsidRPr="00D71EBA" w:rsidRDefault="00124149" w:rsidP="00124149">
      <w:pPr>
        <w:spacing w:line="270" w:lineRule="auto"/>
        <w:ind w:right="20"/>
        <w:jc w:val="both"/>
        <w:rPr>
          <w:rFonts w:eastAsia="Arial Narrow"/>
        </w:rPr>
      </w:pPr>
      <w:r w:rsidRPr="00D71EBA">
        <w:rPr>
          <w:rFonts w:eastAsia="Arial Narrow"/>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6E7B5D04" w14:textId="59E8B518" w:rsidR="00124149" w:rsidRPr="00D71EBA" w:rsidRDefault="00124149" w:rsidP="00124149">
      <w:pPr>
        <w:spacing w:line="0" w:lineRule="atLeast"/>
        <w:rPr>
          <w:rFonts w:eastAsia="Arial Narrow"/>
          <w:b/>
        </w:rPr>
      </w:pPr>
      <w:r w:rsidRPr="00D71EBA">
        <w:rPr>
          <w:rFonts w:eastAsia="Arial Narrow"/>
          <w:b/>
        </w:rPr>
        <w:t>1</w:t>
      </w:r>
      <w:r w:rsidR="0057491D" w:rsidRPr="00D71EBA">
        <w:rPr>
          <w:rFonts w:eastAsia="Arial Narrow"/>
          <w:b/>
        </w:rPr>
        <w:t>5</w:t>
      </w:r>
      <w:r w:rsidRPr="00D71EBA">
        <w:rPr>
          <w:rFonts w:eastAsia="Arial Narrow"/>
          <w:b/>
        </w:rPr>
        <w:t>.1 Critères éliminatoires</w:t>
      </w:r>
    </w:p>
    <w:p w14:paraId="0DAC4F7A" w14:textId="77777777" w:rsidR="00124149" w:rsidRPr="00D71EBA" w:rsidRDefault="00124149" w:rsidP="00124149">
      <w:pPr>
        <w:spacing w:line="135" w:lineRule="exact"/>
      </w:pPr>
    </w:p>
    <w:p w14:paraId="2671B9E3" w14:textId="77777777" w:rsidR="00124149" w:rsidRPr="00D71EBA" w:rsidRDefault="00124149" w:rsidP="00124149">
      <w:pPr>
        <w:ind w:left="80" w:right="80" w:hanging="82"/>
        <w:jc w:val="both"/>
        <w:rPr>
          <w:rFonts w:eastAsia="Arial Narrow"/>
        </w:rPr>
      </w:pPr>
      <w:r w:rsidRPr="00D71EBA">
        <w:rPr>
          <w:rFonts w:eastAsia="Arial Narrow"/>
        </w:rPr>
        <w:lastRenderedPageBreak/>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73F506A3" w14:textId="77777777" w:rsidR="00124149" w:rsidRPr="00D71EBA" w:rsidRDefault="00124149" w:rsidP="00124149">
      <w:pPr>
        <w:rPr>
          <w:rFonts w:eastAsia="Arial Narrow"/>
        </w:rPr>
      </w:pPr>
      <w:r w:rsidRPr="00D71EBA">
        <w:rPr>
          <w:rFonts w:eastAsia="Arial Narrow"/>
        </w:rPr>
        <w:t>Il s'agit notamment :</w:t>
      </w:r>
    </w:p>
    <w:p w14:paraId="1A0C9EDE" w14:textId="77777777" w:rsidR="00124149" w:rsidRPr="00D71EBA" w:rsidRDefault="00124149" w:rsidP="00124149"/>
    <w:p w14:paraId="713763AB" w14:textId="77777777" w:rsidR="00124149" w:rsidRPr="00D71EBA" w:rsidRDefault="00124149" w:rsidP="00124149">
      <w:pPr>
        <w:numPr>
          <w:ilvl w:val="0"/>
          <w:numId w:val="40"/>
        </w:numPr>
        <w:tabs>
          <w:tab w:val="left" w:pos="540"/>
        </w:tabs>
        <w:spacing w:line="276" w:lineRule="auto"/>
        <w:ind w:left="540" w:hanging="275"/>
        <w:jc w:val="both"/>
      </w:pPr>
      <w:r w:rsidRPr="00D71EBA">
        <w:rPr>
          <w:rFonts w:eastAsia="Arial Narrow"/>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74F779B9" w14:textId="77777777" w:rsidR="00124149" w:rsidRPr="00D71EBA" w:rsidRDefault="00124149" w:rsidP="00124149">
      <w:pPr>
        <w:numPr>
          <w:ilvl w:val="0"/>
          <w:numId w:val="40"/>
        </w:numPr>
        <w:tabs>
          <w:tab w:val="left" w:pos="540"/>
        </w:tabs>
        <w:spacing w:line="276" w:lineRule="auto"/>
        <w:ind w:left="540" w:hanging="275"/>
        <w:jc w:val="both"/>
      </w:pPr>
      <w:proofErr w:type="gramStart"/>
      <w:r w:rsidRPr="00D71EBA">
        <w:rPr>
          <w:rFonts w:eastAsia="Arial Narrow"/>
        </w:rPr>
        <w:t>de</w:t>
      </w:r>
      <w:proofErr w:type="gramEnd"/>
      <w:r w:rsidRPr="00D71EBA">
        <w:rPr>
          <w:rFonts w:eastAsia="Arial Narrow"/>
        </w:rPr>
        <w:t xml:space="preserve"> la non -production au-delà du délai de 48h après l’ouverture des plis d’une pièce du dossier administratif jugée non conforme ou absente lors de l’ouverture des plis, (excepté le cautionnement de soumission</w:t>
      </w:r>
      <w:proofErr w:type="gramStart"/>
      <w:r w:rsidRPr="00D71EBA">
        <w:rPr>
          <w:rFonts w:eastAsia="Arial Narrow"/>
        </w:rPr>
        <w:t>);</w:t>
      </w:r>
      <w:proofErr w:type="gramEnd"/>
    </w:p>
    <w:p w14:paraId="5505AFE8" w14:textId="77777777" w:rsidR="00124149" w:rsidRPr="00D71EBA" w:rsidRDefault="00124149" w:rsidP="00124149">
      <w:pPr>
        <w:numPr>
          <w:ilvl w:val="0"/>
          <w:numId w:val="40"/>
        </w:numPr>
        <w:tabs>
          <w:tab w:val="left" w:pos="540"/>
        </w:tabs>
        <w:spacing w:line="276" w:lineRule="auto"/>
        <w:ind w:left="540" w:hanging="275"/>
        <w:jc w:val="both"/>
      </w:pPr>
      <w:proofErr w:type="gramStart"/>
      <w:r w:rsidRPr="00D71EBA">
        <w:rPr>
          <w:rFonts w:eastAsia="Arial Narrow"/>
        </w:rPr>
        <w:t>des</w:t>
      </w:r>
      <w:proofErr w:type="gramEnd"/>
      <w:r w:rsidRPr="00D71EBA">
        <w:rPr>
          <w:rFonts w:eastAsia="Arial Narrow"/>
        </w:rPr>
        <w:t xml:space="preserve"> fausses déclarations, manœuvres frauduleuses ou falsification des pièces ;</w:t>
      </w:r>
    </w:p>
    <w:p w14:paraId="563A414E" w14:textId="77777777" w:rsidR="00124149" w:rsidRPr="00D71EBA" w:rsidRDefault="00124149" w:rsidP="00124149">
      <w:pPr>
        <w:numPr>
          <w:ilvl w:val="0"/>
          <w:numId w:val="40"/>
        </w:numPr>
        <w:tabs>
          <w:tab w:val="left" w:pos="540"/>
        </w:tabs>
        <w:spacing w:line="276" w:lineRule="auto"/>
        <w:ind w:left="540" w:hanging="275"/>
        <w:jc w:val="both"/>
      </w:pPr>
      <w:proofErr w:type="gramStart"/>
      <w:r w:rsidRPr="00D71EBA">
        <w:rPr>
          <w:rFonts w:eastAsia="Arial Narrow"/>
        </w:rPr>
        <w:t>de</w:t>
      </w:r>
      <w:proofErr w:type="gramEnd"/>
      <w:r w:rsidRPr="00D71EBA">
        <w:rPr>
          <w:rFonts w:eastAsia="Arial Narrow"/>
        </w:rPr>
        <w:t xml:space="preserve"> l’absence d’un prix unitaire quantifié dans l’Offre financière ;</w:t>
      </w:r>
    </w:p>
    <w:p w14:paraId="13E82801" w14:textId="77777777" w:rsidR="00124149" w:rsidRPr="00D71EBA" w:rsidRDefault="00124149" w:rsidP="00124149">
      <w:pPr>
        <w:numPr>
          <w:ilvl w:val="0"/>
          <w:numId w:val="40"/>
        </w:numPr>
        <w:tabs>
          <w:tab w:val="left" w:pos="540"/>
        </w:tabs>
        <w:spacing w:line="276" w:lineRule="auto"/>
        <w:ind w:left="540" w:hanging="275"/>
        <w:jc w:val="both"/>
      </w:pPr>
      <w:proofErr w:type="gramStart"/>
      <w:r w:rsidRPr="00D71EBA">
        <w:rPr>
          <w:rFonts w:eastAsia="Arial Narrow"/>
        </w:rPr>
        <w:t>de</w:t>
      </w:r>
      <w:proofErr w:type="gramEnd"/>
      <w:r w:rsidRPr="00D71EBA">
        <w:rPr>
          <w:rFonts w:eastAsia="Arial Narrow"/>
        </w:rPr>
        <w:t xml:space="preserve"> l’absence de la lettre de soumission.</w:t>
      </w:r>
    </w:p>
    <w:p w14:paraId="4C535999" w14:textId="77777777" w:rsidR="00124149" w:rsidRPr="00D71EBA" w:rsidRDefault="00124149" w:rsidP="00124149">
      <w:pPr>
        <w:spacing w:line="123" w:lineRule="exact"/>
      </w:pPr>
    </w:p>
    <w:p w14:paraId="34A11501" w14:textId="55A8D538" w:rsidR="00124149" w:rsidRPr="00D71EBA" w:rsidRDefault="00124149" w:rsidP="00124149">
      <w:pPr>
        <w:spacing w:line="0" w:lineRule="atLeast"/>
        <w:ind w:left="80"/>
        <w:rPr>
          <w:rFonts w:eastAsia="Arial Narrow"/>
          <w:b/>
        </w:rPr>
      </w:pPr>
      <w:r w:rsidRPr="00D71EBA">
        <w:rPr>
          <w:rFonts w:eastAsia="Arial Narrow"/>
          <w:b/>
        </w:rPr>
        <w:t>1</w:t>
      </w:r>
      <w:r w:rsidR="0057491D" w:rsidRPr="00D71EBA">
        <w:rPr>
          <w:rFonts w:eastAsia="Arial Narrow"/>
          <w:b/>
        </w:rPr>
        <w:t>5</w:t>
      </w:r>
      <w:r w:rsidRPr="00D71EBA">
        <w:rPr>
          <w:rFonts w:eastAsia="Arial Narrow"/>
          <w:b/>
        </w:rPr>
        <w:t>.2. Critères essentiels</w:t>
      </w:r>
    </w:p>
    <w:p w14:paraId="22AF99B6" w14:textId="77777777" w:rsidR="00124149" w:rsidRPr="00D71EBA" w:rsidRDefault="00124149" w:rsidP="00124149">
      <w:pPr>
        <w:spacing w:line="46" w:lineRule="exact"/>
      </w:pPr>
    </w:p>
    <w:p w14:paraId="45A8A67F" w14:textId="77777777" w:rsidR="00124149" w:rsidRPr="00D71EBA" w:rsidRDefault="00124149" w:rsidP="00124149">
      <w:pPr>
        <w:spacing w:line="269" w:lineRule="auto"/>
        <w:ind w:right="20"/>
        <w:rPr>
          <w:rFonts w:eastAsia="Arial Narrow"/>
        </w:rPr>
      </w:pPr>
      <w:r w:rsidRPr="00D71EBA">
        <w:rPr>
          <w:rFonts w:eastAsia="Arial Narrow"/>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720825A2" w14:textId="77777777" w:rsidR="00124149" w:rsidRPr="00D71EBA" w:rsidRDefault="00124149" w:rsidP="00124149">
      <w:pPr>
        <w:spacing w:line="12" w:lineRule="exact"/>
      </w:pPr>
    </w:p>
    <w:p w14:paraId="3D98AD57" w14:textId="77777777" w:rsidR="00124149" w:rsidRPr="00D71EBA" w:rsidRDefault="00124149" w:rsidP="00124149">
      <w:pPr>
        <w:spacing w:line="264" w:lineRule="auto"/>
        <w:rPr>
          <w:rFonts w:eastAsia="Arial Narrow"/>
        </w:rPr>
      </w:pPr>
      <w:r w:rsidRPr="00D71EBA">
        <w:rPr>
          <w:rFonts w:eastAsia="Arial Narrow"/>
        </w:rPr>
        <w:t>Il convient de préciser formellement les modalités de validation d'un critère à partir du nombre de sous-critères respectés.]</w:t>
      </w:r>
    </w:p>
    <w:p w14:paraId="253EB541" w14:textId="77777777" w:rsidR="00124149" w:rsidRPr="00D71EBA" w:rsidRDefault="00124149" w:rsidP="00124149">
      <w:pPr>
        <w:spacing w:line="8" w:lineRule="exact"/>
      </w:pPr>
    </w:p>
    <w:p w14:paraId="71BC3F80" w14:textId="77777777" w:rsidR="00124149" w:rsidRPr="00D71EBA" w:rsidRDefault="00124149" w:rsidP="00124149">
      <w:pPr>
        <w:spacing w:line="0" w:lineRule="atLeast"/>
        <w:ind w:left="80"/>
        <w:rPr>
          <w:rFonts w:eastAsia="Arial Narrow"/>
        </w:rPr>
      </w:pPr>
      <w:r w:rsidRPr="00D71EBA">
        <w:rPr>
          <w:rFonts w:eastAsia="Arial Narrow"/>
        </w:rPr>
        <w:t xml:space="preserve">Les critères essentiels à la qualification des soumissionnaires porteront à titre indicatif </w:t>
      </w:r>
      <w:proofErr w:type="gramStart"/>
      <w:r w:rsidRPr="00D71EBA">
        <w:rPr>
          <w:rFonts w:eastAsia="Arial Narrow"/>
        </w:rPr>
        <w:t>sur:</w:t>
      </w:r>
      <w:proofErr w:type="gramEnd"/>
    </w:p>
    <w:p w14:paraId="5DDCF6E0" w14:textId="77777777" w:rsidR="00124149" w:rsidRPr="00D71EBA" w:rsidRDefault="00124149" w:rsidP="00124149">
      <w:pPr>
        <w:spacing w:line="0" w:lineRule="atLeast"/>
        <w:ind w:left="80"/>
        <w:rPr>
          <w:rFonts w:eastAsia="Arial Narrow"/>
        </w:rPr>
      </w:pPr>
    </w:p>
    <w:p w14:paraId="00F7E671" w14:textId="77777777"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la</w:t>
      </w:r>
      <w:proofErr w:type="gramEnd"/>
      <w:r w:rsidRPr="00D71EBA">
        <w:rPr>
          <w:rFonts w:eastAsia="Arial Narrow"/>
        </w:rPr>
        <w:t xml:space="preserve"> présentation de l’offre ;</w:t>
      </w:r>
    </w:p>
    <w:p w14:paraId="41502237" w14:textId="77777777" w:rsidR="00124149" w:rsidRPr="00D71EBA" w:rsidRDefault="00124149" w:rsidP="00124149">
      <w:pPr>
        <w:spacing w:line="124" w:lineRule="exact"/>
        <w:rPr>
          <w:rFonts w:eastAsia="Arial"/>
          <w:vertAlign w:val="superscript"/>
        </w:rPr>
      </w:pPr>
    </w:p>
    <w:p w14:paraId="3A3D756B" w14:textId="77777777"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les</w:t>
      </w:r>
      <w:proofErr w:type="gramEnd"/>
      <w:r w:rsidRPr="00D71EBA">
        <w:rPr>
          <w:rFonts w:eastAsia="Arial Narrow"/>
        </w:rPr>
        <w:t xml:space="preserve"> références du soumissionnaire ;</w:t>
      </w:r>
    </w:p>
    <w:p w14:paraId="62CE5C37" w14:textId="77777777" w:rsidR="00124149" w:rsidRPr="00D71EBA" w:rsidRDefault="00124149" w:rsidP="00124149">
      <w:pPr>
        <w:spacing w:line="123" w:lineRule="exact"/>
        <w:rPr>
          <w:rFonts w:eastAsia="Arial"/>
          <w:vertAlign w:val="superscript"/>
        </w:rPr>
      </w:pPr>
    </w:p>
    <w:p w14:paraId="21B49BB9" w14:textId="77777777"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le</w:t>
      </w:r>
      <w:proofErr w:type="gramEnd"/>
      <w:r w:rsidRPr="00D71EBA">
        <w:rPr>
          <w:rFonts w:eastAsia="Arial Narrow"/>
        </w:rPr>
        <w:t xml:space="preserve"> délai de garantie ;</w:t>
      </w:r>
    </w:p>
    <w:p w14:paraId="28C6D7B5" w14:textId="77777777" w:rsidR="00124149" w:rsidRPr="00D71EBA" w:rsidRDefault="00124149" w:rsidP="00124149">
      <w:pPr>
        <w:spacing w:line="123" w:lineRule="exact"/>
        <w:rPr>
          <w:rFonts w:eastAsia="Arial"/>
          <w:vertAlign w:val="superscript"/>
        </w:rPr>
      </w:pPr>
    </w:p>
    <w:p w14:paraId="6F4E09E0" w14:textId="77777777"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la</w:t>
      </w:r>
      <w:proofErr w:type="gramEnd"/>
      <w:r w:rsidRPr="00D71EBA">
        <w:rPr>
          <w:rFonts w:eastAsia="Arial Narrow"/>
        </w:rPr>
        <w:t xml:space="preserve"> capacité financière ;</w:t>
      </w:r>
    </w:p>
    <w:p w14:paraId="1FDDCF63" w14:textId="77777777" w:rsidR="00124149" w:rsidRPr="00D71EBA" w:rsidRDefault="00124149" w:rsidP="00124149">
      <w:pPr>
        <w:spacing w:line="123" w:lineRule="exact"/>
        <w:rPr>
          <w:rFonts w:eastAsia="Arial"/>
          <w:vertAlign w:val="superscript"/>
        </w:rPr>
      </w:pPr>
    </w:p>
    <w:p w14:paraId="1B69C9EE" w14:textId="77777777" w:rsidR="00124149" w:rsidRPr="00D71EBA" w:rsidRDefault="00124149" w:rsidP="00124149">
      <w:pPr>
        <w:numPr>
          <w:ilvl w:val="0"/>
          <w:numId w:val="34"/>
        </w:numPr>
        <w:tabs>
          <w:tab w:val="clear" w:pos="0"/>
          <w:tab w:val="left" w:pos="480"/>
        </w:tabs>
        <w:spacing w:line="181" w:lineRule="auto"/>
        <w:ind w:left="480" w:right="20" w:hanging="272"/>
        <w:jc w:val="both"/>
        <w:rPr>
          <w:rFonts w:eastAsia="Arial"/>
          <w:vertAlign w:val="superscript"/>
        </w:rPr>
      </w:pPr>
      <w:proofErr w:type="gramStart"/>
      <w:r w:rsidRPr="00D71EBA">
        <w:rPr>
          <w:rFonts w:eastAsia="Arial Narrow"/>
        </w:rPr>
        <w:t>le</w:t>
      </w:r>
      <w:proofErr w:type="gramEnd"/>
      <w:r w:rsidRPr="00D71EBA">
        <w:rPr>
          <w:rFonts w:eastAsia="Arial Narrow"/>
        </w:rPr>
        <w:t xml:space="preserve"> service après-vente (disponibilité des pièces de rechange, atelier de réparation, personnel technique), le cas échéant ;</w:t>
      </w:r>
    </w:p>
    <w:p w14:paraId="44747572" w14:textId="77777777" w:rsidR="00124149" w:rsidRPr="00D71EBA" w:rsidRDefault="00124149" w:rsidP="00124149">
      <w:pPr>
        <w:numPr>
          <w:ilvl w:val="0"/>
          <w:numId w:val="34"/>
        </w:numPr>
        <w:tabs>
          <w:tab w:val="clear" w:pos="0"/>
          <w:tab w:val="left" w:pos="480"/>
        </w:tabs>
        <w:spacing w:line="187" w:lineRule="auto"/>
        <w:ind w:left="480" w:hanging="272"/>
        <w:jc w:val="both"/>
        <w:rPr>
          <w:rFonts w:eastAsia="Arial"/>
          <w:vertAlign w:val="superscript"/>
        </w:rPr>
      </w:pPr>
      <w:proofErr w:type="gramStart"/>
      <w:r w:rsidRPr="00D71EBA">
        <w:rPr>
          <w:rFonts w:eastAsia="Arial Narrow"/>
        </w:rPr>
        <w:t>la</w:t>
      </w:r>
      <w:proofErr w:type="gramEnd"/>
      <w:r w:rsidRPr="00D71EBA">
        <w:rPr>
          <w:rFonts w:eastAsia="Arial Narrow"/>
        </w:rPr>
        <w:t xml:space="preserve"> qualification et l’expérience du personnel ;</w:t>
      </w:r>
    </w:p>
    <w:p w14:paraId="42CA62EA" w14:textId="77777777" w:rsidR="00124149" w:rsidRPr="00D71EBA" w:rsidRDefault="00124149" w:rsidP="00124149">
      <w:pPr>
        <w:spacing w:line="124" w:lineRule="exact"/>
        <w:rPr>
          <w:rFonts w:eastAsia="Arial"/>
          <w:vertAlign w:val="superscript"/>
        </w:rPr>
      </w:pPr>
    </w:p>
    <w:p w14:paraId="6941964E" w14:textId="77777777"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les</w:t>
      </w:r>
      <w:proofErr w:type="gramEnd"/>
      <w:r w:rsidRPr="00D71EBA">
        <w:rPr>
          <w:rFonts w:eastAsia="Arial Narrow"/>
        </w:rPr>
        <w:t xml:space="preserve"> moyens logistiques ;</w:t>
      </w:r>
    </w:p>
    <w:p w14:paraId="14300C60" w14:textId="77777777" w:rsidR="00124149" w:rsidRPr="00D71EBA" w:rsidRDefault="00124149" w:rsidP="00124149">
      <w:pPr>
        <w:spacing w:line="123" w:lineRule="exact"/>
        <w:rPr>
          <w:rFonts w:eastAsia="Arial"/>
          <w:vertAlign w:val="superscript"/>
        </w:rPr>
      </w:pPr>
    </w:p>
    <w:p w14:paraId="125770C8" w14:textId="2FBD22FA"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le</w:t>
      </w:r>
      <w:proofErr w:type="gramEnd"/>
      <w:r w:rsidRPr="00D71EBA">
        <w:rPr>
          <w:rFonts w:eastAsia="Arial Narrow"/>
        </w:rPr>
        <w:t xml:space="preserve"> chiffre d’affaires d’au moins </w:t>
      </w:r>
      <w:r w:rsidR="002C7F55" w:rsidRPr="00D71EBA">
        <w:rPr>
          <w:rFonts w:eastAsia="Arial Narrow"/>
        </w:rPr>
        <w:t xml:space="preserve">quinze </w:t>
      </w:r>
      <w:r w:rsidRPr="00D71EBA">
        <w:rPr>
          <w:rFonts w:eastAsia="Arial Narrow"/>
        </w:rPr>
        <w:t>millions (</w:t>
      </w:r>
      <w:r w:rsidR="002C7F55" w:rsidRPr="00D71EBA">
        <w:rPr>
          <w:rFonts w:eastAsia="Arial Narrow"/>
        </w:rPr>
        <w:t xml:space="preserve">15 </w:t>
      </w:r>
      <w:r w:rsidRPr="00D71EBA">
        <w:rPr>
          <w:rFonts w:eastAsia="Arial Narrow"/>
        </w:rPr>
        <w:t xml:space="preserve">00 000) FCFA au cours de 03 dernières </w:t>
      </w:r>
      <w:proofErr w:type="gramStart"/>
      <w:r w:rsidRPr="00D71EBA">
        <w:rPr>
          <w:rFonts w:eastAsia="Arial Narrow"/>
        </w:rPr>
        <w:t>années;</w:t>
      </w:r>
      <w:proofErr w:type="gramEnd"/>
    </w:p>
    <w:p w14:paraId="3F8E5B15" w14:textId="77777777" w:rsidR="00124149" w:rsidRPr="00D71EBA" w:rsidRDefault="00124149" w:rsidP="00124149">
      <w:pPr>
        <w:spacing w:line="124" w:lineRule="exact"/>
        <w:rPr>
          <w:rFonts w:eastAsia="Arial"/>
          <w:vertAlign w:val="superscript"/>
        </w:rPr>
      </w:pPr>
    </w:p>
    <w:p w14:paraId="534917D5" w14:textId="6EF571ED" w:rsidR="00124149" w:rsidRPr="00D71EBA" w:rsidRDefault="00124149" w:rsidP="00124149">
      <w:pPr>
        <w:numPr>
          <w:ilvl w:val="0"/>
          <w:numId w:val="34"/>
        </w:numPr>
        <w:tabs>
          <w:tab w:val="clear" w:pos="0"/>
          <w:tab w:val="left" w:pos="480"/>
        </w:tabs>
        <w:spacing w:line="181" w:lineRule="auto"/>
        <w:ind w:left="480" w:hanging="272"/>
        <w:jc w:val="both"/>
        <w:rPr>
          <w:rFonts w:eastAsia="Arial"/>
          <w:vertAlign w:val="superscript"/>
        </w:rPr>
      </w:pPr>
      <w:proofErr w:type="gramStart"/>
      <w:r w:rsidRPr="00D71EBA">
        <w:rPr>
          <w:rFonts w:eastAsia="Arial Narrow"/>
        </w:rPr>
        <w:t>la</w:t>
      </w:r>
      <w:proofErr w:type="gramEnd"/>
      <w:r w:rsidRPr="00D71EBA">
        <w:rPr>
          <w:rFonts w:eastAsia="Arial Narrow"/>
        </w:rPr>
        <w:t xml:space="preserve"> preuve d’accès à une ligne de </w:t>
      </w:r>
      <w:r w:rsidR="002C7F55" w:rsidRPr="00D71EBA">
        <w:rPr>
          <w:rFonts w:eastAsia="Arial Narrow"/>
        </w:rPr>
        <w:t>crédit</w:t>
      </w:r>
      <w:r w:rsidRPr="00D71EBA">
        <w:rPr>
          <w:rFonts w:eastAsia="Arial Narrow"/>
        </w:rPr>
        <w:t xml:space="preserve"> ou une capacité financière d’au moins sept millions (7 000 000) FCFA ;</w:t>
      </w:r>
    </w:p>
    <w:p w14:paraId="3624331A" w14:textId="77777777" w:rsidR="00124149" w:rsidRPr="00D71EBA" w:rsidRDefault="00124149" w:rsidP="00124149">
      <w:pPr>
        <w:spacing w:line="123" w:lineRule="exact"/>
        <w:rPr>
          <w:rFonts w:eastAsia="Arial"/>
          <w:vertAlign w:val="superscript"/>
        </w:rPr>
      </w:pPr>
    </w:p>
    <w:p w14:paraId="25C9356D" w14:textId="77777777" w:rsidR="00124149" w:rsidRPr="00D71EBA" w:rsidRDefault="00124149" w:rsidP="00124149">
      <w:pPr>
        <w:numPr>
          <w:ilvl w:val="0"/>
          <w:numId w:val="34"/>
        </w:numPr>
        <w:tabs>
          <w:tab w:val="clear" w:pos="0"/>
          <w:tab w:val="left" w:pos="520"/>
        </w:tabs>
        <w:spacing w:line="181" w:lineRule="auto"/>
        <w:ind w:left="520" w:hanging="312"/>
        <w:jc w:val="both"/>
        <w:rPr>
          <w:rFonts w:eastAsia="Arial"/>
          <w:vertAlign w:val="superscript"/>
        </w:rPr>
      </w:pPr>
      <w:proofErr w:type="gramStart"/>
      <w:r w:rsidRPr="00D71EBA">
        <w:rPr>
          <w:rFonts w:eastAsia="Arial Narrow"/>
        </w:rPr>
        <w:t>les</w:t>
      </w:r>
      <w:proofErr w:type="gramEnd"/>
      <w:r w:rsidRPr="00D71EBA">
        <w:rPr>
          <w:rFonts w:eastAsia="Arial Narrow"/>
        </w:rPr>
        <w:t xml:space="preserve"> garanties ou délais de péremption, le cas échéant.</w:t>
      </w:r>
    </w:p>
    <w:p w14:paraId="33136D4A" w14:textId="77777777" w:rsidR="00124149" w:rsidRPr="00D71EBA" w:rsidRDefault="00124149" w:rsidP="00124149">
      <w:pPr>
        <w:spacing w:line="124" w:lineRule="exact"/>
        <w:rPr>
          <w:rFonts w:eastAsia="Arial"/>
          <w:vertAlign w:val="superscript"/>
        </w:rPr>
      </w:pPr>
    </w:p>
    <w:p w14:paraId="0B548FCB" w14:textId="77777777" w:rsidR="00124149" w:rsidRPr="00D71EBA" w:rsidRDefault="00124149" w:rsidP="00124149">
      <w:pPr>
        <w:numPr>
          <w:ilvl w:val="1"/>
          <w:numId w:val="34"/>
        </w:numPr>
        <w:tabs>
          <w:tab w:val="clear" w:pos="0"/>
          <w:tab w:val="left" w:pos="540"/>
        </w:tabs>
        <w:spacing w:line="181" w:lineRule="auto"/>
        <w:ind w:left="540" w:hanging="275"/>
        <w:jc w:val="both"/>
        <w:rPr>
          <w:rFonts w:eastAsia="Arial"/>
          <w:vertAlign w:val="superscript"/>
        </w:rPr>
      </w:pPr>
      <w:proofErr w:type="gramStart"/>
      <w:r w:rsidRPr="00D71EBA">
        <w:rPr>
          <w:rFonts w:eastAsia="Arial Narrow"/>
        </w:rPr>
        <w:t>la</w:t>
      </w:r>
      <w:proofErr w:type="gramEnd"/>
      <w:r w:rsidRPr="00D71EBA">
        <w:rPr>
          <w:rFonts w:eastAsia="Arial Narrow"/>
        </w:rPr>
        <w:t xml:space="preserve"> preuve d’acceptation des conditions du marché ;</w:t>
      </w:r>
    </w:p>
    <w:p w14:paraId="461D2567" w14:textId="77777777" w:rsidR="00124149" w:rsidRPr="00D71EBA" w:rsidRDefault="00124149" w:rsidP="00124149">
      <w:pPr>
        <w:spacing w:line="188" w:lineRule="exact"/>
      </w:pPr>
    </w:p>
    <w:p w14:paraId="6730C545" w14:textId="77777777" w:rsidR="00124149" w:rsidRPr="00D71EBA" w:rsidRDefault="00124149" w:rsidP="00124149">
      <w:pPr>
        <w:spacing w:line="7" w:lineRule="exact"/>
      </w:pPr>
    </w:p>
    <w:p w14:paraId="550CD4A3" w14:textId="77777777" w:rsidR="00124149" w:rsidRPr="00D71EBA" w:rsidRDefault="00124149" w:rsidP="00124149">
      <w:pPr>
        <w:spacing w:line="318" w:lineRule="auto"/>
        <w:jc w:val="both"/>
        <w:rPr>
          <w:rFonts w:eastAsia="Arial Narrow"/>
        </w:rPr>
      </w:pPr>
      <w:r w:rsidRPr="00D71EBA">
        <w:rPr>
          <w:rFonts w:eastAsia="Arial Narrow"/>
        </w:rPr>
        <w:t>Le système de notation des offres par attribution des points est proscrit au profit du mode binaire (oui ou non). Les critères d’évaluation sont de deux types : les critères éliminatoires et les critères essentiels</w:t>
      </w:r>
      <w:hyperlink w:anchor="page16" w:history="1">
        <w:r w:rsidRPr="00D71EBA">
          <w:rPr>
            <w:rFonts w:eastAsia="Arial Narrow"/>
            <w:vertAlign w:val="superscript"/>
          </w:rPr>
          <w:t>3</w:t>
        </w:r>
      </w:hyperlink>
      <w:r w:rsidRPr="00D71EBA">
        <w:rPr>
          <w:rFonts w:eastAsia="Arial Narrow"/>
        </w:rPr>
        <w:t>.Etant entendu qu'un critère ne peut être à la fois éliminatoire et essentiel.</w:t>
      </w:r>
    </w:p>
    <w:p w14:paraId="6846529F" w14:textId="6A8AA2D9"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w:t>
      </w:r>
      <w:r w:rsidR="0057491D" w:rsidRPr="00D71EBA">
        <w:rPr>
          <w:rFonts w:ascii="Times New Roman" w:hAnsi="Times New Roman"/>
          <w:b/>
          <w:sz w:val="24"/>
          <w:szCs w:val="24"/>
        </w:rPr>
        <w:t>6</w:t>
      </w:r>
      <w:r w:rsidRPr="00D71EBA">
        <w:rPr>
          <w:rFonts w:ascii="Times New Roman" w:hAnsi="Times New Roman"/>
          <w:sz w:val="24"/>
          <w:szCs w:val="24"/>
        </w:rPr>
        <w:t xml:space="preserve">. </w:t>
      </w:r>
      <w:r w:rsidRPr="00D71EBA">
        <w:rPr>
          <w:rFonts w:ascii="Times New Roman" w:hAnsi="Times New Roman"/>
          <w:b/>
          <w:sz w:val="24"/>
          <w:szCs w:val="24"/>
        </w:rPr>
        <w:t>ATTRIBUTION DU MARCHE</w:t>
      </w:r>
    </w:p>
    <w:p w14:paraId="6CDC7CB2" w14:textId="10458961" w:rsidR="00124149" w:rsidRPr="00D71EBA" w:rsidRDefault="00124149" w:rsidP="00124149">
      <w:pPr>
        <w:widowControl w:val="0"/>
        <w:autoSpaceDE w:val="0"/>
        <w:autoSpaceDN w:val="0"/>
        <w:adjustRightInd w:val="0"/>
        <w:spacing w:before="19" w:line="250" w:lineRule="auto"/>
        <w:ind w:right="-10"/>
        <w:jc w:val="both"/>
        <w:rPr>
          <w:iCs/>
          <w:color w:val="000000"/>
        </w:rPr>
      </w:pPr>
      <w:r w:rsidRPr="00D71EBA">
        <w:rPr>
          <w:iCs/>
          <w:color w:val="000000"/>
        </w:rPr>
        <w:t xml:space="preserve">Le Maire de la </w:t>
      </w:r>
      <w:r w:rsidRPr="00D71EBA">
        <w:t xml:space="preserve">Commune de </w:t>
      </w:r>
      <w:r w:rsidRPr="00D71EBA">
        <w:rPr>
          <w:bCs/>
        </w:rPr>
        <w:t>GOBO</w:t>
      </w:r>
      <w:r w:rsidRPr="00D71EBA">
        <w:rPr>
          <w:iCs/>
          <w:color w:val="000000"/>
        </w:rPr>
        <w:t>, Autorité Contractante, attribuera le marché au soumissionnaire dont l’offre</w:t>
      </w:r>
      <w:r w:rsidRPr="00D71EBA">
        <w:rPr>
          <w:iCs/>
          <w:color w:val="000000"/>
          <w:shd w:val="clear" w:color="auto" w:fill="FFFFFF"/>
        </w:rPr>
        <w:t>, qualifiée techniquement,</w:t>
      </w:r>
      <w:r w:rsidRPr="00D71EBA">
        <w:rPr>
          <w:iCs/>
          <w:color w:val="000000"/>
        </w:rPr>
        <w:t xml:space="preserve"> aura été évaluée </w:t>
      </w:r>
      <w:r w:rsidRPr="00D71EBA">
        <w:rPr>
          <w:b/>
          <w:iCs/>
          <w:color w:val="000000"/>
        </w:rPr>
        <w:t>la moins-</w:t>
      </w:r>
      <w:proofErr w:type="spellStart"/>
      <w:r w:rsidRPr="00D71EBA">
        <w:rPr>
          <w:b/>
          <w:iCs/>
          <w:color w:val="000000"/>
        </w:rPr>
        <w:t>disante</w:t>
      </w:r>
      <w:proofErr w:type="spellEnd"/>
      <w:r w:rsidRPr="00D71EBA">
        <w:rPr>
          <w:iCs/>
          <w:color w:val="000000"/>
        </w:rPr>
        <w:t xml:space="preserve"> après vérifications de ses prix et jugée substantiellement conforme à la Demande de Cotation.</w:t>
      </w:r>
    </w:p>
    <w:p w14:paraId="61A897D2" w14:textId="184A8AA8"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lastRenderedPageBreak/>
        <w:t>1</w:t>
      </w:r>
      <w:r w:rsidR="0057491D" w:rsidRPr="00D71EBA">
        <w:rPr>
          <w:rFonts w:ascii="Times New Roman" w:hAnsi="Times New Roman"/>
          <w:b/>
          <w:sz w:val="24"/>
          <w:szCs w:val="24"/>
        </w:rPr>
        <w:t>7</w:t>
      </w:r>
      <w:r w:rsidRPr="00D71EBA">
        <w:rPr>
          <w:rFonts w:ascii="Times New Roman" w:hAnsi="Times New Roman"/>
          <w:b/>
          <w:sz w:val="24"/>
          <w:szCs w:val="24"/>
        </w:rPr>
        <w:t>- DELAI DE VALIDITE DES OFFRES</w:t>
      </w:r>
    </w:p>
    <w:p w14:paraId="1BD54781" w14:textId="77777777" w:rsidR="00124149" w:rsidRPr="00D71EBA" w:rsidRDefault="00124149" w:rsidP="00124149">
      <w:pPr>
        <w:pStyle w:val="Louisstyle"/>
        <w:spacing w:line="276" w:lineRule="auto"/>
        <w:jc w:val="both"/>
        <w:rPr>
          <w:rFonts w:ascii="Times New Roman" w:hAnsi="Times New Roman"/>
          <w:sz w:val="24"/>
          <w:szCs w:val="24"/>
        </w:rPr>
      </w:pPr>
      <w:r w:rsidRPr="00D71EBA">
        <w:rPr>
          <w:rFonts w:ascii="Times New Roman" w:hAnsi="Times New Roman"/>
          <w:sz w:val="24"/>
          <w:szCs w:val="24"/>
        </w:rPr>
        <w:t>Les soumissionnaires restent engagés par leurs offres pendant soixante (60) jours à partir de la date limite fixée pour la remise des offres.</w:t>
      </w:r>
    </w:p>
    <w:p w14:paraId="6024EF23" w14:textId="269991C3" w:rsidR="00124149" w:rsidRPr="00D71EBA" w:rsidRDefault="00124149" w:rsidP="00124149">
      <w:pPr>
        <w:pStyle w:val="Louisstyle"/>
        <w:spacing w:before="120" w:after="120" w:line="276" w:lineRule="auto"/>
        <w:jc w:val="both"/>
        <w:rPr>
          <w:rFonts w:ascii="Times New Roman" w:hAnsi="Times New Roman"/>
          <w:b/>
          <w:sz w:val="24"/>
          <w:szCs w:val="24"/>
        </w:rPr>
      </w:pPr>
      <w:r w:rsidRPr="00D71EBA">
        <w:rPr>
          <w:rFonts w:ascii="Times New Roman" w:hAnsi="Times New Roman"/>
          <w:b/>
          <w:sz w:val="24"/>
          <w:szCs w:val="24"/>
        </w:rPr>
        <w:t>1</w:t>
      </w:r>
      <w:r w:rsidR="0057491D" w:rsidRPr="00D71EBA">
        <w:rPr>
          <w:rFonts w:ascii="Times New Roman" w:hAnsi="Times New Roman"/>
          <w:b/>
          <w:sz w:val="24"/>
          <w:szCs w:val="24"/>
        </w:rPr>
        <w:t>8</w:t>
      </w:r>
      <w:r w:rsidRPr="00D71EBA">
        <w:rPr>
          <w:rFonts w:ascii="Times New Roman" w:hAnsi="Times New Roman"/>
          <w:b/>
          <w:sz w:val="24"/>
          <w:szCs w:val="24"/>
        </w:rPr>
        <w:t>- RENSEIGNEMENTS COMPLEMENTAIRES</w:t>
      </w:r>
    </w:p>
    <w:p w14:paraId="03F6F24D" w14:textId="77777777" w:rsidR="00124149" w:rsidRPr="00D71EBA" w:rsidRDefault="00124149" w:rsidP="00124149">
      <w:pPr>
        <w:tabs>
          <w:tab w:val="left" w:pos="620"/>
        </w:tabs>
        <w:spacing w:line="0" w:lineRule="atLeast"/>
        <w:jc w:val="both"/>
        <w:rPr>
          <w:rFonts w:eastAsia="Arial Narrow"/>
          <w:b/>
        </w:rPr>
      </w:pPr>
      <w:r w:rsidRPr="00D71EBA">
        <w:rPr>
          <w:bCs/>
          <w:color w:val="000000"/>
        </w:rPr>
        <w:t xml:space="preserve">         Les renseignements complémentaires d'ordre technique peuvent être obtenus tous les jours, aux heures ouvrables, auprès de la </w:t>
      </w:r>
      <w:r w:rsidRPr="00D71EBA">
        <w:t xml:space="preserve">Commune de </w:t>
      </w:r>
      <w:proofErr w:type="spellStart"/>
      <w:r w:rsidRPr="00D71EBA">
        <w:rPr>
          <w:bCs/>
        </w:rPr>
        <w:t>Gobo</w:t>
      </w:r>
      <w:proofErr w:type="spellEnd"/>
      <w:r w:rsidRPr="00D71EBA">
        <w:t xml:space="preserve"> ou en ligne </w:t>
      </w:r>
      <w:r w:rsidRPr="00D71EBA">
        <w:rPr>
          <w:rFonts w:eastAsia="Arial Narrow"/>
        </w:rPr>
        <w:t xml:space="preserve">sur la plateforme COLEPS aux adresses </w:t>
      </w:r>
      <w:hyperlink r:id="rId13" w:history="1">
        <w:r w:rsidRPr="00D71EBA">
          <w:rPr>
            <w:rFonts w:eastAsia="Arial Narrow"/>
            <w:b/>
          </w:rPr>
          <w:t xml:space="preserve">http://www.marchespublics.cm </w:t>
        </w:r>
      </w:hyperlink>
      <w:r w:rsidRPr="00D71EBA">
        <w:rPr>
          <w:rFonts w:eastAsia="Arial Narrow"/>
          <w:b/>
        </w:rPr>
        <w:t xml:space="preserve">et </w:t>
      </w:r>
      <w:hyperlink w:history="1">
        <w:r w:rsidRPr="00D71EBA">
          <w:rPr>
            <w:rStyle w:val="Lienhypertexte"/>
            <w:rFonts w:eastAsia="Arial Narrow"/>
            <w:b/>
          </w:rPr>
          <w:t>http://www.publiccontracts.cm.</w:t>
        </w:r>
        <w:r w:rsidRPr="00D71EBA">
          <w:rPr>
            <w:rStyle w:val="Lienhypertexte"/>
          </w:rPr>
          <w:t xml:space="preserve"> </w:t>
        </w:r>
      </w:hyperlink>
    </w:p>
    <w:p w14:paraId="33BA2C9F" w14:textId="77777777" w:rsidR="00124149" w:rsidRPr="00D71EBA" w:rsidRDefault="00124149" w:rsidP="00124149">
      <w:pPr>
        <w:pStyle w:val="Louisstyle"/>
        <w:spacing w:line="276" w:lineRule="auto"/>
        <w:jc w:val="both"/>
        <w:rPr>
          <w:rFonts w:ascii="Times New Roman" w:eastAsia="Arial Narrow" w:hAnsi="Times New Roman"/>
          <w:b/>
          <w:sz w:val="24"/>
          <w:szCs w:val="24"/>
        </w:rPr>
      </w:pPr>
    </w:p>
    <w:p w14:paraId="084E8F88" w14:textId="15D246DA" w:rsidR="00124149" w:rsidRPr="00D71EBA" w:rsidRDefault="00124149" w:rsidP="00124149">
      <w:pPr>
        <w:spacing w:line="0" w:lineRule="atLeast"/>
        <w:ind w:left="41"/>
        <w:rPr>
          <w:rFonts w:eastAsia="Arial Narrow"/>
          <w:b/>
        </w:rPr>
      </w:pPr>
      <w:r w:rsidRPr="00D71EBA">
        <w:rPr>
          <w:rFonts w:eastAsia="Arial Narrow"/>
          <w:b/>
        </w:rPr>
        <w:t>1</w:t>
      </w:r>
      <w:r w:rsidR="0057491D" w:rsidRPr="00D71EBA">
        <w:rPr>
          <w:rFonts w:eastAsia="Arial Narrow"/>
          <w:b/>
        </w:rPr>
        <w:t>9</w:t>
      </w:r>
      <w:r w:rsidRPr="00D71EBA">
        <w:rPr>
          <w:rFonts w:eastAsia="Arial Narrow"/>
          <w:b/>
        </w:rPr>
        <w:t>- Lutte contre la corruption et les mauvaises pratiques</w:t>
      </w:r>
    </w:p>
    <w:p w14:paraId="48E4F79F" w14:textId="77777777" w:rsidR="00124149" w:rsidRPr="00D71EBA" w:rsidRDefault="00124149" w:rsidP="00124149">
      <w:pPr>
        <w:spacing w:line="39" w:lineRule="exact"/>
      </w:pPr>
    </w:p>
    <w:p w14:paraId="12FC76D7" w14:textId="77777777" w:rsidR="00124149" w:rsidRPr="00D71EBA" w:rsidRDefault="00124149" w:rsidP="00124149">
      <w:pPr>
        <w:spacing w:line="267" w:lineRule="auto"/>
        <w:ind w:left="1" w:right="80"/>
        <w:jc w:val="both"/>
        <w:rPr>
          <w:rFonts w:eastAsia="Arial Narrow"/>
        </w:rPr>
      </w:pPr>
      <w:r w:rsidRPr="00D71EBA">
        <w:rPr>
          <w:rFonts w:eastAsia="Arial Narrow"/>
        </w:rPr>
        <w:t>Pour toute dénonciation pour des pratiques, faits ou actes de corruption, bien vouloir appeler la CONAC au numéro 1517, l’Autorité chargée des Marchés Publics (MINMAP) -SMS ou appel- aux numéros : (+237) 673</w:t>
      </w:r>
    </w:p>
    <w:p w14:paraId="7A67D50B" w14:textId="77777777" w:rsidR="00124149" w:rsidRPr="00D71EBA" w:rsidRDefault="00124149" w:rsidP="00124149">
      <w:pPr>
        <w:spacing w:line="9" w:lineRule="exact"/>
      </w:pPr>
    </w:p>
    <w:p w14:paraId="7C64F703" w14:textId="77777777" w:rsidR="00124149" w:rsidRPr="00D71EBA" w:rsidRDefault="00124149" w:rsidP="00124149">
      <w:pPr>
        <w:spacing w:line="266" w:lineRule="auto"/>
        <w:ind w:left="1" w:right="80"/>
        <w:jc w:val="both"/>
        <w:rPr>
          <w:b/>
          <w:color w:val="000000"/>
        </w:rPr>
      </w:pPr>
      <w:r w:rsidRPr="00D71EBA">
        <w:rPr>
          <w:rFonts w:eastAsia="Arial Narrow"/>
        </w:rPr>
        <w:t xml:space="preserve">20 57 25 et 699 37 07 48, l’ARMP au numéro </w:t>
      </w:r>
      <w:r w:rsidRPr="00D71EBA">
        <w:rPr>
          <w:rFonts w:eastAsia="Arial Narrow"/>
          <w:u w:val="single"/>
        </w:rPr>
        <w:t xml:space="preserve">                     </w:t>
      </w:r>
      <w:r w:rsidRPr="00D71EBA">
        <w:rPr>
          <w:rFonts w:eastAsia="Arial Narrow"/>
        </w:rPr>
        <w:t xml:space="preserve"> ou le Maitre d’Ouvrage au </w:t>
      </w:r>
      <w:proofErr w:type="gramStart"/>
      <w:r w:rsidRPr="00D71EBA">
        <w:rPr>
          <w:rFonts w:eastAsia="Arial Narrow"/>
        </w:rPr>
        <w:t>numéro:</w:t>
      </w:r>
      <w:proofErr w:type="gramEnd"/>
      <w:r w:rsidRPr="00D71EBA">
        <w:rPr>
          <w:rFonts w:eastAsia="Arial Narrow"/>
        </w:rPr>
        <w:t xml:space="preserve"> </w:t>
      </w:r>
      <w:r w:rsidRPr="00D71EBA">
        <w:rPr>
          <w:b/>
          <w:color w:val="000000"/>
        </w:rPr>
        <w:t>696 22 03 57</w:t>
      </w:r>
      <w:r w:rsidRPr="00D71EBA">
        <w:rPr>
          <w:color w:val="000000"/>
        </w:rPr>
        <w:t>ou encore le</w:t>
      </w:r>
      <w:r w:rsidRPr="00D71EBA">
        <w:rPr>
          <w:b/>
          <w:color w:val="000000"/>
        </w:rPr>
        <w:t xml:space="preserve"> 696 38 36 66.</w:t>
      </w:r>
    </w:p>
    <w:p w14:paraId="48651D35" w14:textId="72E4E8BF" w:rsidR="00124149" w:rsidRPr="00D71EBA" w:rsidRDefault="0057491D" w:rsidP="00124149">
      <w:pPr>
        <w:spacing w:line="0" w:lineRule="atLeast"/>
        <w:ind w:left="1"/>
        <w:rPr>
          <w:rFonts w:eastAsia="Arial"/>
          <w:b/>
        </w:rPr>
      </w:pPr>
      <w:r w:rsidRPr="00D71EBA">
        <w:rPr>
          <w:rFonts w:eastAsia="Arial Narrow"/>
          <w:b/>
        </w:rPr>
        <w:t>20</w:t>
      </w:r>
      <w:r w:rsidR="00124149" w:rsidRPr="00D71EBA">
        <w:rPr>
          <w:rFonts w:eastAsia="Arial Narrow"/>
        </w:rPr>
        <w:t xml:space="preserve">- </w:t>
      </w:r>
      <w:r w:rsidR="00124149" w:rsidRPr="00D71EBA">
        <w:rPr>
          <w:rFonts w:eastAsia="Arial"/>
          <w:b/>
        </w:rPr>
        <w:t>Assistance technique</w:t>
      </w:r>
    </w:p>
    <w:p w14:paraId="6A1E627A" w14:textId="77777777" w:rsidR="00124149" w:rsidRPr="00D71EBA" w:rsidRDefault="00124149" w:rsidP="00124149">
      <w:pPr>
        <w:spacing w:line="8" w:lineRule="exact"/>
      </w:pPr>
    </w:p>
    <w:p w14:paraId="2AB4D590" w14:textId="77777777" w:rsidR="00124149" w:rsidRPr="00D71EBA" w:rsidRDefault="00124149" w:rsidP="00124149">
      <w:pPr>
        <w:spacing w:line="251" w:lineRule="auto"/>
        <w:ind w:left="1"/>
        <w:rPr>
          <w:rFonts w:eastAsia="Tahoma"/>
        </w:rPr>
      </w:pPr>
      <w:r w:rsidRPr="00D71EBA">
        <w:rPr>
          <w:rFonts w:eastAsia="Tahoma"/>
        </w:rPr>
        <w:t xml:space="preserve">Pour obtenir une assistance technique, en cas de survenance d’un problème lié à l’utilisation de la plateforme bien vouloir appeler aux numéros (+237) 222 238 155 / 222 235 669 ou écrire à l’adresse email </w:t>
      </w:r>
      <w:hyperlink r:id="rId14" w:history="1">
        <w:r w:rsidRPr="00D71EBA">
          <w:rPr>
            <w:rStyle w:val="Lienhypertexte"/>
          </w:rPr>
          <w:t>dsi@minmap.cm</w:t>
        </w:r>
      </w:hyperlink>
      <w:r w:rsidRPr="00D71EBA">
        <w:rPr>
          <w:rFonts w:eastAsia="Tahoma"/>
        </w:rPr>
        <w:t>.</w:t>
      </w:r>
    </w:p>
    <w:p w14:paraId="7671B6B9" w14:textId="77777777" w:rsidR="00124149" w:rsidRPr="00D71EBA" w:rsidRDefault="00124149" w:rsidP="00124149">
      <w:pPr>
        <w:spacing w:line="266" w:lineRule="auto"/>
        <w:ind w:left="1" w:right="80"/>
        <w:jc w:val="both"/>
        <w:rPr>
          <w:rFonts w:eastAsia="Arial Narrow"/>
        </w:rPr>
      </w:pPr>
    </w:p>
    <w:p w14:paraId="037BC701" w14:textId="77777777" w:rsidR="00124149" w:rsidRPr="00D71EBA" w:rsidRDefault="00124149" w:rsidP="00124149">
      <w:pPr>
        <w:pStyle w:val="Louisstyle"/>
        <w:spacing w:line="276" w:lineRule="auto"/>
        <w:ind w:left="4248" w:firstLine="708"/>
        <w:jc w:val="center"/>
        <w:rPr>
          <w:rFonts w:ascii="Times New Roman" w:hAnsi="Times New Roman"/>
          <w:b/>
          <w:bCs/>
          <w:i/>
          <w:sz w:val="24"/>
          <w:szCs w:val="24"/>
        </w:rPr>
      </w:pPr>
      <w:r w:rsidRPr="00D71EBA">
        <w:rPr>
          <w:rFonts w:ascii="Times New Roman" w:hAnsi="Times New Roman"/>
          <w:b/>
          <w:bCs/>
          <w:sz w:val="24"/>
          <w:szCs w:val="24"/>
        </w:rPr>
        <w:t xml:space="preserve">Fait à </w:t>
      </w:r>
      <w:proofErr w:type="spellStart"/>
      <w:r w:rsidRPr="00D71EBA">
        <w:rPr>
          <w:rFonts w:ascii="Times New Roman" w:hAnsi="Times New Roman"/>
          <w:b/>
          <w:bCs/>
          <w:sz w:val="24"/>
          <w:szCs w:val="24"/>
        </w:rPr>
        <w:t>Gobo</w:t>
      </w:r>
      <w:proofErr w:type="spellEnd"/>
      <w:r w:rsidRPr="00D71EBA">
        <w:rPr>
          <w:rFonts w:ascii="Times New Roman" w:hAnsi="Times New Roman"/>
          <w:b/>
          <w:bCs/>
          <w:sz w:val="24"/>
          <w:szCs w:val="24"/>
        </w:rPr>
        <w:t>, le ____________________</w:t>
      </w:r>
    </w:p>
    <w:p w14:paraId="3E8E2524" w14:textId="77777777" w:rsidR="00124149" w:rsidRPr="00D71EBA" w:rsidRDefault="00124149" w:rsidP="00124149">
      <w:pPr>
        <w:pStyle w:val="Louisstyle"/>
        <w:spacing w:line="276" w:lineRule="auto"/>
        <w:jc w:val="right"/>
        <w:rPr>
          <w:rFonts w:ascii="Times New Roman" w:hAnsi="Times New Roman"/>
          <w:i/>
          <w:sz w:val="24"/>
          <w:szCs w:val="24"/>
        </w:rPr>
      </w:pPr>
    </w:p>
    <w:p w14:paraId="6E339D42" w14:textId="77777777" w:rsidR="00124149" w:rsidRPr="00D71EBA" w:rsidRDefault="00124149" w:rsidP="00124149">
      <w:pPr>
        <w:ind w:left="6521"/>
        <w:jc w:val="center"/>
        <w:outlineLvl w:val="7"/>
        <w:rPr>
          <w:b/>
          <w:i/>
          <w:iCs/>
        </w:rPr>
      </w:pPr>
      <w:r w:rsidRPr="00D71EBA">
        <w:rPr>
          <w:b/>
          <w:iCs/>
        </w:rPr>
        <w:t xml:space="preserve">      Le Maire de la </w:t>
      </w:r>
      <w:r w:rsidRPr="00D71EBA">
        <w:rPr>
          <w:b/>
        </w:rPr>
        <w:t xml:space="preserve">Commune de </w:t>
      </w:r>
      <w:proofErr w:type="spellStart"/>
      <w:r w:rsidRPr="00D71EBA">
        <w:rPr>
          <w:b/>
          <w:bCs/>
        </w:rPr>
        <w:t>Gobo</w:t>
      </w:r>
      <w:proofErr w:type="spellEnd"/>
      <w:r w:rsidRPr="00D71EBA">
        <w:rPr>
          <w:b/>
          <w:i/>
          <w:iCs/>
        </w:rPr>
        <w:t>,</w:t>
      </w:r>
    </w:p>
    <w:p w14:paraId="4D24DC3F" w14:textId="77777777" w:rsidR="00124149" w:rsidRPr="00D71EBA" w:rsidRDefault="00124149" w:rsidP="00124149">
      <w:pPr>
        <w:ind w:left="6521"/>
        <w:jc w:val="center"/>
        <w:outlineLvl w:val="7"/>
        <w:rPr>
          <w:b/>
          <w:i/>
          <w:iCs/>
        </w:rPr>
      </w:pPr>
      <w:r w:rsidRPr="00D71EBA">
        <w:rPr>
          <w:b/>
          <w:iCs/>
        </w:rPr>
        <w:t xml:space="preserve">     (Autorité Contractante)</w:t>
      </w:r>
    </w:p>
    <w:p w14:paraId="1A222CB0" w14:textId="77777777" w:rsidR="00124149" w:rsidRPr="00D71EBA" w:rsidRDefault="00124149" w:rsidP="00124149">
      <w:pPr>
        <w:pStyle w:val="Louisstyle"/>
        <w:spacing w:line="276" w:lineRule="auto"/>
        <w:jc w:val="both"/>
        <w:rPr>
          <w:rFonts w:ascii="Times New Roman" w:hAnsi="Times New Roman"/>
          <w:b/>
          <w:i/>
          <w:u w:val="single"/>
        </w:rPr>
      </w:pPr>
      <w:r w:rsidRPr="00D71EBA">
        <w:rPr>
          <w:rFonts w:ascii="Times New Roman" w:hAnsi="Times New Roman"/>
          <w:b/>
          <w:i/>
          <w:u w:val="single"/>
        </w:rPr>
        <w:t>AMPLIATIONS :</w:t>
      </w:r>
    </w:p>
    <w:p w14:paraId="2C192093"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rPr>
        <w:t>-</w:t>
      </w:r>
      <w:r w:rsidRPr="00D71EBA">
        <w:rPr>
          <w:rFonts w:ascii="Times New Roman" w:hAnsi="Times New Roman"/>
          <w:i/>
          <w:sz w:val="20"/>
        </w:rPr>
        <w:t xml:space="preserve"> MINMAP/DGMI (pour information)</w:t>
      </w:r>
    </w:p>
    <w:p w14:paraId="5B036990"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PREFET MAYO-DANAY (pour information)</w:t>
      </w:r>
    </w:p>
    <w:p w14:paraId="2CF5A210"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SOPECAM (pour publication)</w:t>
      </w:r>
    </w:p>
    <w:p w14:paraId="6657171A"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CRTV (pour diffusion)</w:t>
      </w:r>
    </w:p>
    <w:p w14:paraId="361E31BD"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PRESIDENT/CDPMMD (pour information)</w:t>
      </w:r>
    </w:p>
    <w:p w14:paraId="3F66EBB6"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ARMP/REN/MRA (pour publication au JDM)</w:t>
      </w:r>
    </w:p>
    <w:p w14:paraId="6A6D8CF7"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DRMAP/SMI (pour archivage)</w:t>
      </w:r>
    </w:p>
    <w:p w14:paraId="07C5D67F"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DDMAPMD/SPM (pour archivage)</w:t>
      </w:r>
    </w:p>
    <w:p w14:paraId="4BC275CA"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AFFICHAGE/ARCHVES (pour information et mémoire)</w:t>
      </w:r>
    </w:p>
    <w:p w14:paraId="7E2DB44D" w14:textId="77777777" w:rsidR="00124149" w:rsidRPr="00D71EBA" w:rsidRDefault="00124149" w:rsidP="00124149">
      <w:pPr>
        <w:pStyle w:val="Louisstyle"/>
        <w:spacing w:line="276" w:lineRule="auto"/>
        <w:jc w:val="both"/>
        <w:rPr>
          <w:rFonts w:ascii="Times New Roman" w:hAnsi="Times New Roman"/>
          <w:i/>
          <w:sz w:val="20"/>
        </w:rPr>
      </w:pPr>
      <w:r w:rsidRPr="00D71EBA">
        <w:rPr>
          <w:rFonts w:ascii="Times New Roman" w:hAnsi="Times New Roman"/>
          <w:i/>
          <w:sz w:val="20"/>
        </w:rPr>
        <w:t>- MAITRE D’OUVRAGE (pour information)</w:t>
      </w:r>
    </w:p>
    <w:p w14:paraId="126A6E7C" w14:textId="3A6AD9B8" w:rsidR="0006674D" w:rsidRPr="00D71EBA" w:rsidRDefault="00124149" w:rsidP="00124149">
      <w:pPr>
        <w:autoSpaceDE w:val="0"/>
        <w:autoSpaceDN w:val="0"/>
        <w:adjustRightInd w:val="0"/>
        <w:rPr>
          <w:b/>
          <w:bCs/>
          <w:color w:val="231F20"/>
          <w:sz w:val="34"/>
          <w:szCs w:val="34"/>
        </w:rPr>
      </w:pPr>
      <w:r w:rsidRPr="00D71EBA">
        <w:br w:type="page"/>
      </w:r>
    </w:p>
    <w:p w14:paraId="54A87EE7" w14:textId="77777777" w:rsidR="0006674D" w:rsidRPr="00D71EBA" w:rsidRDefault="0006674D" w:rsidP="0006674D">
      <w:pPr>
        <w:autoSpaceDE w:val="0"/>
        <w:autoSpaceDN w:val="0"/>
        <w:adjustRightInd w:val="0"/>
        <w:rPr>
          <w:color w:val="231F20"/>
          <w:sz w:val="70"/>
          <w:szCs w:val="70"/>
        </w:rPr>
      </w:pPr>
    </w:p>
    <w:p w14:paraId="5F1947A5" w14:textId="77777777" w:rsidR="0006674D" w:rsidRPr="00D71EBA" w:rsidRDefault="0006674D" w:rsidP="0006674D">
      <w:pPr>
        <w:autoSpaceDE w:val="0"/>
        <w:autoSpaceDN w:val="0"/>
        <w:adjustRightInd w:val="0"/>
        <w:rPr>
          <w:color w:val="231F20"/>
          <w:sz w:val="70"/>
          <w:szCs w:val="70"/>
        </w:rPr>
      </w:pPr>
    </w:p>
    <w:p w14:paraId="67DE7C13" w14:textId="77777777" w:rsidR="0006674D" w:rsidRPr="00D71EBA" w:rsidRDefault="0006674D" w:rsidP="0006674D">
      <w:pPr>
        <w:autoSpaceDE w:val="0"/>
        <w:autoSpaceDN w:val="0"/>
        <w:adjustRightInd w:val="0"/>
        <w:rPr>
          <w:color w:val="231F20"/>
          <w:sz w:val="70"/>
          <w:szCs w:val="70"/>
        </w:rPr>
      </w:pPr>
    </w:p>
    <w:p w14:paraId="5D4ADDC3" w14:textId="77777777" w:rsidR="0006674D" w:rsidRPr="00D71EBA" w:rsidRDefault="0006674D" w:rsidP="0006674D">
      <w:pPr>
        <w:autoSpaceDE w:val="0"/>
        <w:autoSpaceDN w:val="0"/>
        <w:adjustRightInd w:val="0"/>
        <w:rPr>
          <w:color w:val="231F20"/>
          <w:sz w:val="70"/>
          <w:szCs w:val="70"/>
        </w:rPr>
      </w:pPr>
    </w:p>
    <w:p w14:paraId="1C2A5B28" w14:textId="77777777" w:rsidR="0006674D" w:rsidRPr="00D71EBA" w:rsidRDefault="0006674D" w:rsidP="0006674D">
      <w:pPr>
        <w:autoSpaceDE w:val="0"/>
        <w:autoSpaceDN w:val="0"/>
        <w:adjustRightInd w:val="0"/>
        <w:rPr>
          <w:color w:val="231F20"/>
          <w:sz w:val="70"/>
          <w:szCs w:val="70"/>
        </w:rPr>
      </w:pPr>
    </w:p>
    <w:p w14:paraId="1BF4C495" w14:textId="77777777" w:rsidR="0006674D" w:rsidRPr="00D71EBA" w:rsidRDefault="0006674D" w:rsidP="0006674D">
      <w:pPr>
        <w:autoSpaceDE w:val="0"/>
        <w:autoSpaceDN w:val="0"/>
        <w:adjustRightInd w:val="0"/>
        <w:rPr>
          <w:color w:val="231F20"/>
          <w:sz w:val="70"/>
          <w:szCs w:val="70"/>
        </w:rPr>
      </w:pPr>
    </w:p>
    <w:p w14:paraId="7E161796" w14:textId="77777777" w:rsidR="00891372" w:rsidRPr="00D71EBA" w:rsidRDefault="00891372" w:rsidP="0006674D">
      <w:pPr>
        <w:autoSpaceDE w:val="0"/>
        <w:autoSpaceDN w:val="0"/>
        <w:adjustRightInd w:val="0"/>
        <w:rPr>
          <w:color w:val="231F20"/>
          <w:sz w:val="70"/>
          <w:szCs w:val="70"/>
        </w:rPr>
      </w:pPr>
    </w:p>
    <w:p w14:paraId="3093DC70" w14:textId="77777777" w:rsidR="00891372" w:rsidRPr="00D71EBA" w:rsidRDefault="00891372" w:rsidP="0006674D">
      <w:pPr>
        <w:autoSpaceDE w:val="0"/>
        <w:autoSpaceDN w:val="0"/>
        <w:adjustRightInd w:val="0"/>
        <w:rPr>
          <w:color w:val="231F20"/>
          <w:sz w:val="70"/>
          <w:szCs w:val="70"/>
        </w:rPr>
      </w:pPr>
    </w:p>
    <w:p w14:paraId="337C93C6" w14:textId="77777777" w:rsidR="0006674D" w:rsidRPr="00D71EBA" w:rsidRDefault="0006674D" w:rsidP="0006674D">
      <w:pPr>
        <w:pBdr>
          <w:top w:val="single" w:sz="24" w:space="1" w:color="auto"/>
          <w:left w:val="single" w:sz="24" w:space="4" w:color="auto"/>
          <w:bottom w:val="single" w:sz="24" w:space="1" w:color="auto"/>
          <w:right w:val="single" w:sz="24" w:space="4" w:color="auto"/>
        </w:pBdr>
        <w:autoSpaceDE w:val="0"/>
        <w:autoSpaceDN w:val="0"/>
        <w:adjustRightInd w:val="0"/>
        <w:jc w:val="center"/>
        <w:rPr>
          <w:b/>
          <w:bCs/>
          <w:i/>
          <w:iCs/>
          <w:color w:val="231F20"/>
          <w:sz w:val="44"/>
          <w:szCs w:val="44"/>
        </w:rPr>
      </w:pPr>
      <w:r w:rsidRPr="00D71EBA">
        <w:rPr>
          <w:b/>
          <w:bCs/>
          <w:i/>
          <w:iCs/>
          <w:color w:val="231F20"/>
          <w:sz w:val="44"/>
          <w:szCs w:val="44"/>
        </w:rPr>
        <w:t>Pièce n° 1.2 : Avis de Consultation (anglais)</w:t>
      </w:r>
    </w:p>
    <w:p w14:paraId="4D3DD9A9" w14:textId="77777777" w:rsidR="0006674D" w:rsidRPr="00D71EBA" w:rsidRDefault="0006674D" w:rsidP="0006674D">
      <w:pPr>
        <w:autoSpaceDE w:val="0"/>
        <w:autoSpaceDN w:val="0"/>
        <w:adjustRightInd w:val="0"/>
        <w:rPr>
          <w:color w:val="231F20"/>
          <w:sz w:val="70"/>
          <w:szCs w:val="70"/>
        </w:rPr>
      </w:pPr>
    </w:p>
    <w:p w14:paraId="58D41437" w14:textId="77777777" w:rsidR="0006674D" w:rsidRPr="00D71EBA" w:rsidRDefault="0006674D" w:rsidP="0006674D">
      <w:pPr>
        <w:autoSpaceDE w:val="0"/>
        <w:autoSpaceDN w:val="0"/>
        <w:adjustRightInd w:val="0"/>
        <w:jc w:val="both"/>
        <w:rPr>
          <w:bCs/>
          <w:color w:val="231F20"/>
          <w:sz w:val="22"/>
          <w:szCs w:val="22"/>
        </w:rPr>
      </w:pPr>
    </w:p>
    <w:p w14:paraId="5B186A6E" w14:textId="77777777" w:rsidR="0006674D" w:rsidRPr="00D71EBA" w:rsidRDefault="0006674D" w:rsidP="0006674D">
      <w:pPr>
        <w:autoSpaceDE w:val="0"/>
        <w:autoSpaceDN w:val="0"/>
        <w:adjustRightInd w:val="0"/>
        <w:jc w:val="both"/>
        <w:rPr>
          <w:bCs/>
          <w:color w:val="231F20"/>
          <w:sz w:val="22"/>
          <w:szCs w:val="22"/>
        </w:rPr>
      </w:pPr>
    </w:p>
    <w:p w14:paraId="52B7DFBE" w14:textId="77777777" w:rsidR="0006674D" w:rsidRPr="00D71EBA" w:rsidRDefault="0006674D" w:rsidP="0006674D">
      <w:pPr>
        <w:autoSpaceDE w:val="0"/>
        <w:autoSpaceDN w:val="0"/>
        <w:adjustRightInd w:val="0"/>
        <w:jc w:val="both"/>
        <w:rPr>
          <w:bCs/>
          <w:color w:val="231F20"/>
          <w:sz w:val="22"/>
          <w:szCs w:val="22"/>
        </w:rPr>
      </w:pPr>
    </w:p>
    <w:p w14:paraId="730F576F" w14:textId="77777777" w:rsidR="0006674D" w:rsidRPr="00D71EBA" w:rsidRDefault="0006674D" w:rsidP="0006674D">
      <w:pPr>
        <w:autoSpaceDE w:val="0"/>
        <w:autoSpaceDN w:val="0"/>
        <w:adjustRightInd w:val="0"/>
        <w:jc w:val="both"/>
        <w:rPr>
          <w:bCs/>
          <w:color w:val="231F20"/>
          <w:sz w:val="22"/>
          <w:szCs w:val="22"/>
        </w:rPr>
      </w:pPr>
    </w:p>
    <w:p w14:paraId="2E9A2E3E" w14:textId="77777777" w:rsidR="0006674D" w:rsidRPr="00D71EBA" w:rsidRDefault="0006674D" w:rsidP="0006674D">
      <w:pPr>
        <w:autoSpaceDE w:val="0"/>
        <w:autoSpaceDN w:val="0"/>
        <w:adjustRightInd w:val="0"/>
        <w:jc w:val="both"/>
        <w:rPr>
          <w:bCs/>
          <w:color w:val="231F20"/>
          <w:sz w:val="22"/>
          <w:szCs w:val="22"/>
        </w:rPr>
      </w:pPr>
    </w:p>
    <w:p w14:paraId="6BECD02B" w14:textId="77777777" w:rsidR="0006674D" w:rsidRPr="00D71EBA" w:rsidRDefault="0006674D" w:rsidP="0006674D">
      <w:pPr>
        <w:autoSpaceDE w:val="0"/>
        <w:autoSpaceDN w:val="0"/>
        <w:adjustRightInd w:val="0"/>
        <w:jc w:val="both"/>
        <w:rPr>
          <w:bCs/>
          <w:color w:val="231F20"/>
          <w:sz w:val="22"/>
          <w:szCs w:val="22"/>
        </w:rPr>
      </w:pPr>
    </w:p>
    <w:p w14:paraId="76FB050B" w14:textId="77777777" w:rsidR="0006674D" w:rsidRPr="00D71EBA" w:rsidRDefault="0006674D" w:rsidP="0006674D">
      <w:pPr>
        <w:autoSpaceDE w:val="0"/>
        <w:autoSpaceDN w:val="0"/>
        <w:adjustRightInd w:val="0"/>
        <w:jc w:val="both"/>
        <w:rPr>
          <w:bCs/>
          <w:color w:val="231F20"/>
          <w:sz w:val="22"/>
          <w:szCs w:val="22"/>
        </w:rPr>
      </w:pPr>
    </w:p>
    <w:p w14:paraId="16FD67EA" w14:textId="77777777" w:rsidR="0006674D" w:rsidRPr="00D71EBA" w:rsidRDefault="0006674D" w:rsidP="0006674D">
      <w:pPr>
        <w:autoSpaceDE w:val="0"/>
        <w:autoSpaceDN w:val="0"/>
        <w:adjustRightInd w:val="0"/>
        <w:jc w:val="both"/>
        <w:rPr>
          <w:bCs/>
          <w:color w:val="231F20"/>
          <w:sz w:val="22"/>
          <w:szCs w:val="22"/>
        </w:rPr>
      </w:pPr>
    </w:p>
    <w:p w14:paraId="12884BA9" w14:textId="77777777" w:rsidR="0006674D" w:rsidRPr="00D71EBA" w:rsidRDefault="0006674D" w:rsidP="0006674D">
      <w:pPr>
        <w:autoSpaceDE w:val="0"/>
        <w:autoSpaceDN w:val="0"/>
        <w:adjustRightInd w:val="0"/>
        <w:jc w:val="both"/>
        <w:rPr>
          <w:bCs/>
          <w:color w:val="231F20"/>
          <w:sz w:val="22"/>
          <w:szCs w:val="22"/>
        </w:rPr>
      </w:pPr>
    </w:p>
    <w:p w14:paraId="11CB4918" w14:textId="77777777" w:rsidR="0006674D" w:rsidRPr="00D71EBA" w:rsidRDefault="0006674D" w:rsidP="0006674D">
      <w:pPr>
        <w:autoSpaceDE w:val="0"/>
        <w:autoSpaceDN w:val="0"/>
        <w:adjustRightInd w:val="0"/>
        <w:jc w:val="both"/>
        <w:rPr>
          <w:bCs/>
          <w:color w:val="231F20"/>
          <w:sz w:val="22"/>
          <w:szCs w:val="22"/>
        </w:rPr>
      </w:pPr>
    </w:p>
    <w:p w14:paraId="3EBFE81F" w14:textId="77777777" w:rsidR="0006674D" w:rsidRPr="00D71EBA" w:rsidRDefault="0006674D" w:rsidP="0006674D">
      <w:pPr>
        <w:autoSpaceDE w:val="0"/>
        <w:autoSpaceDN w:val="0"/>
        <w:adjustRightInd w:val="0"/>
        <w:jc w:val="both"/>
        <w:rPr>
          <w:bCs/>
          <w:color w:val="231F20"/>
          <w:sz w:val="22"/>
          <w:szCs w:val="22"/>
        </w:rPr>
      </w:pPr>
    </w:p>
    <w:p w14:paraId="6338D543" w14:textId="77777777" w:rsidR="0006674D" w:rsidRPr="00D71EBA" w:rsidRDefault="0006674D" w:rsidP="0006674D">
      <w:pPr>
        <w:autoSpaceDE w:val="0"/>
        <w:autoSpaceDN w:val="0"/>
        <w:adjustRightInd w:val="0"/>
        <w:jc w:val="both"/>
        <w:rPr>
          <w:bCs/>
          <w:color w:val="231F20"/>
          <w:sz w:val="22"/>
          <w:szCs w:val="22"/>
        </w:rPr>
      </w:pPr>
    </w:p>
    <w:p w14:paraId="165A49AD" w14:textId="77777777" w:rsidR="0006674D" w:rsidRPr="00D71EBA" w:rsidRDefault="0006674D" w:rsidP="0006674D">
      <w:pPr>
        <w:autoSpaceDE w:val="0"/>
        <w:autoSpaceDN w:val="0"/>
        <w:adjustRightInd w:val="0"/>
        <w:jc w:val="both"/>
        <w:rPr>
          <w:bCs/>
          <w:color w:val="231F20"/>
          <w:sz w:val="22"/>
          <w:szCs w:val="22"/>
        </w:rPr>
      </w:pPr>
    </w:p>
    <w:p w14:paraId="20C93FA0" w14:textId="77777777" w:rsidR="0006674D" w:rsidRPr="00D71EBA" w:rsidRDefault="0006674D" w:rsidP="0006674D">
      <w:pPr>
        <w:autoSpaceDE w:val="0"/>
        <w:autoSpaceDN w:val="0"/>
        <w:adjustRightInd w:val="0"/>
        <w:jc w:val="both"/>
        <w:rPr>
          <w:bCs/>
          <w:color w:val="231F20"/>
          <w:sz w:val="22"/>
          <w:szCs w:val="22"/>
        </w:rPr>
      </w:pPr>
    </w:p>
    <w:p w14:paraId="639AA56E" w14:textId="77777777" w:rsidR="0006674D" w:rsidRPr="00D71EBA" w:rsidRDefault="0006674D" w:rsidP="0006674D">
      <w:pPr>
        <w:autoSpaceDE w:val="0"/>
        <w:autoSpaceDN w:val="0"/>
        <w:adjustRightInd w:val="0"/>
        <w:jc w:val="both"/>
        <w:rPr>
          <w:bCs/>
          <w:color w:val="231F20"/>
          <w:sz w:val="22"/>
          <w:szCs w:val="22"/>
        </w:rPr>
      </w:pPr>
    </w:p>
    <w:p w14:paraId="3EC951AA" w14:textId="77777777" w:rsidR="0006674D" w:rsidRPr="00D71EBA" w:rsidRDefault="0006674D" w:rsidP="0006674D">
      <w:pPr>
        <w:autoSpaceDE w:val="0"/>
        <w:autoSpaceDN w:val="0"/>
        <w:adjustRightInd w:val="0"/>
        <w:jc w:val="both"/>
        <w:rPr>
          <w:bCs/>
          <w:color w:val="231F20"/>
          <w:sz w:val="22"/>
          <w:szCs w:val="22"/>
        </w:rPr>
      </w:pPr>
    </w:p>
    <w:p w14:paraId="4C4EC564" w14:textId="77777777" w:rsidR="0006674D" w:rsidRPr="00D71EBA" w:rsidRDefault="0006674D" w:rsidP="0006674D">
      <w:pPr>
        <w:autoSpaceDE w:val="0"/>
        <w:autoSpaceDN w:val="0"/>
        <w:adjustRightInd w:val="0"/>
        <w:jc w:val="both"/>
        <w:rPr>
          <w:bCs/>
          <w:color w:val="231F20"/>
          <w:sz w:val="22"/>
          <w:szCs w:val="22"/>
        </w:rPr>
      </w:pPr>
    </w:p>
    <w:p w14:paraId="04F776FB" w14:textId="77777777" w:rsidR="0006674D" w:rsidRPr="00D71EBA" w:rsidRDefault="0006674D" w:rsidP="0006674D">
      <w:pPr>
        <w:tabs>
          <w:tab w:val="left" w:pos="1035"/>
        </w:tabs>
        <w:autoSpaceDE w:val="0"/>
        <w:autoSpaceDN w:val="0"/>
        <w:adjustRightInd w:val="0"/>
        <w:rPr>
          <w:b/>
          <w:bCs/>
          <w:color w:val="231F20"/>
          <w:sz w:val="34"/>
          <w:szCs w:val="34"/>
        </w:rPr>
      </w:pPr>
    </w:p>
    <w:p w14:paraId="249C3302" w14:textId="77777777" w:rsidR="002F3CCB" w:rsidRPr="00D71EBA" w:rsidRDefault="002F3CCB" w:rsidP="0006674D">
      <w:pPr>
        <w:tabs>
          <w:tab w:val="left" w:pos="1035"/>
        </w:tabs>
        <w:autoSpaceDE w:val="0"/>
        <w:autoSpaceDN w:val="0"/>
        <w:adjustRightInd w:val="0"/>
        <w:rPr>
          <w:b/>
          <w:bCs/>
          <w:color w:val="231F20"/>
          <w:sz w:val="34"/>
          <w:szCs w:val="34"/>
        </w:rPr>
      </w:pPr>
    </w:p>
    <w:p w14:paraId="175D9391" w14:textId="77777777" w:rsidR="0006674D" w:rsidRPr="00D71EBA" w:rsidRDefault="0006674D" w:rsidP="0006674D">
      <w:pPr>
        <w:autoSpaceDE w:val="0"/>
        <w:autoSpaceDN w:val="0"/>
        <w:adjustRightInd w:val="0"/>
        <w:rPr>
          <w:b/>
          <w:bCs/>
          <w:color w:val="231F20"/>
          <w:sz w:val="34"/>
          <w:szCs w:val="34"/>
        </w:rPr>
      </w:pPr>
    </w:p>
    <w:p w14:paraId="5D27D685" w14:textId="77777777" w:rsidR="0006674D" w:rsidRPr="00D71EBA" w:rsidRDefault="0006674D" w:rsidP="0078023F">
      <w:pPr>
        <w:tabs>
          <w:tab w:val="left" w:pos="5385"/>
        </w:tabs>
        <w:rPr>
          <w:color w:val="231F20"/>
        </w:rPr>
      </w:pPr>
    </w:p>
    <w:p w14:paraId="5C5D8242" w14:textId="77777777" w:rsidR="0006674D" w:rsidRPr="00D71EBA" w:rsidRDefault="0006674D" w:rsidP="0006674D">
      <w:pPr>
        <w:autoSpaceDE w:val="0"/>
        <w:autoSpaceDN w:val="0"/>
        <w:adjustRightInd w:val="0"/>
        <w:rPr>
          <w:color w:val="231F20"/>
        </w:rPr>
      </w:pPr>
    </w:p>
    <w:p w14:paraId="0A5B04EE" w14:textId="77777777" w:rsidR="0006674D" w:rsidRPr="00D71EBA" w:rsidRDefault="0006674D" w:rsidP="0006674D">
      <w:pPr>
        <w:autoSpaceDE w:val="0"/>
        <w:autoSpaceDN w:val="0"/>
        <w:adjustRightInd w:val="0"/>
        <w:rPr>
          <w:color w:val="231F20"/>
        </w:rPr>
      </w:pPr>
    </w:p>
    <w:p w14:paraId="6A85AB8F" w14:textId="77777777" w:rsidR="0078023F" w:rsidRPr="00D71EBA" w:rsidRDefault="0078023F" w:rsidP="0078023F"/>
    <w:p w14:paraId="251378FF" w14:textId="64EFD0D8" w:rsidR="0078023F" w:rsidRPr="00D71EBA" w:rsidRDefault="0078023F" w:rsidP="0078023F">
      <w:pPr>
        <w:ind w:left="3118" w:firstLine="710"/>
        <w:rPr>
          <w:noProof/>
        </w:rPr>
      </w:pPr>
      <w:r w:rsidRPr="00D71EBA">
        <w:rPr>
          <w:noProof/>
        </w:rPr>
        <mc:AlternateContent>
          <mc:Choice Requires="wps">
            <w:drawing>
              <wp:anchor distT="0" distB="0" distL="114300" distR="114300" simplePos="0" relativeHeight="251689984" behindDoc="0" locked="0" layoutInCell="1" allowOverlap="1" wp14:anchorId="53F0DCDF" wp14:editId="35ED1FF5">
                <wp:simplePos x="0" y="0"/>
                <wp:positionH relativeFrom="column">
                  <wp:posOffset>1993265</wp:posOffset>
                </wp:positionH>
                <wp:positionV relativeFrom="paragraph">
                  <wp:posOffset>1316990</wp:posOffset>
                </wp:positionV>
                <wp:extent cx="2480310" cy="255905"/>
                <wp:effectExtent l="0" t="0" r="0" b="0"/>
                <wp:wrapNone/>
                <wp:docPr id="1"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55905"/>
                        </a:xfrm>
                        <a:prstGeom prst="rect">
                          <a:avLst/>
                        </a:prstGeom>
                        <a:noFill/>
                        <a:ln w="9525">
                          <a:noFill/>
                          <a:miter lim="800000"/>
                          <a:headEnd/>
                          <a:tailEnd/>
                        </a:ln>
                      </wps:spPr>
                      <wps:txbx>
                        <w:txbxContent>
                          <w:p w14:paraId="22E071C2" w14:textId="77777777" w:rsidR="0078023F" w:rsidRPr="006F6890" w:rsidRDefault="0078023F" w:rsidP="0078023F">
                            <w:pPr>
                              <w:jc w:val="center"/>
                              <w:rPr>
                                <w:i/>
                              </w:rPr>
                            </w:pPr>
                            <w:r w:rsidRPr="006F6890">
                              <w:rPr>
                                <w:i/>
                              </w:rPr>
                              <w:t>BP : 02 GOBO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F0DCDF" id="Zone de texte 25" o:spid="_x0000_s1034" type="#_x0000_t202" style="position:absolute;left:0;text-align:left;margin-left:156.95pt;margin-top:103.7pt;width:195.3pt;height:20.15pt;z-index:2516899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" filled="f" stroked="f">
                <v:textbox>
                  <w:txbxContent>
                    <w:p w14:paraId="22E071C2" w14:textId="77777777" w:rsidR="0078023F" w:rsidRPr="006F6890" w:rsidRDefault="0078023F" w:rsidP="0078023F">
                      <w:pPr>
                        <w:jc w:val="center"/>
                        <w:rPr>
                          <w:i/>
                        </w:rPr>
                      </w:pPr>
                      <w:r w:rsidRPr="006F6890">
                        <w:rPr>
                          <w:i/>
                        </w:rPr>
                        <w:t>BP : 02 GOBO</w:t>
                      </w:r>
                    </w:p>
                  </w:txbxContent>
                </v:textbox>
              </v:shape>
            </w:pict>
          </mc:Fallback>
        </mc:AlternateContent>
      </w:r>
      <w:r w:rsidRPr="00D71EBA">
        <w:rPr>
          <w:noProof/>
        </w:rPr>
        <mc:AlternateContent>
          <mc:Choice Requires="wps">
            <w:drawing>
              <wp:anchor distT="0" distB="0" distL="114300" distR="114300" simplePos="0" relativeHeight="251688960" behindDoc="0" locked="0" layoutInCell="1" allowOverlap="1" wp14:anchorId="5A564288" wp14:editId="5BBFAF44">
                <wp:simplePos x="0" y="0"/>
                <wp:positionH relativeFrom="column">
                  <wp:posOffset>2432685</wp:posOffset>
                </wp:positionH>
                <wp:positionV relativeFrom="paragraph">
                  <wp:posOffset>-108585</wp:posOffset>
                </wp:positionV>
                <wp:extent cx="1616075" cy="1404620"/>
                <wp:effectExtent l="0" t="0" r="0" b="5080"/>
                <wp:wrapNone/>
                <wp:docPr id="1871848135"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4620"/>
                        </a:xfrm>
                        <a:prstGeom prst="rect">
                          <a:avLst/>
                        </a:prstGeom>
                        <a:noFill/>
                        <a:ln w="9525">
                          <a:noFill/>
                          <a:miter lim="800000"/>
                          <a:headEnd/>
                          <a:tailEnd/>
                        </a:ln>
                      </wps:spPr>
                      <wps:txbx>
                        <w:txbxContent>
                          <w:p w14:paraId="1778F4D3" w14:textId="77777777" w:rsidR="0078023F" w:rsidRDefault="0078023F" w:rsidP="0078023F">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64288" id="Zone de texte 24" o:spid="_x0000_s1035" type="#_x0000_t202" style="position:absolute;left:0;text-align:left;margin-left:191.55pt;margin-top:-8.55pt;width:127.25pt;height:11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" filled="f" stroked="f">
                <v:textbox>
                  <w:txbxContent>
                    <w:p w14:paraId="1778F4D3" w14:textId="77777777" w:rsidR="0078023F" w:rsidRDefault="0078023F" w:rsidP="0078023F">
                      <w:pPr>
                        <w:ind w:left="-142"/>
                      </w:pPr>
                    </w:p>
                  </w:txbxContent>
                </v:textbox>
              </v:shape>
            </w:pict>
          </mc:Fallback>
        </mc:AlternateContent>
      </w:r>
      <w:r w:rsidRPr="00D71EBA">
        <w:rPr>
          <w:noProof/>
        </w:rPr>
        <mc:AlternateContent>
          <mc:Choice Requires="wps">
            <w:drawing>
              <wp:anchor distT="0" distB="0" distL="114300" distR="114300" simplePos="0" relativeHeight="251686912" behindDoc="0" locked="0" layoutInCell="1" allowOverlap="1" wp14:anchorId="3A434E59" wp14:editId="562AFB84">
                <wp:simplePos x="0" y="0"/>
                <wp:positionH relativeFrom="column">
                  <wp:posOffset>4305300</wp:posOffset>
                </wp:positionH>
                <wp:positionV relativeFrom="paragraph">
                  <wp:posOffset>-108585</wp:posOffset>
                </wp:positionV>
                <wp:extent cx="2128520" cy="1557655"/>
                <wp:effectExtent l="0" t="0" r="5080" b="4445"/>
                <wp:wrapNone/>
                <wp:docPr id="1245975640"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F4908" w14:textId="77777777" w:rsidR="0078023F" w:rsidRPr="00276BF3" w:rsidRDefault="0078023F" w:rsidP="0078023F">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52319604" w14:textId="77777777" w:rsidR="0078023F" w:rsidRPr="00276BF3" w:rsidRDefault="0078023F" w:rsidP="0078023F">
                            <w:pPr>
                              <w:jc w:val="center"/>
                              <w:rPr>
                                <w:b/>
                                <w:sz w:val="16"/>
                                <w:szCs w:val="16"/>
                              </w:rPr>
                            </w:pPr>
                            <w:r w:rsidRPr="00276BF3">
                              <w:rPr>
                                <w:b/>
                                <w:sz w:val="16"/>
                                <w:szCs w:val="16"/>
                              </w:rPr>
                              <w:t>FAR NORTH REGION</w:t>
                            </w:r>
                          </w:p>
                          <w:p w14:paraId="5354F6B0" w14:textId="77777777" w:rsidR="0078023F" w:rsidRPr="00276BF3" w:rsidRDefault="0078023F" w:rsidP="0078023F">
                            <w:pPr>
                              <w:jc w:val="center"/>
                              <w:rPr>
                                <w:b/>
                                <w:sz w:val="16"/>
                                <w:szCs w:val="16"/>
                              </w:rPr>
                            </w:pPr>
                            <w:r w:rsidRPr="00276BF3">
                              <w:rPr>
                                <w:b/>
                                <w:sz w:val="16"/>
                                <w:szCs w:val="16"/>
                              </w:rPr>
                              <w:t xml:space="preserve"> ***********</w:t>
                            </w:r>
                          </w:p>
                          <w:p w14:paraId="7D88929A" w14:textId="77777777" w:rsidR="0078023F" w:rsidRPr="00276BF3" w:rsidRDefault="0078023F" w:rsidP="0078023F">
                            <w:pPr>
                              <w:jc w:val="center"/>
                              <w:rPr>
                                <w:b/>
                                <w:sz w:val="16"/>
                                <w:szCs w:val="16"/>
                              </w:rPr>
                            </w:pPr>
                            <w:r w:rsidRPr="00276BF3">
                              <w:rPr>
                                <w:b/>
                                <w:sz w:val="16"/>
                                <w:szCs w:val="16"/>
                              </w:rPr>
                              <w:t>MAYO-DANAY DIVISION</w:t>
                            </w:r>
                          </w:p>
                          <w:p w14:paraId="7B6D27E3" w14:textId="77777777" w:rsidR="0078023F" w:rsidRPr="00276BF3" w:rsidRDefault="0078023F" w:rsidP="0078023F">
                            <w:pPr>
                              <w:jc w:val="center"/>
                              <w:rPr>
                                <w:b/>
                                <w:sz w:val="16"/>
                                <w:szCs w:val="16"/>
                              </w:rPr>
                            </w:pPr>
                            <w:r w:rsidRPr="00276BF3">
                              <w:rPr>
                                <w:b/>
                                <w:sz w:val="16"/>
                                <w:szCs w:val="16"/>
                              </w:rPr>
                              <w:t xml:space="preserve">*********** </w:t>
                            </w:r>
                          </w:p>
                          <w:p w14:paraId="25A018BE" w14:textId="77777777" w:rsidR="0078023F" w:rsidRPr="00276BF3" w:rsidRDefault="0078023F" w:rsidP="0078023F">
                            <w:pPr>
                              <w:jc w:val="center"/>
                              <w:rPr>
                                <w:b/>
                                <w:sz w:val="16"/>
                                <w:szCs w:val="16"/>
                              </w:rPr>
                            </w:pPr>
                            <w:r w:rsidRPr="00276BF3">
                              <w:rPr>
                                <w:b/>
                                <w:sz w:val="16"/>
                                <w:szCs w:val="16"/>
                              </w:rPr>
                              <w:t>GOBO COUNCIL</w:t>
                            </w:r>
                          </w:p>
                          <w:p w14:paraId="09E1EC72" w14:textId="77777777" w:rsidR="0078023F" w:rsidRPr="00276BF3" w:rsidRDefault="0078023F" w:rsidP="0078023F">
                            <w:pPr>
                              <w:jc w:val="center"/>
                              <w:rPr>
                                <w:b/>
                                <w:sz w:val="16"/>
                                <w:szCs w:val="16"/>
                              </w:rPr>
                            </w:pPr>
                            <w:r w:rsidRPr="00276BF3">
                              <w:rPr>
                                <w:b/>
                                <w:sz w:val="16"/>
                                <w:szCs w:val="16"/>
                              </w:rPr>
                              <w:t xml:space="preserve">*********** </w:t>
                            </w:r>
                          </w:p>
                          <w:p w14:paraId="3B388677" w14:textId="77777777" w:rsidR="0078023F" w:rsidRPr="00276BF3" w:rsidRDefault="0078023F" w:rsidP="0078023F">
                            <w:pPr>
                              <w:jc w:val="center"/>
                              <w:rPr>
                                <w:b/>
                                <w:sz w:val="16"/>
                                <w:szCs w:val="16"/>
                              </w:rPr>
                            </w:pPr>
                            <w:r w:rsidRPr="00276BF3">
                              <w:rPr>
                                <w:b/>
                                <w:sz w:val="16"/>
                                <w:szCs w:val="16"/>
                              </w:rPr>
                              <w:t>INTERNAL TENDERS BOARD</w:t>
                            </w:r>
                          </w:p>
                          <w:p w14:paraId="028B4DCA" w14:textId="77777777" w:rsidR="0078023F" w:rsidRPr="00276BF3" w:rsidRDefault="0078023F" w:rsidP="0078023F">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34E59" id="Zone de texte 23" o:spid="_x0000_s1036" type="#_x0000_t202" style="position:absolute;left:0;text-align:left;margin-left:339pt;margin-top:-8.55pt;width:167.6pt;height:1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V+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" stroked="f">
                <v:textbox>
                  <w:txbxContent>
                    <w:p w14:paraId="53CF4908" w14:textId="77777777" w:rsidR="0078023F" w:rsidRPr="00276BF3" w:rsidRDefault="0078023F" w:rsidP="0078023F">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52319604" w14:textId="77777777" w:rsidR="0078023F" w:rsidRPr="00276BF3" w:rsidRDefault="0078023F" w:rsidP="0078023F">
                      <w:pPr>
                        <w:jc w:val="center"/>
                        <w:rPr>
                          <w:b/>
                          <w:sz w:val="16"/>
                          <w:szCs w:val="16"/>
                        </w:rPr>
                      </w:pPr>
                      <w:r w:rsidRPr="00276BF3">
                        <w:rPr>
                          <w:b/>
                          <w:sz w:val="16"/>
                          <w:szCs w:val="16"/>
                        </w:rPr>
                        <w:t>FAR NORTH REGION</w:t>
                      </w:r>
                    </w:p>
                    <w:p w14:paraId="5354F6B0" w14:textId="77777777" w:rsidR="0078023F" w:rsidRPr="00276BF3" w:rsidRDefault="0078023F" w:rsidP="0078023F">
                      <w:pPr>
                        <w:jc w:val="center"/>
                        <w:rPr>
                          <w:b/>
                          <w:sz w:val="16"/>
                          <w:szCs w:val="16"/>
                        </w:rPr>
                      </w:pPr>
                      <w:r w:rsidRPr="00276BF3">
                        <w:rPr>
                          <w:b/>
                          <w:sz w:val="16"/>
                          <w:szCs w:val="16"/>
                        </w:rPr>
                        <w:t xml:space="preserve"> ***********</w:t>
                      </w:r>
                    </w:p>
                    <w:p w14:paraId="7D88929A" w14:textId="77777777" w:rsidR="0078023F" w:rsidRPr="00276BF3" w:rsidRDefault="0078023F" w:rsidP="0078023F">
                      <w:pPr>
                        <w:jc w:val="center"/>
                        <w:rPr>
                          <w:b/>
                          <w:sz w:val="16"/>
                          <w:szCs w:val="16"/>
                        </w:rPr>
                      </w:pPr>
                      <w:r w:rsidRPr="00276BF3">
                        <w:rPr>
                          <w:b/>
                          <w:sz w:val="16"/>
                          <w:szCs w:val="16"/>
                        </w:rPr>
                        <w:t>MAYO-DANAY DIVISION</w:t>
                      </w:r>
                    </w:p>
                    <w:p w14:paraId="7B6D27E3" w14:textId="77777777" w:rsidR="0078023F" w:rsidRPr="00276BF3" w:rsidRDefault="0078023F" w:rsidP="0078023F">
                      <w:pPr>
                        <w:jc w:val="center"/>
                        <w:rPr>
                          <w:b/>
                          <w:sz w:val="16"/>
                          <w:szCs w:val="16"/>
                        </w:rPr>
                      </w:pPr>
                      <w:r w:rsidRPr="00276BF3">
                        <w:rPr>
                          <w:b/>
                          <w:sz w:val="16"/>
                          <w:szCs w:val="16"/>
                        </w:rPr>
                        <w:t xml:space="preserve">*********** </w:t>
                      </w:r>
                    </w:p>
                    <w:p w14:paraId="25A018BE" w14:textId="77777777" w:rsidR="0078023F" w:rsidRPr="00276BF3" w:rsidRDefault="0078023F" w:rsidP="0078023F">
                      <w:pPr>
                        <w:jc w:val="center"/>
                        <w:rPr>
                          <w:b/>
                          <w:sz w:val="16"/>
                          <w:szCs w:val="16"/>
                        </w:rPr>
                      </w:pPr>
                      <w:r w:rsidRPr="00276BF3">
                        <w:rPr>
                          <w:b/>
                          <w:sz w:val="16"/>
                          <w:szCs w:val="16"/>
                        </w:rPr>
                        <w:t>GOBO COUNCIL</w:t>
                      </w:r>
                    </w:p>
                    <w:p w14:paraId="09E1EC72" w14:textId="77777777" w:rsidR="0078023F" w:rsidRPr="00276BF3" w:rsidRDefault="0078023F" w:rsidP="0078023F">
                      <w:pPr>
                        <w:jc w:val="center"/>
                        <w:rPr>
                          <w:b/>
                          <w:sz w:val="16"/>
                          <w:szCs w:val="16"/>
                        </w:rPr>
                      </w:pPr>
                      <w:r w:rsidRPr="00276BF3">
                        <w:rPr>
                          <w:b/>
                          <w:sz w:val="16"/>
                          <w:szCs w:val="16"/>
                        </w:rPr>
                        <w:t xml:space="preserve">*********** </w:t>
                      </w:r>
                    </w:p>
                    <w:p w14:paraId="3B388677" w14:textId="77777777" w:rsidR="0078023F" w:rsidRPr="00276BF3" w:rsidRDefault="0078023F" w:rsidP="0078023F">
                      <w:pPr>
                        <w:jc w:val="center"/>
                        <w:rPr>
                          <w:b/>
                          <w:sz w:val="16"/>
                          <w:szCs w:val="16"/>
                        </w:rPr>
                      </w:pPr>
                      <w:r w:rsidRPr="00276BF3">
                        <w:rPr>
                          <w:b/>
                          <w:sz w:val="16"/>
                          <w:szCs w:val="16"/>
                        </w:rPr>
                        <w:t>INTERNAL TENDERS BOARD</w:t>
                      </w:r>
                    </w:p>
                    <w:p w14:paraId="028B4DCA" w14:textId="77777777" w:rsidR="0078023F" w:rsidRPr="00276BF3" w:rsidRDefault="0078023F" w:rsidP="0078023F">
                      <w:pPr>
                        <w:jc w:val="center"/>
                        <w:rPr>
                          <w:b/>
                        </w:rPr>
                      </w:pPr>
                      <w:r w:rsidRPr="00276BF3">
                        <w:rPr>
                          <w:b/>
                          <w:sz w:val="16"/>
                          <w:szCs w:val="16"/>
                        </w:rPr>
                        <w:t>***********</w:t>
                      </w:r>
                    </w:p>
                  </w:txbxContent>
                </v:textbox>
              </v:shape>
            </w:pict>
          </mc:Fallback>
        </mc:AlternateContent>
      </w:r>
      <w:r w:rsidRPr="00D71EBA">
        <w:rPr>
          <w:noProof/>
        </w:rPr>
        <mc:AlternateContent>
          <mc:Choice Requires="wps">
            <w:drawing>
              <wp:anchor distT="0" distB="0" distL="114300" distR="114300" simplePos="0" relativeHeight="251687936" behindDoc="0" locked="0" layoutInCell="1" allowOverlap="1" wp14:anchorId="4321783C" wp14:editId="5193A2BE">
                <wp:simplePos x="0" y="0"/>
                <wp:positionH relativeFrom="margin">
                  <wp:posOffset>-501015</wp:posOffset>
                </wp:positionH>
                <wp:positionV relativeFrom="paragraph">
                  <wp:posOffset>-109220</wp:posOffset>
                </wp:positionV>
                <wp:extent cx="2867025" cy="1682115"/>
                <wp:effectExtent l="0" t="0" r="9525" b="0"/>
                <wp:wrapNone/>
                <wp:docPr id="783596987"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88851" w14:textId="77777777" w:rsidR="0078023F" w:rsidRPr="00276BF3" w:rsidRDefault="0078023F" w:rsidP="0078023F">
                            <w:pPr>
                              <w:jc w:val="center"/>
                              <w:rPr>
                                <w:b/>
                                <w:sz w:val="16"/>
                                <w:szCs w:val="16"/>
                              </w:rPr>
                            </w:pPr>
                            <w:r w:rsidRPr="00276BF3">
                              <w:rPr>
                                <w:b/>
                                <w:sz w:val="16"/>
                                <w:szCs w:val="16"/>
                              </w:rPr>
                              <w:t xml:space="preserve">REPUBLIQUE DU CAMEROUN                                 </w:t>
                            </w:r>
                          </w:p>
                          <w:p w14:paraId="30A24A97" w14:textId="77777777" w:rsidR="0078023F" w:rsidRPr="00276BF3" w:rsidRDefault="0078023F" w:rsidP="0078023F">
                            <w:pPr>
                              <w:jc w:val="center"/>
                              <w:rPr>
                                <w:b/>
                                <w:sz w:val="16"/>
                                <w:szCs w:val="16"/>
                              </w:rPr>
                            </w:pPr>
                            <w:r w:rsidRPr="00276BF3">
                              <w:rPr>
                                <w:b/>
                                <w:sz w:val="16"/>
                                <w:szCs w:val="16"/>
                              </w:rPr>
                              <w:t>Paix-Travail-Patrie                                                              ***********</w:t>
                            </w:r>
                          </w:p>
                          <w:p w14:paraId="5D14616A" w14:textId="77777777" w:rsidR="0078023F" w:rsidRPr="00276BF3" w:rsidRDefault="0078023F" w:rsidP="0078023F">
                            <w:pPr>
                              <w:jc w:val="center"/>
                              <w:rPr>
                                <w:b/>
                                <w:sz w:val="16"/>
                                <w:szCs w:val="16"/>
                              </w:rPr>
                            </w:pPr>
                            <w:r w:rsidRPr="00276BF3">
                              <w:rPr>
                                <w:b/>
                                <w:sz w:val="16"/>
                                <w:szCs w:val="16"/>
                              </w:rPr>
                              <w:t xml:space="preserve">    REGION DE L’EXTREME-NORD</w:t>
                            </w:r>
                          </w:p>
                          <w:p w14:paraId="71EA0230" w14:textId="77777777" w:rsidR="0078023F" w:rsidRPr="00276BF3" w:rsidRDefault="0078023F" w:rsidP="0078023F">
                            <w:pPr>
                              <w:jc w:val="center"/>
                              <w:rPr>
                                <w:b/>
                                <w:sz w:val="16"/>
                                <w:szCs w:val="16"/>
                              </w:rPr>
                            </w:pPr>
                            <w:r w:rsidRPr="00276BF3">
                              <w:rPr>
                                <w:b/>
                                <w:sz w:val="16"/>
                                <w:szCs w:val="16"/>
                              </w:rPr>
                              <w:t xml:space="preserve">***********      </w:t>
                            </w:r>
                          </w:p>
                          <w:p w14:paraId="3962CDBF" w14:textId="77777777" w:rsidR="0078023F" w:rsidRPr="00276BF3" w:rsidRDefault="0078023F" w:rsidP="0078023F">
                            <w:pPr>
                              <w:jc w:val="center"/>
                              <w:rPr>
                                <w:b/>
                                <w:sz w:val="16"/>
                                <w:szCs w:val="16"/>
                              </w:rPr>
                            </w:pPr>
                            <w:r w:rsidRPr="00276BF3">
                              <w:rPr>
                                <w:b/>
                                <w:sz w:val="16"/>
                                <w:szCs w:val="16"/>
                              </w:rPr>
                              <w:t>DEPARTEMENT DU MAYO-DANAY</w:t>
                            </w:r>
                          </w:p>
                          <w:p w14:paraId="1E7BD7DA" w14:textId="77777777" w:rsidR="0078023F" w:rsidRPr="00276BF3" w:rsidRDefault="0078023F" w:rsidP="0078023F">
                            <w:pPr>
                              <w:jc w:val="center"/>
                              <w:rPr>
                                <w:b/>
                                <w:sz w:val="16"/>
                                <w:szCs w:val="16"/>
                              </w:rPr>
                            </w:pPr>
                            <w:r w:rsidRPr="00276BF3">
                              <w:rPr>
                                <w:b/>
                                <w:sz w:val="16"/>
                                <w:szCs w:val="16"/>
                              </w:rPr>
                              <w:t xml:space="preserve">*********** </w:t>
                            </w:r>
                          </w:p>
                          <w:p w14:paraId="10149A45" w14:textId="77777777" w:rsidR="0078023F" w:rsidRPr="00276BF3" w:rsidRDefault="0078023F" w:rsidP="0078023F">
                            <w:pPr>
                              <w:jc w:val="center"/>
                              <w:rPr>
                                <w:b/>
                                <w:sz w:val="16"/>
                                <w:szCs w:val="16"/>
                              </w:rPr>
                            </w:pPr>
                            <w:r w:rsidRPr="00276BF3">
                              <w:rPr>
                                <w:b/>
                                <w:sz w:val="16"/>
                                <w:szCs w:val="16"/>
                              </w:rPr>
                              <w:t>COMMUNE DE GOBO</w:t>
                            </w:r>
                          </w:p>
                          <w:p w14:paraId="016EF4E7" w14:textId="77777777" w:rsidR="0078023F" w:rsidRPr="00276BF3" w:rsidRDefault="0078023F" w:rsidP="0078023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18B5FF5D" w14:textId="77777777" w:rsidR="0078023F" w:rsidRDefault="0078023F" w:rsidP="0078023F">
                            <w:pPr>
                              <w:rPr>
                                <w:b/>
                                <w:sz w:val="16"/>
                                <w:szCs w:val="16"/>
                              </w:rPr>
                            </w:pPr>
                            <w:r>
                              <w:rPr>
                                <w:b/>
                                <w:sz w:val="16"/>
                                <w:szCs w:val="16"/>
                              </w:rPr>
                              <w:t xml:space="preserve">                </w:t>
                            </w:r>
                            <w:r w:rsidRPr="00276BF3">
                              <w:rPr>
                                <w:b/>
                                <w:sz w:val="16"/>
                                <w:szCs w:val="16"/>
                              </w:rPr>
                              <w:t xml:space="preserve">COMMISSION INTERNE DE PASSATION </w:t>
                            </w:r>
                          </w:p>
                          <w:p w14:paraId="1912442B" w14:textId="77777777" w:rsidR="0078023F" w:rsidRPr="00276BF3" w:rsidRDefault="0078023F" w:rsidP="0078023F">
                            <w:pPr>
                              <w:rPr>
                                <w:b/>
                                <w:sz w:val="16"/>
                                <w:szCs w:val="16"/>
                              </w:rPr>
                            </w:pPr>
                            <w:r>
                              <w:rPr>
                                <w:b/>
                                <w:sz w:val="16"/>
                                <w:szCs w:val="16"/>
                              </w:rPr>
                              <w:t xml:space="preserve">                                       </w:t>
                            </w:r>
                            <w:r w:rsidRPr="00276BF3">
                              <w:rPr>
                                <w:b/>
                                <w:sz w:val="16"/>
                                <w:szCs w:val="16"/>
                              </w:rPr>
                              <w:t>DES MARCHES</w:t>
                            </w:r>
                          </w:p>
                          <w:p w14:paraId="6CCDD922" w14:textId="77777777" w:rsidR="0078023F" w:rsidRPr="00276BF3" w:rsidRDefault="0078023F" w:rsidP="0078023F">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1783C" id="Zone de texte 22" o:spid="_x0000_s1037" type="#_x0000_t202" style="position:absolute;left:0;text-align:left;margin-left:-39.45pt;margin-top:-8.6pt;width:225.75pt;height:13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I+QEAANM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" stroked="f">
                <v:textbox>
                  <w:txbxContent>
                    <w:p w14:paraId="23488851" w14:textId="77777777" w:rsidR="0078023F" w:rsidRPr="00276BF3" w:rsidRDefault="0078023F" w:rsidP="0078023F">
                      <w:pPr>
                        <w:jc w:val="center"/>
                        <w:rPr>
                          <w:b/>
                          <w:sz w:val="16"/>
                          <w:szCs w:val="16"/>
                        </w:rPr>
                      </w:pPr>
                      <w:r w:rsidRPr="00276BF3">
                        <w:rPr>
                          <w:b/>
                          <w:sz w:val="16"/>
                          <w:szCs w:val="16"/>
                        </w:rPr>
                        <w:t xml:space="preserve">REPUBLIQUE DU CAMEROUN                                 </w:t>
                      </w:r>
                    </w:p>
                    <w:p w14:paraId="30A24A97" w14:textId="77777777" w:rsidR="0078023F" w:rsidRPr="00276BF3" w:rsidRDefault="0078023F" w:rsidP="0078023F">
                      <w:pPr>
                        <w:jc w:val="center"/>
                        <w:rPr>
                          <w:b/>
                          <w:sz w:val="16"/>
                          <w:szCs w:val="16"/>
                        </w:rPr>
                      </w:pPr>
                      <w:r w:rsidRPr="00276BF3">
                        <w:rPr>
                          <w:b/>
                          <w:sz w:val="16"/>
                          <w:szCs w:val="16"/>
                        </w:rPr>
                        <w:t>Paix-Travail-Patrie                                                              ***********</w:t>
                      </w:r>
                    </w:p>
                    <w:p w14:paraId="5D14616A" w14:textId="77777777" w:rsidR="0078023F" w:rsidRPr="00276BF3" w:rsidRDefault="0078023F" w:rsidP="0078023F">
                      <w:pPr>
                        <w:jc w:val="center"/>
                        <w:rPr>
                          <w:b/>
                          <w:sz w:val="16"/>
                          <w:szCs w:val="16"/>
                        </w:rPr>
                      </w:pPr>
                      <w:r w:rsidRPr="00276BF3">
                        <w:rPr>
                          <w:b/>
                          <w:sz w:val="16"/>
                          <w:szCs w:val="16"/>
                        </w:rPr>
                        <w:t xml:space="preserve">    REGION DE L’EXTREME-NORD</w:t>
                      </w:r>
                    </w:p>
                    <w:p w14:paraId="71EA0230" w14:textId="77777777" w:rsidR="0078023F" w:rsidRPr="00276BF3" w:rsidRDefault="0078023F" w:rsidP="0078023F">
                      <w:pPr>
                        <w:jc w:val="center"/>
                        <w:rPr>
                          <w:b/>
                          <w:sz w:val="16"/>
                          <w:szCs w:val="16"/>
                        </w:rPr>
                      </w:pPr>
                      <w:r w:rsidRPr="00276BF3">
                        <w:rPr>
                          <w:b/>
                          <w:sz w:val="16"/>
                          <w:szCs w:val="16"/>
                        </w:rPr>
                        <w:t xml:space="preserve">***********      </w:t>
                      </w:r>
                    </w:p>
                    <w:p w14:paraId="3962CDBF" w14:textId="77777777" w:rsidR="0078023F" w:rsidRPr="00276BF3" w:rsidRDefault="0078023F" w:rsidP="0078023F">
                      <w:pPr>
                        <w:jc w:val="center"/>
                        <w:rPr>
                          <w:b/>
                          <w:sz w:val="16"/>
                          <w:szCs w:val="16"/>
                        </w:rPr>
                      </w:pPr>
                      <w:r w:rsidRPr="00276BF3">
                        <w:rPr>
                          <w:b/>
                          <w:sz w:val="16"/>
                          <w:szCs w:val="16"/>
                        </w:rPr>
                        <w:t>DEPARTEMENT DU MAYO-DANAY</w:t>
                      </w:r>
                    </w:p>
                    <w:p w14:paraId="1E7BD7DA" w14:textId="77777777" w:rsidR="0078023F" w:rsidRPr="00276BF3" w:rsidRDefault="0078023F" w:rsidP="0078023F">
                      <w:pPr>
                        <w:jc w:val="center"/>
                        <w:rPr>
                          <w:b/>
                          <w:sz w:val="16"/>
                          <w:szCs w:val="16"/>
                        </w:rPr>
                      </w:pPr>
                      <w:r w:rsidRPr="00276BF3">
                        <w:rPr>
                          <w:b/>
                          <w:sz w:val="16"/>
                          <w:szCs w:val="16"/>
                        </w:rPr>
                        <w:t xml:space="preserve">*********** </w:t>
                      </w:r>
                    </w:p>
                    <w:p w14:paraId="10149A45" w14:textId="77777777" w:rsidR="0078023F" w:rsidRPr="00276BF3" w:rsidRDefault="0078023F" w:rsidP="0078023F">
                      <w:pPr>
                        <w:jc w:val="center"/>
                        <w:rPr>
                          <w:b/>
                          <w:sz w:val="16"/>
                          <w:szCs w:val="16"/>
                        </w:rPr>
                      </w:pPr>
                      <w:r w:rsidRPr="00276BF3">
                        <w:rPr>
                          <w:b/>
                          <w:sz w:val="16"/>
                          <w:szCs w:val="16"/>
                        </w:rPr>
                        <w:t>COMMUNE DE GOBO</w:t>
                      </w:r>
                    </w:p>
                    <w:p w14:paraId="016EF4E7" w14:textId="77777777" w:rsidR="0078023F" w:rsidRPr="00276BF3" w:rsidRDefault="0078023F" w:rsidP="0078023F">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18B5FF5D" w14:textId="77777777" w:rsidR="0078023F" w:rsidRDefault="0078023F" w:rsidP="0078023F">
                      <w:pPr>
                        <w:rPr>
                          <w:b/>
                          <w:sz w:val="16"/>
                          <w:szCs w:val="16"/>
                        </w:rPr>
                      </w:pPr>
                      <w:r>
                        <w:rPr>
                          <w:b/>
                          <w:sz w:val="16"/>
                          <w:szCs w:val="16"/>
                        </w:rPr>
                        <w:t xml:space="preserve">                </w:t>
                      </w:r>
                      <w:r w:rsidRPr="00276BF3">
                        <w:rPr>
                          <w:b/>
                          <w:sz w:val="16"/>
                          <w:szCs w:val="16"/>
                        </w:rPr>
                        <w:t xml:space="preserve">COMMISSION INTERNE DE PASSATION </w:t>
                      </w:r>
                    </w:p>
                    <w:p w14:paraId="1912442B" w14:textId="77777777" w:rsidR="0078023F" w:rsidRPr="00276BF3" w:rsidRDefault="0078023F" w:rsidP="0078023F">
                      <w:pPr>
                        <w:rPr>
                          <w:b/>
                          <w:sz w:val="16"/>
                          <w:szCs w:val="16"/>
                        </w:rPr>
                      </w:pPr>
                      <w:r>
                        <w:rPr>
                          <w:b/>
                          <w:sz w:val="16"/>
                          <w:szCs w:val="16"/>
                        </w:rPr>
                        <w:t xml:space="preserve">                                       </w:t>
                      </w:r>
                      <w:r w:rsidRPr="00276BF3">
                        <w:rPr>
                          <w:b/>
                          <w:sz w:val="16"/>
                          <w:szCs w:val="16"/>
                        </w:rPr>
                        <w:t>DES MARCHES</w:t>
                      </w:r>
                    </w:p>
                    <w:p w14:paraId="6CCDD922" w14:textId="77777777" w:rsidR="0078023F" w:rsidRPr="00276BF3" w:rsidRDefault="0078023F" w:rsidP="0078023F">
                      <w:pPr>
                        <w:jc w:val="center"/>
                      </w:pPr>
                      <w:r w:rsidRPr="00276BF3">
                        <w:rPr>
                          <w:sz w:val="16"/>
                          <w:szCs w:val="16"/>
                        </w:rPr>
                        <w:t xml:space="preserve">***********  </w:t>
                      </w:r>
                    </w:p>
                  </w:txbxContent>
                </v:textbox>
                <w10:wrap anchorx="margin"/>
              </v:shape>
            </w:pict>
          </mc:Fallback>
        </mc:AlternateContent>
      </w:r>
      <w:r w:rsidRPr="00D71EBA">
        <w:rPr>
          <w:noProof/>
        </w:rPr>
        <w:drawing>
          <wp:inline distT="0" distB="0" distL="0" distR="0" wp14:anchorId="760E6FB5" wp14:editId="49E4DF5A">
            <wp:extent cx="1579245" cy="1330325"/>
            <wp:effectExtent l="0" t="0" r="1905" b="3175"/>
            <wp:docPr id="164435717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330325"/>
                    </a:xfrm>
                    <a:prstGeom prst="rect">
                      <a:avLst/>
                    </a:prstGeom>
                    <a:noFill/>
                    <a:ln>
                      <a:noFill/>
                    </a:ln>
                  </pic:spPr>
                </pic:pic>
              </a:graphicData>
            </a:graphic>
          </wp:inline>
        </w:drawing>
      </w:r>
    </w:p>
    <w:p w14:paraId="7715A5A0" w14:textId="77777777" w:rsidR="0078023F" w:rsidRPr="00D71EBA" w:rsidRDefault="0078023F" w:rsidP="0078023F">
      <w:pPr>
        <w:keepNext/>
        <w:outlineLvl w:val="1"/>
        <w:rPr>
          <w:b/>
          <w:bCs/>
          <w:color w:val="231F20"/>
        </w:rPr>
      </w:pPr>
    </w:p>
    <w:p w14:paraId="147FE6E9" w14:textId="77777777" w:rsidR="0078023F" w:rsidRPr="00D71EBA" w:rsidRDefault="0078023F" w:rsidP="0078023F">
      <w:pPr>
        <w:keepNext/>
        <w:outlineLvl w:val="1"/>
        <w:rPr>
          <w:b/>
          <w:bCs/>
          <w:color w:val="231F20"/>
        </w:rPr>
      </w:pPr>
    </w:p>
    <w:p w14:paraId="489EA3C2" w14:textId="1C17F620" w:rsidR="007D291C" w:rsidRPr="00D71EBA" w:rsidRDefault="007D291C" w:rsidP="007D291C">
      <w:pPr>
        <w:ind w:firstLine="360"/>
        <w:jc w:val="both"/>
        <w:rPr>
          <w:b/>
          <w:bCs/>
        </w:rPr>
      </w:pPr>
      <w:r w:rsidRPr="00D71EBA">
        <w:rPr>
          <w:b/>
          <w:bCs/>
        </w:rPr>
        <w:t>REQUEST FOR QUOTATION NOTICE No. _______/DC/FNR/MDD/C.GOBO/CIPM-</w:t>
      </w:r>
      <w:r w:rsidR="00517F60" w:rsidRPr="00D71EBA">
        <w:rPr>
          <w:b/>
          <w:bCs/>
        </w:rPr>
        <w:t>GS</w:t>
      </w:r>
      <w:r w:rsidRPr="00D71EBA">
        <w:rPr>
          <w:b/>
          <w:bCs/>
        </w:rPr>
        <w:t xml:space="preserve">/2026 OF_____________ FOR </w:t>
      </w:r>
      <w:r w:rsidR="009120A6" w:rsidRPr="009120A6">
        <w:rPr>
          <w:b/>
          <w:bCs/>
        </w:rPr>
        <w:t>THE EQUIPMENT OF THE MASSA-ÏKA TOURIST SITE AND THE MUNICIPAL CAMPING SITE OF GOBO IN THE COMMUNE OF GOBO</w:t>
      </w:r>
      <w:r w:rsidRPr="00D71EBA">
        <w:rPr>
          <w:b/>
          <w:bCs/>
        </w:rPr>
        <w:t xml:space="preserve">, MAYO-DANAY </w:t>
      </w:r>
      <w:r w:rsidR="00517F60" w:rsidRPr="00D71EBA">
        <w:rPr>
          <w:b/>
          <w:bCs/>
        </w:rPr>
        <w:t>DIVISION</w:t>
      </w:r>
      <w:r w:rsidRPr="00D71EBA">
        <w:rPr>
          <w:b/>
          <w:bCs/>
        </w:rPr>
        <w:t xml:space="preserve"> – FAR NORTH REGION</w:t>
      </w:r>
    </w:p>
    <w:p w14:paraId="08FD1D8D" w14:textId="77777777" w:rsidR="007D291C" w:rsidRPr="00D71EBA" w:rsidRDefault="007D291C" w:rsidP="007D291C">
      <w:pPr>
        <w:ind w:firstLine="360"/>
        <w:jc w:val="both"/>
        <w:rPr>
          <w:b/>
          <w:bCs/>
        </w:rPr>
      </w:pPr>
    </w:p>
    <w:p w14:paraId="7163560E" w14:textId="77777777" w:rsidR="007D291C" w:rsidRPr="00D71EBA" w:rsidRDefault="007D291C" w:rsidP="007D291C">
      <w:pPr>
        <w:ind w:firstLine="360"/>
        <w:jc w:val="both"/>
      </w:pPr>
      <w:proofErr w:type="gramStart"/>
      <w:r w:rsidRPr="00D71EBA">
        <w:t>FUNDING:</w:t>
      </w:r>
      <w:proofErr w:type="gramEnd"/>
      <w:r w:rsidRPr="00D71EBA">
        <w:t xml:space="preserve"> BIP/MINDDEVEL- FISCAL YEAR 2026</w:t>
      </w:r>
    </w:p>
    <w:p w14:paraId="0AE93AE5" w14:textId="77777777" w:rsidR="007D291C" w:rsidRPr="00D71EBA" w:rsidRDefault="007D291C" w:rsidP="007D291C">
      <w:pPr>
        <w:ind w:firstLine="360"/>
        <w:jc w:val="both"/>
      </w:pPr>
      <w:proofErr w:type="gramStart"/>
      <w:r w:rsidRPr="00D71EBA">
        <w:t>ALLOCATION:</w:t>
      </w:r>
      <w:proofErr w:type="gramEnd"/>
    </w:p>
    <w:p w14:paraId="30851492" w14:textId="77777777" w:rsidR="007D291C" w:rsidRPr="00D71EBA" w:rsidRDefault="007D291C" w:rsidP="007D291C">
      <w:pPr>
        <w:ind w:firstLine="360"/>
        <w:jc w:val="both"/>
      </w:pPr>
    </w:p>
    <w:p w14:paraId="7C72F369" w14:textId="77777777" w:rsidR="007D291C" w:rsidRPr="00D71EBA" w:rsidRDefault="007D291C" w:rsidP="007D291C">
      <w:pPr>
        <w:ind w:firstLine="360"/>
        <w:jc w:val="both"/>
      </w:pPr>
      <w:r w:rsidRPr="00D71EBA">
        <w:t xml:space="preserve">1- </w:t>
      </w:r>
      <w:r w:rsidRPr="00D71EBA">
        <w:rPr>
          <w:b/>
          <w:bCs/>
        </w:rPr>
        <w:t>PURPOSE OF THE INVITATION TO TENDER</w:t>
      </w:r>
    </w:p>
    <w:p w14:paraId="60F10332" w14:textId="05515118" w:rsidR="007D291C" w:rsidRPr="00D71EBA" w:rsidRDefault="007D291C" w:rsidP="007D291C">
      <w:pPr>
        <w:ind w:firstLine="360"/>
        <w:jc w:val="both"/>
      </w:pPr>
      <w:r w:rsidRPr="00D71EBA">
        <w:t xml:space="preserve">The Mayor of the Commune of </w:t>
      </w:r>
      <w:proofErr w:type="spellStart"/>
      <w:r w:rsidRPr="00D71EBA">
        <w:t>Gobo</w:t>
      </w:r>
      <w:proofErr w:type="spellEnd"/>
      <w:r w:rsidRPr="00D71EBA">
        <w:t xml:space="preserve">, the </w:t>
      </w:r>
      <w:proofErr w:type="spellStart"/>
      <w:r w:rsidRPr="00D71EBA">
        <w:t>Contracting</w:t>
      </w:r>
      <w:proofErr w:type="spellEnd"/>
      <w:r w:rsidRPr="00D71EBA">
        <w:t xml:space="preserve"> </w:t>
      </w:r>
      <w:proofErr w:type="spellStart"/>
      <w:r w:rsidRPr="00D71EBA">
        <w:t>Authority</w:t>
      </w:r>
      <w:proofErr w:type="spellEnd"/>
      <w:r w:rsidRPr="00D71EBA">
        <w:t xml:space="preserve">, </w:t>
      </w:r>
      <w:proofErr w:type="spellStart"/>
      <w:r w:rsidRPr="00D71EBA">
        <w:t>is</w:t>
      </w:r>
      <w:proofErr w:type="spellEnd"/>
      <w:r w:rsidRPr="00D71EBA">
        <w:t xml:space="preserve"> </w:t>
      </w:r>
      <w:proofErr w:type="spellStart"/>
      <w:r w:rsidRPr="00D71EBA">
        <w:t>launching</w:t>
      </w:r>
      <w:proofErr w:type="spellEnd"/>
      <w:r w:rsidRPr="00D71EBA">
        <w:t xml:space="preserve">, </w:t>
      </w:r>
      <w:proofErr w:type="spellStart"/>
      <w:r w:rsidRPr="00D71EBA">
        <w:t>through</w:t>
      </w:r>
      <w:proofErr w:type="spellEnd"/>
      <w:r w:rsidRPr="00D71EBA">
        <w:t xml:space="preserve"> an emergency </w:t>
      </w:r>
      <w:proofErr w:type="spellStart"/>
      <w:r w:rsidRPr="00D71EBA">
        <w:t>procedure</w:t>
      </w:r>
      <w:proofErr w:type="spellEnd"/>
      <w:r w:rsidRPr="00D71EBA">
        <w:t xml:space="preserve">, an Open National Invitation to Tender for </w:t>
      </w:r>
      <w:r w:rsidR="00CF6CA4" w:rsidRPr="009120A6">
        <w:rPr>
          <w:b/>
          <w:bCs/>
        </w:rPr>
        <w:t xml:space="preserve">the </w:t>
      </w:r>
      <w:proofErr w:type="spellStart"/>
      <w:r w:rsidR="00CF6CA4" w:rsidRPr="009120A6">
        <w:rPr>
          <w:b/>
          <w:bCs/>
        </w:rPr>
        <w:t>equipment</w:t>
      </w:r>
      <w:proofErr w:type="spellEnd"/>
      <w:r w:rsidR="00CF6CA4" w:rsidRPr="009120A6">
        <w:rPr>
          <w:b/>
          <w:bCs/>
        </w:rPr>
        <w:t xml:space="preserve"> of the massa-</w:t>
      </w:r>
      <w:proofErr w:type="spellStart"/>
      <w:r w:rsidR="00CF6CA4" w:rsidRPr="009120A6">
        <w:rPr>
          <w:b/>
          <w:bCs/>
        </w:rPr>
        <w:t>ïka</w:t>
      </w:r>
      <w:proofErr w:type="spellEnd"/>
      <w:r w:rsidR="00CF6CA4" w:rsidRPr="009120A6">
        <w:rPr>
          <w:b/>
          <w:bCs/>
        </w:rPr>
        <w:t xml:space="preserve"> </w:t>
      </w:r>
      <w:proofErr w:type="spellStart"/>
      <w:r w:rsidR="00CF6CA4" w:rsidRPr="009120A6">
        <w:rPr>
          <w:b/>
          <w:bCs/>
        </w:rPr>
        <w:t>tourist</w:t>
      </w:r>
      <w:proofErr w:type="spellEnd"/>
      <w:r w:rsidR="00CF6CA4" w:rsidRPr="009120A6">
        <w:rPr>
          <w:b/>
          <w:bCs/>
        </w:rPr>
        <w:t xml:space="preserve"> site and the municipal camping site of </w:t>
      </w:r>
      <w:proofErr w:type="spellStart"/>
      <w:r w:rsidR="00CF6CA4">
        <w:rPr>
          <w:b/>
          <w:bCs/>
        </w:rPr>
        <w:t>G</w:t>
      </w:r>
      <w:r w:rsidR="00CF6CA4" w:rsidRPr="009120A6">
        <w:rPr>
          <w:b/>
          <w:bCs/>
        </w:rPr>
        <w:t>obo</w:t>
      </w:r>
      <w:proofErr w:type="spellEnd"/>
      <w:r w:rsidR="00CF6CA4" w:rsidRPr="009120A6">
        <w:rPr>
          <w:b/>
          <w:bCs/>
        </w:rPr>
        <w:t xml:space="preserve"> in the commune of </w:t>
      </w:r>
      <w:proofErr w:type="spellStart"/>
      <w:r w:rsidR="00CF6CA4">
        <w:rPr>
          <w:b/>
          <w:bCs/>
        </w:rPr>
        <w:t>G</w:t>
      </w:r>
      <w:r w:rsidR="00CF6CA4" w:rsidRPr="009120A6">
        <w:rPr>
          <w:b/>
          <w:bCs/>
        </w:rPr>
        <w:t>obo</w:t>
      </w:r>
      <w:proofErr w:type="spellEnd"/>
      <w:r w:rsidRPr="00D71EBA">
        <w:t xml:space="preserve">, Mayo-Danay </w:t>
      </w:r>
      <w:proofErr w:type="spellStart"/>
      <w:r w:rsidRPr="00D71EBA">
        <w:t>Department</w:t>
      </w:r>
      <w:proofErr w:type="spellEnd"/>
      <w:r w:rsidRPr="00D71EBA">
        <w:t xml:space="preserve"> – ​​Far North Region.</w:t>
      </w:r>
    </w:p>
    <w:p w14:paraId="5247C314" w14:textId="77777777" w:rsidR="00437CAC" w:rsidRPr="00D71EBA" w:rsidRDefault="00437CAC" w:rsidP="007D291C">
      <w:pPr>
        <w:ind w:firstLine="360"/>
        <w:jc w:val="both"/>
      </w:pPr>
    </w:p>
    <w:p w14:paraId="19147F57" w14:textId="77777777" w:rsidR="007D291C" w:rsidRPr="00D71EBA" w:rsidRDefault="007D291C" w:rsidP="007D291C">
      <w:pPr>
        <w:ind w:firstLine="360"/>
        <w:jc w:val="both"/>
        <w:rPr>
          <w:b/>
          <w:bCs/>
        </w:rPr>
      </w:pPr>
      <w:r w:rsidRPr="00D71EBA">
        <w:rPr>
          <w:b/>
          <w:bCs/>
        </w:rPr>
        <w:t>2- PARTICIPATION AND ORIGIN</w:t>
      </w:r>
    </w:p>
    <w:p w14:paraId="4265EED8" w14:textId="77777777" w:rsidR="007D291C" w:rsidRPr="00D71EBA" w:rsidRDefault="007D291C" w:rsidP="007D291C">
      <w:pPr>
        <w:ind w:firstLine="360"/>
        <w:jc w:val="both"/>
      </w:pPr>
      <w:r w:rsidRPr="00D71EBA">
        <w:t xml:space="preserve">Participation in </w:t>
      </w:r>
      <w:proofErr w:type="spellStart"/>
      <w:r w:rsidRPr="00D71EBA">
        <w:t>this</w:t>
      </w:r>
      <w:proofErr w:type="spellEnd"/>
      <w:r w:rsidRPr="00D71EBA">
        <w:t xml:space="preserve"> Invitation to Tender </w:t>
      </w:r>
      <w:proofErr w:type="spellStart"/>
      <w:r w:rsidRPr="00D71EBA">
        <w:t>is</w:t>
      </w:r>
      <w:proofErr w:type="spellEnd"/>
      <w:r w:rsidRPr="00D71EBA">
        <w:t xml:space="preserve"> open on </w:t>
      </w:r>
      <w:proofErr w:type="spellStart"/>
      <w:r w:rsidRPr="00D71EBA">
        <w:t>equal</w:t>
      </w:r>
      <w:proofErr w:type="spellEnd"/>
      <w:r w:rsidRPr="00D71EBA">
        <w:t xml:space="preserve"> </w:t>
      </w:r>
      <w:proofErr w:type="spellStart"/>
      <w:r w:rsidRPr="00D71EBA">
        <w:t>terms</w:t>
      </w:r>
      <w:proofErr w:type="spellEnd"/>
      <w:r w:rsidRPr="00D71EBA">
        <w:t xml:space="preserve"> to </w:t>
      </w:r>
      <w:proofErr w:type="spellStart"/>
      <w:r w:rsidRPr="00D71EBA">
        <w:t>companies</w:t>
      </w:r>
      <w:proofErr w:type="spellEnd"/>
      <w:r w:rsidRPr="00D71EBA">
        <w:t xml:space="preserve"> and </w:t>
      </w:r>
      <w:proofErr w:type="spellStart"/>
      <w:r w:rsidRPr="00D71EBA">
        <w:t>companies</w:t>
      </w:r>
      <w:proofErr w:type="spellEnd"/>
      <w:r w:rsidRPr="00D71EBA">
        <w:t xml:space="preserve"> or groups of </w:t>
      </w:r>
      <w:proofErr w:type="spellStart"/>
      <w:r w:rsidRPr="00D71EBA">
        <w:t>companies</w:t>
      </w:r>
      <w:proofErr w:type="spellEnd"/>
      <w:r w:rsidRPr="00D71EBA">
        <w:t xml:space="preserve"> </w:t>
      </w:r>
      <w:proofErr w:type="spellStart"/>
      <w:r w:rsidRPr="00D71EBA">
        <w:t>incorporated</w:t>
      </w:r>
      <w:proofErr w:type="spellEnd"/>
      <w:r w:rsidRPr="00D71EBA">
        <w:t xml:space="preserve"> </w:t>
      </w:r>
      <w:proofErr w:type="spellStart"/>
      <w:r w:rsidRPr="00D71EBA">
        <w:t>under</w:t>
      </w:r>
      <w:proofErr w:type="spellEnd"/>
      <w:r w:rsidRPr="00D71EBA">
        <w:t xml:space="preserve"> </w:t>
      </w:r>
      <w:proofErr w:type="spellStart"/>
      <w:r w:rsidRPr="00D71EBA">
        <w:t>Cameroonian</w:t>
      </w:r>
      <w:proofErr w:type="spellEnd"/>
      <w:r w:rsidRPr="00D71EBA">
        <w:t xml:space="preserve"> </w:t>
      </w:r>
      <w:proofErr w:type="spellStart"/>
      <w:r w:rsidRPr="00D71EBA">
        <w:t>law</w:t>
      </w:r>
      <w:proofErr w:type="spellEnd"/>
      <w:r w:rsidRPr="00D71EBA">
        <w:t xml:space="preserve">, </w:t>
      </w:r>
      <w:proofErr w:type="spellStart"/>
      <w:r w:rsidRPr="00D71EBA">
        <w:t>with</w:t>
      </w:r>
      <w:proofErr w:type="spellEnd"/>
      <w:r w:rsidRPr="00D71EBA">
        <w:t xml:space="preserve"> </w:t>
      </w:r>
      <w:proofErr w:type="spellStart"/>
      <w:r w:rsidRPr="00D71EBA">
        <w:t>proven</w:t>
      </w:r>
      <w:proofErr w:type="spellEnd"/>
      <w:r w:rsidRPr="00D71EBA">
        <w:t xml:space="preserve"> expertise in the </w:t>
      </w:r>
      <w:proofErr w:type="spellStart"/>
      <w:r w:rsidRPr="00D71EBA">
        <w:t>field</w:t>
      </w:r>
      <w:proofErr w:type="spellEnd"/>
      <w:r w:rsidRPr="00D71EBA">
        <w:t xml:space="preserve"> of building construction and civil engineering.</w:t>
      </w:r>
    </w:p>
    <w:p w14:paraId="5B889DD2" w14:textId="77777777" w:rsidR="007D291C" w:rsidRPr="00D71EBA" w:rsidRDefault="007D291C" w:rsidP="007D291C">
      <w:pPr>
        <w:ind w:firstLine="360"/>
        <w:jc w:val="both"/>
      </w:pPr>
    </w:p>
    <w:p w14:paraId="231B7AD3" w14:textId="77777777" w:rsidR="007D291C" w:rsidRPr="00D71EBA" w:rsidRDefault="007D291C" w:rsidP="007D291C">
      <w:pPr>
        <w:ind w:firstLine="360"/>
        <w:jc w:val="both"/>
      </w:pPr>
      <w:proofErr w:type="spellStart"/>
      <w:r w:rsidRPr="00D71EBA">
        <w:t>Furthermore</w:t>
      </w:r>
      <w:proofErr w:type="spellEnd"/>
      <w:r w:rsidRPr="00D71EBA">
        <w:t xml:space="preserve">, </w:t>
      </w:r>
      <w:proofErr w:type="spellStart"/>
      <w:r w:rsidRPr="00D71EBA">
        <w:t>these</w:t>
      </w:r>
      <w:proofErr w:type="spellEnd"/>
      <w:r w:rsidRPr="00D71EBA">
        <w:t xml:space="preserve"> </w:t>
      </w:r>
      <w:proofErr w:type="spellStart"/>
      <w:r w:rsidRPr="00D71EBA">
        <w:t>companies</w:t>
      </w:r>
      <w:proofErr w:type="spellEnd"/>
      <w:r w:rsidRPr="00D71EBA">
        <w:t xml:space="preserve">, </w:t>
      </w:r>
      <w:proofErr w:type="spellStart"/>
      <w:r w:rsidRPr="00D71EBA">
        <w:t>firms</w:t>
      </w:r>
      <w:proofErr w:type="spellEnd"/>
      <w:r w:rsidRPr="00D71EBA">
        <w:t xml:space="preserve">, or groups of </w:t>
      </w:r>
      <w:proofErr w:type="spellStart"/>
      <w:r w:rsidRPr="00D71EBA">
        <w:t>companies</w:t>
      </w:r>
      <w:proofErr w:type="spellEnd"/>
      <w:r w:rsidRPr="00D71EBA">
        <w:t xml:space="preserve"> must not have been </w:t>
      </w:r>
      <w:proofErr w:type="spellStart"/>
      <w:r w:rsidRPr="00D71EBA">
        <w:t>awarded</w:t>
      </w:r>
      <w:proofErr w:type="spellEnd"/>
      <w:r w:rsidRPr="00D71EBA">
        <w:t xml:space="preserve"> more </w:t>
      </w:r>
      <w:proofErr w:type="spellStart"/>
      <w:r w:rsidRPr="00D71EBA">
        <w:t>than</w:t>
      </w:r>
      <w:proofErr w:type="spellEnd"/>
      <w:r w:rsidRPr="00D71EBA">
        <w:t xml:space="preserve"> </w:t>
      </w:r>
      <w:proofErr w:type="spellStart"/>
      <w:r w:rsidRPr="00D71EBA">
        <w:t>three</w:t>
      </w:r>
      <w:proofErr w:type="spellEnd"/>
      <w:r w:rsidRPr="00D71EBA">
        <w:t xml:space="preserve"> </w:t>
      </w:r>
      <w:proofErr w:type="spellStart"/>
      <w:r w:rsidRPr="00D71EBA">
        <w:t>contracts</w:t>
      </w:r>
      <w:proofErr w:type="spellEnd"/>
      <w:r w:rsidRPr="00D71EBA">
        <w:t xml:space="preserve"> for the 2026 fiscal </w:t>
      </w:r>
      <w:proofErr w:type="spellStart"/>
      <w:r w:rsidRPr="00D71EBA">
        <w:t>year</w:t>
      </w:r>
      <w:proofErr w:type="spellEnd"/>
      <w:r w:rsidRPr="00D71EBA">
        <w:t xml:space="preserve"> </w:t>
      </w:r>
      <w:proofErr w:type="spellStart"/>
      <w:r w:rsidRPr="00D71EBA">
        <w:t>that</w:t>
      </w:r>
      <w:proofErr w:type="spellEnd"/>
      <w:r w:rsidRPr="00D71EBA">
        <w:t xml:space="preserve"> have not </w:t>
      </w:r>
      <w:proofErr w:type="spellStart"/>
      <w:r w:rsidRPr="00D71EBA">
        <w:t>yet</w:t>
      </w:r>
      <w:proofErr w:type="spellEnd"/>
      <w:r w:rsidRPr="00D71EBA">
        <w:t xml:space="preserve"> been </w:t>
      </w:r>
      <w:proofErr w:type="spellStart"/>
      <w:r w:rsidRPr="00D71EBA">
        <w:t>completed</w:t>
      </w:r>
      <w:proofErr w:type="spellEnd"/>
      <w:r w:rsidRPr="00D71EBA">
        <w:t xml:space="preserve"> in the Mayo-Danay </w:t>
      </w:r>
      <w:proofErr w:type="spellStart"/>
      <w:r w:rsidRPr="00D71EBA">
        <w:t>Department</w:t>
      </w:r>
      <w:proofErr w:type="spellEnd"/>
      <w:r w:rsidRPr="00D71EBA">
        <w:t>.</w:t>
      </w:r>
    </w:p>
    <w:p w14:paraId="7043BBF4" w14:textId="77777777" w:rsidR="007D291C" w:rsidRPr="00D71EBA" w:rsidRDefault="007D291C" w:rsidP="007D291C">
      <w:pPr>
        <w:ind w:firstLine="360"/>
        <w:jc w:val="both"/>
      </w:pPr>
      <w:proofErr w:type="spellStart"/>
      <w:r w:rsidRPr="00D71EBA">
        <w:t>Through</w:t>
      </w:r>
      <w:proofErr w:type="spellEnd"/>
      <w:r w:rsidRPr="00D71EBA">
        <w:t xml:space="preserve"> </w:t>
      </w:r>
      <w:proofErr w:type="spellStart"/>
      <w:r w:rsidRPr="00D71EBA">
        <w:t>this</w:t>
      </w:r>
      <w:proofErr w:type="spellEnd"/>
      <w:r w:rsidRPr="00D71EBA">
        <w:t xml:space="preserve"> Invitation to Tender, </w:t>
      </w:r>
      <w:proofErr w:type="spellStart"/>
      <w:r w:rsidRPr="00D71EBA">
        <w:t>interested</w:t>
      </w:r>
      <w:proofErr w:type="spellEnd"/>
      <w:r w:rsidRPr="00D71EBA">
        <w:t xml:space="preserve"> </w:t>
      </w:r>
      <w:proofErr w:type="spellStart"/>
      <w:r w:rsidRPr="00D71EBA">
        <w:t>companies</w:t>
      </w:r>
      <w:proofErr w:type="spellEnd"/>
      <w:r w:rsidRPr="00D71EBA">
        <w:t xml:space="preserve"> are </w:t>
      </w:r>
      <w:proofErr w:type="spellStart"/>
      <w:r w:rsidRPr="00D71EBA">
        <w:t>invited</w:t>
      </w:r>
      <w:proofErr w:type="spellEnd"/>
      <w:r w:rsidRPr="00D71EBA">
        <w:t xml:space="preserve"> to </w:t>
      </w:r>
      <w:proofErr w:type="spellStart"/>
      <w:r w:rsidRPr="00D71EBA">
        <w:t>provide</w:t>
      </w:r>
      <w:proofErr w:type="spellEnd"/>
      <w:r w:rsidRPr="00D71EBA">
        <w:t xml:space="preserve"> in </w:t>
      </w:r>
      <w:proofErr w:type="spellStart"/>
      <w:r w:rsidRPr="00D71EBA">
        <w:t>their</w:t>
      </w:r>
      <w:proofErr w:type="spellEnd"/>
      <w:r w:rsidRPr="00D71EBA">
        <w:t xml:space="preserve"> </w:t>
      </w:r>
      <w:proofErr w:type="spellStart"/>
      <w:r w:rsidRPr="00D71EBA">
        <w:t>bids</w:t>
      </w:r>
      <w:proofErr w:type="spellEnd"/>
      <w:r w:rsidRPr="00D71EBA">
        <w:t xml:space="preserve"> </w:t>
      </w:r>
      <w:proofErr w:type="spellStart"/>
      <w:r w:rsidRPr="00D71EBA">
        <w:t>accurate</w:t>
      </w:r>
      <w:proofErr w:type="spellEnd"/>
      <w:r w:rsidRPr="00D71EBA">
        <w:t xml:space="preserve"> information </w:t>
      </w:r>
      <w:proofErr w:type="spellStart"/>
      <w:r w:rsidRPr="00D71EBA">
        <w:t>that</w:t>
      </w:r>
      <w:proofErr w:type="spellEnd"/>
      <w:r w:rsidRPr="00D71EBA">
        <w:t xml:space="preserve"> </w:t>
      </w:r>
      <w:proofErr w:type="spellStart"/>
      <w:r w:rsidRPr="00D71EBA">
        <w:t>will</w:t>
      </w:r>
      <w:proofErr w:type="spellEnd"/>
      <w:r w:rsidRPr="00D71EBA">
        <w:t xml:space="preserve"> </w:t>
      </w:r>
      <w:proofErr w:type="spellStart"/>
      <w:r w:rsidRPr="00D71EBA">
        <w:t>allow</w:t>
      </w:r>
      <w:proofErr w:type="spellEnd"/>
      <w:r w:rsidRPr="00D71EBA">
        <w:t xml:space="preserve"> for the </w:t>
      </w:r>
      <w:proofErr w:type="spellStart"/>
      <w:r w:rsidRPr="00D71EBA">
        <w:t>selection</w:t>
      </w:r>
      <w:proofErr w:type="spellEnd"/>
      <w:r w:rsidRPr="00D71EBA">
        <w:t xml:space="preserve"> of </w:t>
      </w:r>
      <w:proofErr w:type="spellStart"/>
      <w:r w:rsidRPr="00D71EBA">
        <w:t>those</w:t>
      </w:r>
      <w:proofErr w:type="spellEnd"/>
      <w:r w:rsidRPr="00D71EBA">
        <w:t xml:space="preserve"> capable of </w:t>
      </w:r>
      <w:proofErr w:type="spellStart"/>
      <w:r w:rsidRPr="00D71EBA">
        <w:t>performing</w:t>
      </w:r>
      <w:proofErr w:type="spellEnd"/>
      <w:r w:rsidRPr="00D71EBA">
        <w:t xml:space="preserve"> the services </w:t>
      </w:r>
      <w:proofErr w:type="spellStart"/>
      <w:r w:rsidRPr="00D71EBA">
        <w:t>after</w:t>
      </w:r>
      <w:proofErr w:type="spellEnd"/>
      <w:r w:rsidRPr="00D71EBA">
        <w:t xml:space="preserve"> a </w:t>
      </w:r>
      <w:proofErr w:type="spellStart"/>
      <w:r w:rsidRPr="00D71EBA">
        <w:t>thorough</w:t>
      </w:r>
      <w:proofErr w:type="spellEnd"/>
      <w:r w:rsidRPr="00D71EBA">
        <w:t xml:space="preserve"> and objective </w:t>
      </w:r>
      <w:proofErr w:type="spellStart"/>
      <w:r w:rsidRPr="00D71EBA">
        <w:t>evaluation</w:t>
      </w:r>
      <w:proofErr w:type="spellEnd"/>
      <w:r w:rsidRPr="00D71EBA">
        <w:t xml:space="preserve"> of </w:t>
      </w:r>
      <w:proofErr w:type="spellStart"/>
      <w:r w:rsidRPr="00D71EBA">
        <w:t>their</w:t>
      </w:r>
      <w:proofErr w:type="spellEnd"/>
      <w:r w:rsidRPr="00D71EBA">
        <w:t xml:space="preserve"> application.</w:t>
      </w:r>
    </w:p>
    <w:p w14:paraId="718E6E88" w14:textId="77777777" w:rsidR="007D291C" w:rsidRPr="00D71EBA" w:rsidRDefault="007D291C" w:rsidP="007D291C">
      <w:pPr>
        <w:ind w:firstLine="360"/>
        <w:jc w:val="both"/>
      </w:pPr>
    </w:p>
    <w:p w14:paraId="00335105" w14:textId="77777777" w:rsidR="007D291C" w:rsidRPr="00D71EBA" w:rsidRDefault="007D291C" w:rsidP="007D291C">
      <w:pPr>
        <w:ind w:firstLine="360"/>
        <w:jc w:val="both"/>
        <w:rPr>
          <w:b/>
          <w:bCs/>
        </w:rPr>
      </w:pPr>
      <w:r w:rsidRPr="00D71EBA">
        <w:rPr>
          <w:b/>
          <w:bCs/>
        </w:rPr>
        <w:t>3- COMPLETION DEADLINES</w:t>
      </w:r>
    </w:p>
    <w:p w14:paraId="4BB7D8CD" w14:textId="77777777" w:rsidR="007D291C" w:rsidRPr="00D71EBA" w:rsidRDefault="007D291C" w:rsidP="007D291C">
      <w:pPr>
        <w:ind w:firstLine="360"/>
        <w:jc w:val="both"/>
      </w:pPr>
      <w:r w:rsidRPr="00D71EBA">
        <w:t xml:space="preserve">The maximum </w:t>
      </w:r>
      <w:proofErr w:type="spellStart"/>
      <w:r w:rsidRPr="00D71EBA">
        <w:t>completion</w:t>
      </w:r>
      <w:proofErr w:type="spellEnd"/>
      <w:r w:rsidRPr="00D71EBA">
        <w:t xml:space="preserve"> deadline set by the Project Owner for the </w:t>
      </w:r>
      <w:proofErr w:type="spellStart"/>
      <w:r w:rsidRPr="00D71EBA">
        <w:t>execution</w:t>
      </w:r>
      <w:proofErr w:type="spellEnd"/>
      <w:r w:rsidRPr="00D71EBA">
        <w:t xml:space="preserve"> of the </w:t>
      </w:r>
      <w:proofErr w:type="spellStart"/>
      <w:r w:rsidRPr="00D71EBA">
        <w:t>works</w:t>
      </w:r>
      <w:proofErr w:type="spellEnd"/>
      <w:r w:rsidRPr="00D71EBA">
        <w:t xml:space="preserve"> </w:t>
      </w:r>
      <w:proofErr w:type="spellStart"/>
      <w:r w:rsidRPr="00D71EBA">
        <w:t>is</w:t>
      </w:r>
      <w:proofErr w:type="spellEnd"/>
      <w:r w:rsidRPr="00D71EBA">
        <w:t xml:space="preserve"> </w:t>
      </w:r>
      <w:proofErr w:type="spellStart"/>
      <w:r w:rsidRPr="00D71EBA">
        <w:t>two</w:t>
      </w:r>
      <w:proofErr w:type="spellEnd"/>
      <w:r w:rsidRPr="00D71EBA">
        <w:t xml:space="preserve"> (2) </w:t>
      </w:r>
      <w:proofErr w:type="spellStart"/>
      <w:r w:rsidRPr="00D71EBA">
        <w:t>calendar</w:t>
      </w:r>
      <w:proofErr w:type="spellEnd"/>
      <w:r w:rsidRPr="00D71EBA">
        <w:t xml:space="preserve"> </w:t>
      </w:r>
      <w:proofErr w:type="spellStart"/>
      <w:r w:rsidRPr="00D71EBA">
        <w:t>months</w:t>
      </w:r>
      <w:proofErr w:type="spellEnd"/>
      <w:r w:rsidRPr="00D71EBA">
        <w:t xml:space="preserve">. This deadline </w:t>
      </w:r>
      <w:proofErr w:type="spellStart"/>
      <w:r w:rsidRPr="00D71EBA">
        <w:t>includes</w:t>
      </w:r>
      <w:proofErr w:type="spellEnd"/>
      <w:r w:rsidRPr="00D71EBA">
        <w:t xml:space="preserve"> </w:t>
      </w:r>
      <w:proofErr w:type="spellStart"/>
      <w:r w:rsidRPr="00D71EBA">
        <w:t>rainy</w:t>
      </w:r>
      <w:proofErr w:type="spellEnd"/>
      <w:r w:rsidRPr="00D71EBA">
        <w:t xml:space="preserve"> </w:t>
      </w:r>
      <w:proofErr w:type="spellStart"/>
      <w:r w:rsidRPr="00D71EBA">
        <w:t>periods</w:t>
      </w:r>
      <w:proofErr w:type="spellEnd"/>
      <w:r w:rsidRPr="00D71EBA">
        <w:t xml:space="preserve">, all </w:t>
      </w:r>
      <w:proofErr w:type="spellStart"/>
      <w:r w:rsidRPr="00D71EBA">
        <w:t>inclement</w:t>
      </w:r>
      <w:proofErr w:type="spellEnd"/>
      <w:r w:rsidRPr="00D71EBA">
        <w:t xml:space="preserve"> </w:t>
      </w:r>
      <w:proofErr w:type="spellStart"/>
      <w:r w:rsidRPr="00D71EBA">
        <w:t>weather</w:t>
      </w:r>
      <w:proofErr w:type="spellEnd"/>
      <w:r w:rsidRPr="00D71EBA">
        <w:t xml:space="preserve">, and </w:t>
      </w:r>
      <w:proofErr w:type="spellStart"/>
      <w:r w:rsidRPr="00D71EBA">
        <w:t>various</w:t>
      </w:r>
      <w:proofErr w:type="spellEnd"/>
      <w:r w:rsidRPr="00D71EBA">
        <w:t xml:space="preserve"> </w:t>
      </w:r>
      <w:proofErr w:type="spellStart"/>
      <w:r w:rsidRPr="00D71EBA">
        <w:t>other</w:t>
      </w:r>
      <w:proofErr w:type="spellEnd"/>
      <w:r w:rsidRPr="00D71EBA">
        <w:t xml:space="preserve"> </w:t>
      </w:r>
      <w:proofErr w:type="spellStart"/>
      <w:r w:rsidRPr="00D71EBA">
        <w:t>constraints</w:t>
      </w:r>
      <w:proofErr w:type="spellEnd"/>
      <w:r w:rsidRPr="00D71EBA">
        <w:t xml:space="preserve">, and </w:t>
      </w:r>
      <w:proofErr w:type="spellStart"/>
      <w:r w:rsidRPr="00D71EBA">
        <w:t>begins</w:t>
      </w:r>
      <w:proofErr w:type="spellEnd"/>
      <w:r w:rsidRPr="00D71EBA">
        <w:t xml:space="preserve"> </w:t>
      </w:r>
      <w:proofErr w:type="spellStart"/>
      <w:r w:rsidRPr="00D71EBA">
        <w:t>from</w:t>
      </w:r>
      <w:proofErr w:type="spellEnd"/>
      <w:r w:rsidRPr="00D71EBA">
        <w:t xml:space="preserve"> the date of notification of the </w:t>
      </w:r>
      <w:proofErr w:type="spellStart"/>
      <w:r w:rsidRPr="00D71EBA">
        <w:t>work</w:t>
      </w:r>
      <w:proofErr w:type="spellEnd"/>
      <w:r w:rsidRPr="00D71EBA">
        <w:t xml:space="preserve"> commencement </w:t>
      </w:r>
      <w:proofErr w:type="spellStart"/>
      <w:r w:rsidRPr="00D71EBA">
        <w:t>order</w:t>
      </w:r>
      <w:proofErr w:type="spellEnd"/>
      <w:r w:rsidRPr="00D71EBA">
        <w:t xml:space="preserve">, </w:t>
      </w:r>
      <w:proofErr w:type="spellStart"/>
      <w:r w:rsidRPr="00D71EBA">
        <w:t>which</w:t>
      </w:r>
      <w:proofErr w:type="spellEnd"/>
      <w:r w:rsidRPr="00D71EBA">
        <w:t xml:space="preserve"> </w:t>
      </w:r>
      <w:proofErr w:type="spellStart"/>
      <w:r w:rsidRPr="00D71EBA">
        <w:t>is</w:t>
      </w:r>
      <w:proofErr w:type="spellEnd"/>
      <w:r w:rsidRPr="00D71EBA">
        <w:t xml:space="preserve"> the date of signature of </w:t>
      </w:r>
      <w:proofErr w:type="spellStart"/>
      <w:r w:rsidRPr="00D71EBA">
        <w:t>your</w:t>
      </w:r>
      <w:proofErr w:type="spellEnd"/>
      <w:r w:rsidRPr="00D71EBA">
        <w:t xml:space="preserve"> </w:t>
      </w:r>
      <w:proofErr w:type="spellStart"/>
      <w:r w:rsidRPr="00D71EBA">
        <w:t>contract</w:t>
      </w:r>
      <w:proofErr w:type="spellEnd"/>
      <w:r w:rsidRPr="00D71EBA">
        <w:t>.</w:t>
      </w:r>
    </w:p>
    <w:p w14:paraId="6704FBDA" w14:textId="77777777" w:rsidR="007D291C" w:rsidRPr="00D71EBA" w:rsidRDefault="007D291C" w:rsidP="007D291C">
      <w:pPr>
        <w:ind w:firstLine="360"/>
        <w:jc w:val="both"/>
      </w:pPr>
    </w:p>
    <w:p w14:paraId="453EB815" w14:textId="77777777" w:rsidR="007D291C" w:rsidRPr="00D71EBA" w:rsidRDefault="007D291C" w:rsidP="007D291C">
      <w:pPr>
        <w:ind w:firstLine="360"/>
        <w:jc w:val="both"/>
        <w:rPr>
          <w:b/>
          <w:bCs/>
        </w:rPr>
      </w:pPr>
      <w:r w:rsidRPr="00D71EBA">
        <w:rPr>
          <w:b/>
          <w:bCs/>
        </w:rPr>
        <w:t>4- SCOPE OF WORK</w:t>
      </w:r>
    </w:p>
    <w:p w14:paraId="1228C7F6" w14:textId="77777777" w:rsidR="007D291C" w:rsidRPr="00D71EBA" w:rsidRDefault="007D291C" w:rsidP="007D291C">
      <w:pPr>
        <w:ind w:firstLine="360"/>
        <w:jc w:val="both"/>
      </w:pPr>
      <w:r w:rsidRPr="00D71EBA">
        <w:t xml:space="preserve">The services </w:t>
      </w:r>
      <w:proofErr w:type="spellStart"/>
      <w:r w:rsidRPr="00D71EBA">
        <w:t>under</w:t>
      </w:r>
      <w:proofErr w:type="spellEnd"/>
      <w:r w:rsidRPr="00D71EBA">
        <w:t xml:space="preserve"> </w:t>
      </w:r>
      <w:proofErr w:type="spellStart"/>
      <w:r w:rsidRPr="00D71EBA">
        <w:t>this</w:t>
      </w:r>
      <w:proofErr w:type="spellEnd"/>
      <w:r w:rsidRPr="00D71EBA">
        <w:t xml:space="preserve"> </w:t>
      </w:r>
      <w:proofErr w:type="spellStart"/>
      <w:r w:rsidRPr="00D71EBA">
        <w:t>contract</w:t>
      </w:r>
      <w:proofErr w:type="spellEnd"/>
      <w:r w:rsidRPr="00D71EBA">
        <w:t xml:space="preserve"> </w:t>
      </w:r>
      <w:proofErr w:type="spellStart"/>
      <w:proofErr w:type="gramStart"/>
      <w:r w:rsidRPr="00D71EBA">
        <w:t>include</w:t>
      </w:r>
      <w:proofErr w:type="spellEnd"/>
      <w:r w:rsidRPr="00D71EBA">
        <w:t>:</w:t>
      </w:r>
      <w:proofErr w:type="gramEnd"/>
      <w:r w:rsidRPr="00D71EBA">
        <w:t xml:space="preserve"> (the </w:t>
      </w:r>
      <w:proofErr w:type="spellStart"/>
      <w:r w:rsidRPr="00D71EBA">
        <w:t>supply</w:t>
      </w:r>
      <w:proofErr w:type="spellEnd"/>
      <w:r w:rsidRPr="00D71EBA">
        <w:t xml:space="preserve"> of </w:t>
      </w:r>
      <w:proofErr w:type="spellStart"/>
      <w:r w:rsidRPr="00D71EBA">
        <w:t>equipment</w:t>
      </w:r>
      <w:proofErr w:type="spellEnd"/>
      <w:r w:rsidRPr="00D71EBA">
        <w:t>, transport, handling, commissioning, and acceptance).</w:t>
      </w:r>
    </w:p>
    <w:p w14:paraId="418BE309" w14:textId="77777777" w:rsidR="007D291C" w:rsidRPr="00D71EBA" w:rsidRDefault="007D291C" w:rsidP="007D291C">
      <w:pPr>
        <w:ind w:firstLine="360"/>
        <w:jc w:val="both"/>
      </w:pPr>
    </w:p>
    <w:p w14:paraId="2E91B2BA" w14:textId="77777777" w:rsidR="007D291C" w:rsidRPr="00D71EBA" w:rsidRDefault="007D291C" w:rsidP="007D291C">
      <w:pPr>
        <w:ind w:firstLine="360"/>
        <w:jc w:val="both"/>
        <w:rPr>
          <w:b/>
          <w:bCs/>
        </w:rPr>
      </w:pPr>
      <w:r w:rsidRPr="00D71EBA">
        <w:rPr>
          <w:b/>
          <w:bCs/>
        </w:rPr>
        <w:t>5- FINANCING</w:t>
      </w:r>
    </w:p>
    <w:p w14:paraId="268256F9" w14:textId="28AC8F53" w:rsidR="007D291C" w:rsidRPr="00D71EBA" w:rsidRDefault="007D291C" w:rsidP="007D291C">
      <w:pPr>
        <w:ind w:firstLine="360"/>
        <w:jc w:val="both"/>
      </w:pPr>
      <w:r w:rsidRPr="00D71EBA">
        <w:t xml:space="preserve">The </w:t>
      </w:r>
      <w:proofErr w:type="spellStart"/>
      <w:r w:rsidRPr="00D71EBA">
        <w:t>works</w:t>
      </w:r>
      <w:proofErr w:type="spellEnd"/>
      <w:r w:rsidRPr="00D71EBA">
        <w:t xml:space="preserve"> </w:t>
      </w:r>
      <w:proofErr w:type="spellStart"/>
      <w:r w:rsidRPr="00D71EBA">
        <w:t>covered</w:t>
      </w:r>
      <w:proofErr w:type="spellEnd"/>
      <w:r w:rsidRPr="00D71EBA">
        <w:t xml:space="preserve"> by </w:t>
      </w:r>
      <w:proofErr w:type="spellStart"/>
      <w:r w:rsidRPr="00D71EBA">
        <w:t>this</w:t>
      </w:r>
      <w:proofErr w:type="spellEnd"/>
      <w:r w:rsidRPr="00D71EBA">
        <w:t xml:space="preserve"> Invitation to Tender are </w:t>
      </w:r>
      <w:proofErr w:type="spellStart"/>
      <w:r w:rsidRPr="00D71EBA">
        <w:t>financed</w:t>
      </w:r>
      <w:proofErr w:type="spellEnd"/>
      <w:r w:rsidRPr="00D71EBA">
        <w:t xml:space="preserve"> by the BIP/MINDDEVEL- 2026. The </w:t>
      </w:r>
      <w:proofErr w:type="spellStart"/>
      <w:r w:rsidRPr="00D71EBA">
        <w:t>estimated</w:t>
      </w:r>
      <w:proofErr w:type="spellEnd"/>
      <w:r w:rsidRPr="00D71EBA">
        <w:t xml:space="preserve"> </w:t>
      </w:r>
      <w:proofErr w:type="spellStart"/>
      <w:r w:rsidRPr="00D71EBA">
        <w:t>cost</w:t>
      </w:r>
      <w:proofErr w:type="spellEnd"/>
      <w:r w:rsidRPr="00D71EBA">
        <w:t xml:space="preserve"> of the </w:t>
      </w:r>
      <w:proofErr w:type="spellStart"/>
      <w:r w:rsidRPr="00D71EBA">
        <w:t>works</w:t>
      </w:r>
      <w:proofErr w:type="spellEnd"/>
      <w:r w:rsidRPr="00D71EBA">
        <w:t xml:space="preserve"> </w:t>
      </w:r>
      <w:proofErr w:type="spellStart"/>
      <w:r w:rsidRPr="00D71EBA">
        <w:t>is</w:t>
      </w:r>
      <w:proofErr w:type="spellEnd"/>
      <w:r w:rsidRPr="00D71EBA">
        <w:t xml:space="preserve"> 11,5</w:t>
      </w:r>
      <w:r w:rsidR="00A062F9" w:rsidRPr="00D71EBA">
        <w:t>0</w:t>
      </w:r>
      <w:r w:rsidRPr="00D71EBA">
        <w:t xml:space="preserve">0,000 (Eleven million </w:t>
      </w:r>
      <w:r w:rsidR="00A062F9" w:rsidRPr="00D71EBA">
        <w:t>five</w:t>
      </w:r>
      <w:r w:rsidRPr="00D71EBA">
        <w:t xml:space="preserve"> </w:t>
      </w:r>
      <w:proofErr w:type="spellStart"/>
      <w:r w:rsidRPr="00D71EBA">
        <w:t>hundred</w:t>
      </w:r>
      <w:proofErr w:type="spellEnd"/>
      <w:r w:rsidRPr="00D71EBA">
        <w:t xml:space="preserve"> and </w:t>
      </w:r>
      <w:proofErr w:type="spellStart"/>
      <w:r w:rsidRPr="00D71EBA">
        <w:t>fifty</w:t>
      </w:r>
      <w:proofErr w:type="spellEnd"/>
      <w:r w:rsidRPr="00D71EBA">
        <w:t xml:space="preserve"> </w:t>
      </w:r>
      <w:proofErr w:type="spellStart"/>
      <w:r w:rsidRPr="00D71EBA">
        <w:t>thousand</w:t>
      </w:r>
      <w:proofErr w:type="spellEnd"/>
      <w:r w:rsidRPr="00D71EBA">
        <w:t>) CFA francs.</w:t>
      </w:r>
    </w:p>
    <w:p w14:paraId="714F5A48" w14:textId="77777777" w:rsidR="007D291C" w:rsidRPr="00D71EBA" w:rsidRDefault="007D291C" w:rsidP="007D291C">
      <w:pPr>
        <w:ind w:firstLine="360"/>
        <w:jc w:val="both"/>
        <w:rPr>
          <w:b/>
          <w:bCs/>
        </w:rPr>
      </w:pPr>
      <w:r w:rsidRPr="00D71EBA">
        <w:rPr>
          <w:b/>
          <w:bCs/>
        </w:rPr>
        <w:lastRenderedPageBreak/>
        <w:t>6- BID SECURITY</w:t>
      </w:r>
    </w:p>
    <w:p w14:paraId="0C477578" w14:textId="596413EB" w:rsidR="007D291C" w:rsidRPr="00D71EBA" w:rsidRDefault="007D291C" w:rsidP="007D291C">
      <w:pPr>
        <w:ind w:firstLine="360"/>
        <w:jc w:val="both"/>
      </w:pPr>
      <w:proofErr w:type="spellStart"/>
      <w:r w:rsidRPr="00D71EBA">
        <w:t>Each</w:t>
      </w:r>
      <w:proofErr w:type="spellEnd"/>
      <w:r w:rsidRPr="00D71EBA">
        <w:t xml:space="preserve"> </w:t>
      </w:r>
      <w:proofErr w:type="spellStart"/>
      <w:r w:rsidRPr="00D71EBA">
        <w:t>bidder</w:t>
      </w:r>
      <w:proofErr w:type="spellEnd"/>
      <w:r w:rsidRPr="00D71EBA">
        <w:t xml:space="preserve"> must </w:t>
      </w:r>
      <w:proofErr w:type="spellStart"/>
      <w:r w:rsidRPr="00D71EBA">
        <w:t>include</w:t>
      </w:r>
      <w:proofErr w:type="spellEnd"/>
      <w:r w:rsidRPr="00D71EBA">
        <w:t xml:space="preserve"> </w:t>
      </w:r>
      <w:proofErr w:type="spellStart"/>
      <w:r w:rsidRPr="00D71EBA">
        <w:t>with</w:t>
      </w:r>
      <w:proofErr w:type="spellEnd"/>
      <w:r w:rsidRPr="00D71EBA">
        <w:t xml:space="preserve"> </w:t>
      </w:r>
      <w:proofErr w:type="spellStart"/>
      <w:r w:rsidRPr="00D71EBA">
        <w:t>their</w:t>
      </w:r>
      <w:proofErr w:type="spellEnd"/>
      <w:r w:rsidRPr="00D71EBA">
        <w:t xml:space="preserve"> administrative documents a </w:t>
      </w:r>
      <w:proofErr w:type="spellStart"/>
      <w:r w:rsidRPr="00D71EBA">
        <w:t>stamped</w:t>
      </w:r>
      <w:proofErr w:type="spellEnd"/>
      <w:r w:rsidRPr="00D71EBA">
        <w:t>, hand-</w:t>
      </w:r>
      <w:proofErr w:type="spellStart"/>
      <w:r w:rsidRPr="00D71EBA">
        <w:t>paid</w:t>
      </w:r>
      <w:proofErr w:type="spellEnd"/>
      <w:r w:rsidRPr="00D71EBA">
        <w:t xml:space="preserve">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issued</w:t>
      </w:r>
      <w:proofErr w:type="spellEnd"/>
      <w:r w:rsidRPr="00D71EBA">
        <w:t xml:space="preserve"> by an </w:t>
      </w:r>
      <w:proofErr w:type="spellStart"/>
      <w:r w:rsidRPr="00D71EBA">
        <w:t>organization</w:t>
      </w:r>
      <w:proofErr w:type="spellEnd"/>
      <w:r w:rsidRPr="00D71EBA">
        <w:t xml:space="preserve"> or </w:t>
      </w:r>
      <w:proofErr w:type="spellStart"/>
      <w:r w:rsidRPr="00D71EBA">
        <w:t>financial</w:t>
      </w:r>
      <w:proofErr w:type="spellEnd"/>
      <w:r w:rsidRPr="00D71EBA">
        <w:t xml:space="preserve"> institution </w:t>
      </w:r>
      <w:proofErr w:type="spellStart"/>
      <w:r w:rsidRPr="00D71EBA">
        <w:t>authorized</w:t>
      </w:r>
      <w:proofErr w:type="spellEnd"/>
      <w:r w:rsidRPr="00D71EBA">
        <w:t xml:space="preserve"> by the Minister of Finance to issue bonds in the </w:t>
      </w:r>
      <w:proofErr w:type="spellStart"/>
      <w:r w:rsidRPr="00D71EBA">
        <w:t>field</w:t>
      </w:r>
      <w:proofErr w:type="spellEnd"/>
      <w:r w:rsidRPr="00D71EBA">
        <w:t xml:space="preserve"> of public </w:t>
      </w:r>
      <w:proofErr w:type="spellStart"/>
      <w:r w:rsidRPr="00D71EBA">
        <w:t>procurement</w:t>
      </w:r>
      <w:proofErr w:type="spellEnd"/>
      <w:r w:rsidRPr="00D71EBA">
        <w:t xml:space="preserve">, in accordance </w:t>
      </w:r>
      <w:proofErr w:type="spellStart"/>
      <w:r w:rsidRPr="00D71EBA">
        <w:t>with</w:t>
      </w:r>
      <w:proofErr w:type="spellEnd"/>
      <w:r w:rsidRPr="00D71EBA">
        <w:t xml:space="preserve"> </w:t>
      </w:r>
      <w:proofErr w:type="spellStart"/>
      <w:r w:rsidRPr="00D71EBA">
        <w:t>Circular</w:t>
      </w:r>
      <w:proofErr w:type="spellEnd"/>
      <w:r w:rsidRPr="00D71EBA">
        <w:t xml:space="preserve"> Letter No. 0016/LC/MINMAP of June 5, 2024. The </w:t>
      </w:r>
      <w:proofErr w:type="spellStart"/>
      <w:r w:rsidRPr="00D71EBA">
        <w:t>amount</w:t>
      </w:r>
      <w:proofErr w:type="spellEnd"/>
      <w:r w:rsidRPr="00D71EBA">
        <w:t xml:space="preserve"> of the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is</w:t>
      </w:r>
      <w:proofErr w:type="spellEnd"/>
      <w:r w:rsidRPr="00D71EBA">
        <w:t xml:space="preserve"> </w:t>
      </w:r>
      <w:proofErr w:type="spellStart"/>
      <w:r w:rsidRPr="00D71EBA">
        <w:t>two</w:t>
      </w:r>
      <w:proofErr w:type="spellEnd"/>
      <w:r w:rsidRPr="00D71EBA">
        <w:t xml:space="preserve"> </w:t>
      </w:r>
      <w:proofErr w:type="spellStart"/>
      <w:r w:rsidRPr="00D71EBA">
        <w:t>hundred</w:t>
      </w:r>
      <w:proofErr w:type="spellEnd"/>
      <w:r w:rsidRPr="00D71EBA">
        <w:t xml:space="preserve"> and </w:t>
      </w:r>
      <w:proofErr w:type="spellStart"/>
      <w:r w:rsidRPr="00D71EBA">
        <w:t>t</w:t>
      </w:r>
      <w:r w:rsidR="00A062F9" w:rsidRPr="00D71EBA">
        <w:t>hir</w:t>
      </w:r>
      <w:r w:rsidRPr="00D71EBA">
        <w:t>ty</w:t>
      </w:r>
      <w:proofErr w:type="spellEnd"/>
      <w:r w:rsidRPr="00D71EBA">
        <w:t xml:space="preserve">- </w:t>
      </w:r>
      <w:proofErr w:type="spellStart"/>
      <w:r w:rsidRPr="00D71EBA">
        <w:t>thousand</w:t>
      </w:r>
      <w:proofErr w:type="spellEnd"/>
      <w:r w:rsidRPr="00D71EBA">
        <w:t xml:space="preserve"> (2</w:t>
      </w:r>
      <w:r w:rsidR="00A062F9" w:rsidRPr="00D71EBA">
        <w:t>30</w:t>
      </w:r>
      <w:r w:rsidRPr="00D71EBA">
        <w:t xml:space="preserve">,000) CFA francs, and a </w:t>
      </w:r>
      <w:proofErr w:type="spellStart"/>
      <w:r w:rsidRPr="00D71EBA">
        <w:t>list</w:t>
      </w:r>
      <w:proofErr w:type="spellEnd"/>
      <w:r w:rsidRPr="00D71EBA">
        <w:t xml:space="preserve"> of </w:t>
      </w:r>
      <w:proofErr w:type="spellStart"/>
      <w:r w:rsidRPr="00D71EBA">
        <w:t>these</w:t>
      </w:r>
      <w:proofErr w:type="spellEnd"/>
      <w:r w:rsidRPr="00D71EBA">
        <w:t xml:space="preserve"> institutions </w:t>
      </w:r>
      <w:proofErr w:type="spellStart"/>
      <w:r w:rsidRPr="00D71EBA">
        <w:t>is</w:t>
      </w:r>
      <w:proofErr w:type="spellEnd"/>
      <w:r w:rsidRPr="00D71EBA">
        <w:t xml:space="preserve"> </w:t>
      </w:r>
      <w:proofErr w:type="spellStart"/>
      <w:r w:rsidRPr="00D71EBA">
        <w:t>included</w:t>
      </w:r>
      <w:proofErr w:type="spellEnd"/>
      <w:r w:rsidRPr="00D71EBA">
        <w:t xml:space="preserve"> in the </w:t>
      </w:r>
      <w:proofErr w:type="spellStart"/>
      <w:r w:rsidRPr="00D71EBA">
        <w:t>attached</w:t>
      </w:r>
      <w:proofErr w:type="spellEnd"/>
      <w:r w:rsidRPr="00D71EBA">
        <w:t xml:space="preserve"> document. Article 13 of the DC, and </w:t>
      </w:r>
      <w:proofErr w:type="spellStart"/>
      <w:r w:rsidRPr="00D71EBA">
        <w:t>valid</w:t>
      </w:r>
      <w:proofErr w:type="spellEnd"/>
      <w:r w:rsidRPr="00D71EBA">
        <w:t xml:space="preserve"> for </w:t>
      </w:r>
      <w:proofErr w:type="spellStart"/>
      <w:r w:rsidR="0012382A" w:rsidRPr="00D71EBA">
        <w:t>six</w:t>
      </w:r>
      <w:r w:rsidRPr="00D71EBA">
        <w:t>ty</w:t>
      </w:r>
      <w:proofErr w:type="spellEnd"/>
      <w:r w:rsidRPr="00D71EBA">
        <w:t xml:space="preserve"> (</w:t>
      </w:r>
      <w:r w:rsidR="0012382A" w:rsidRPr="00D71EBA">
        <w:t>6</w:t>
      </w:r>
      <w:r w:rsidRPr="00D71EBA">
        <w:t xml:space="preserve">0) </w:t>
      </w:r>
      <w:proofErr w:type="spellStart"/>
      <w:r w:rsidRPr="00D71EBA">
        <w:t>days</w:t>
      </w:r>
      <w:proofErr w:type="spellEnd"/>
      <w:r w:rsidRPr="00D71EBA">
        <w:t xml:space="preserve"> </w:t>
      </w:r>
      <w:proofErr w:type="spellStart"/>
      <w:r w:rsidRPr="00D71EBA">
        <w:t>beyond</w:t>
      </w:r>
      <w:proofErr w:type="spellEnd"/>
      <w:r w:rsidRPr="00D71EBA">
        <w:t xml:space="preserve"> the original </w:t>
      </w:r>
      <w:proofErr w:type="spellStart"/>
      <w:r w:rsidRPr="00D71EBA">
        <w:t>validity</w:t>
      </w:r>
      <w:proofErr w:type="spellEnd"/>
      <w:r w:rsidRPr="00D71EBA">
        <w:t xml:space="preserve"> date of the </w:t>
      </w:r>
      <w:proofErr w:type="spellStart"/>
      <w:r w:rsidRPr="00D71EBA">
        <w:t>bids</w:t>
      </w:r>
      <w:proofErr w:type="spellEnd"/>
      <w:r w:rsidRPr="00D71EBA">
        <w:t>.</w:t>
      </w:r>
    </w:p>
    <w:p w14:paraId="2C723311" w14:textId="77777777" w:rsidR="007D291C" w:rsidRPr="00D71EBA" w:rsidRDefault="007D291C" w:rsidP="007D291C">
      <w:pPr>
        <w:ind w:firstLine="360"/>
        <w:jc w:val="both"/>
      </w:pPr>
      <w:r w:rsidRPr="00D71EBA">
        <w:t xml:space="preserve">Under penalty of rejection, the </w:t>
      </w:r>
      <w:proofErr w:type="spellStart"/>
      <w:r w:rsidRPr="00D71EBA">
        <w:t>other</w:t>
      </w:r>
      <w:proofErr w:type="spellEnd"/>
      <w:r w:rsidRPr="00D71EBA">
        <w:t xml:space="preserve"> </w:t>
      </w:r>
      <w:proofErr w:type="spellStart"/>
      <w:r w:rsidRPr="00D71EBA">
        <w:t>required</w:t>
      </w:r>
      <w:proofErr w:type="spellEnd"/>
      <w:r w:rsidRPr="00D71EBA">
        <w:t xml:space="preserve"> administrative documents (</w:t>
      </w:r>
      <w:proofErr w:type="spellStart"/>
      <w:r w:rsidRPr="00D71EBA">
        <w:t>currently</w:t>
      </w:r>
      <w:proofErr w:type="spellEnd"/>
      <w:r w:rsidRPr="00D71EBA">
        <w:t xml:space="preserve"> </w:t>
      </w:r>
      <w:proofErr w:type="spellStart"/>
      <w:r w:rsidRPr="00D71EBA">
        <w:t>valid</w:t>
      </w:r>
      <w:proofErr w:type="spellEnd"/>
      <w:r w:rsidRPr="00D71EBA">
        <w:t xml:space="preserve">) must </w:t>
      </w:r>
      <w:proofErr w:type="spellStart"/>
      <w:r w:rsidRPr="00D71EBA">
        <w:t>be</w:t>
      </w:r>
      <w:proofErr w:type="spellEnd"/>
      <w:r w:rsidRPr="00D71EBA">
        <w:t xml:space="preserve"> </w:t>
      </w:r>
      <w:proofErr w:type="spellStart"/>
      <w:r w:rsidRPr="00D71EBA">
        <w:t>submitted</w:t>
      </w:r>
      <w:proofErr w:type="spellEnd"/>
      <w:r w:rsidRPr="00D71EBA">
        <w:t xml:space="preserve"> in original </w:t>
      </w:r>
      <w:proofErr w:type="spellStart"/>
      <w:r w:rsidRPr="00D71EBA">
        <w:t>form</w:t>
      </w:r>
      <w:proofErr w:type="spellEnd"/>
      <w:r w:rsidRPr="00D71EBA">
        <w:t xml:space="preserve"> or as </w:t>
      </w:r>
      <w:proofErr w:type="spellStart"/>
      <w:r w:rsidRPr="00D71EBA">
        <w:t>certified</w:t>
      </w:r>
      <w:proofErr w:type="spellEnd"/>
      <w:r w:rsidRPr="00D71EBA">
        <w:t xml:space="preserve"> copies </w:t>
      </w:r>
      <w:proofErr w:type="spellStart"/>
      <w:r w:rsidRPr="00D71EBA">
        <w:t>issued</w:t>
      </w:r>
      <w:proofErr w:type="spellEnd"/>
      <w:r w:rsidRPr="00D71EBA">
        <w:t xml:space="preserve"> by the </w:t>
      </w:r>
      <w:proofErr w:type="spellStart"/>
      <w:r w:rsidRPr="00D71EBA">
        <w:t>issuing</w:t>
      </w:r>
      <w:proofErr w:type="spellEnd"/>
      <w:r w:rsidRPr="00D71EBA">
        <w:t xml:space="preserve"> </w:t>
      </w:r>
      <w:proofErr w:type="spellStart"/>
      <w:r w:rsidRPr="00D71EBA">
        <w:t>department</w:t>
      </w:r>
      <w:proofErr w:type="spellEnd"/>
      <w:r w:rsidRPr="00D71EBA">
        <w:t xml:space="preserve"> or an administrative </w:t>
      </w:r>
      <w:proofErr w:type="spellStart"/>
      <w:r w:rsidRPr="00D71EBA">
        <w:t>authority</w:t>
      </w:r>
      <w:proofErr w:type="spellEnd"/>
      <w:r w:rsidRPr="00D71EBA">
        <w:t xml:space="preserve">, </w:t>
      </w:r>
      <w:proofErr w:type="spellStart"/>
      <w:r w:rsidRPr="00D71EBA">
        <w:t>dated</w:t>
      </w:r>
      <w:proofErr w:type="spellEnd"/>
      <w:r w:rsidRPr="00D71EBA">
        <w:t xml:space="preserve"> </w:t>
      </w:r>
      <w:proofErr w:type="spellStart"/>
      <w:r w:rsidRPr="00D71EBA">
        <w:t>less</w:t>
      </w:r>
      <w:proofErr w:type="spellEnd"/>
      <w:r w:rsidRPr="00D71EBA">
        <w:t xml:space="preserve"> </w:t>
      </w:r>
      <w:proofErr w:type="spellStart"/>
      <w:r w:rsidRPr="00D71EBA">
        <w:t>than</w:t>
      </w:r>
      <w:proofErr w:type="spellEnd"/>
      <w:r w:rsidRPr="00D71EBA">
        <w:t xml:space="preserve"> </w:t>
      </w:r>
      <w:proofErr w:type="spellStart"/>
      <w:r w:rsidRPr="00D71EBA">
        <w:t>two</w:t>
      </w:r>
      <w:proofErr w:type="spellEnd"/>
      <w:r w:rsidRPr="00D71EBA">
        <w:t xml:space="preserve"> (2) </w:t>
      </w:r>
      <w:proofErr w:type="spellStart"/>
      <w:r w:rsidRPr="00D71EBA">
        <w:t>months</w:t>
      </w:r>
      <w:proofErr w:type="spellEnd"/>
      <w:r w:rsidRPr="00D71EBA">
        <w:t xml:space="preserve"> </w:t>
      </w:r>
      <w:proofErr w:type="spellStart"/>
      <w:r w:rsidRPr="00D71EBA">
        <w:t>prior</w:t>
      </w:r>
      <w:proofErr w:type="spellEnd"/>
      <w:r w:rsidRPr="00D71EBA">
        <w:t xml:space="preserve"> to the </w:t>
      </w:r>
      <w:proofErr w:type="spellStart"/>
      <w:r w:rsidRPr="00D71EBA">
        <w:t>bid</w:t>
      </w:r>
      <w:proofErr w:type="spellEnd"/>
      <w:r w:rsidRPr="00D71EBA">
        <w:t xml:space="preserve"> </w:t>
      </w:r>
      <w:proofErr w:type="spellStart"/>
      <w:r w:rsidRPr="00D71EBA">
        <w:t>opening</w:t>
      </w:r>
      <w:proofErr w:type="spellEnd"/>
      <w:r w:rsidRPr="00D71EBA">
        <w:t xml:space="preserve"> date, in accordance </w:t>
      </w:r>
      <w:proofErr w:type="spellStart"/>
      <w:r w:rsidRPr="00D71EBA">
        <w:t>with</w:t>
      </w:r>
      <w:proofErr w:type="spellEnd"/>
      <w:r w:rsidRPr="00D71EBA">
        <w:t xml:space="preserve"> the provisions of the Special Tender </w:t>
      </w:r>
      <w:proofErr w:type="spellStart"/>
      <w:r w:rsidRPr="00D71EBA">
        <w:t>Regulations</w:t>
      </w:r>
      <w:proofErr w:type="spellEnd"/>
      <w:r w:rsidRPr="00D71EBA">
        <w:t>.</w:t>
      </w:r>
    </w:p>
    <w:p w14:paraId="341DEF0A" w14:textId="77777777" w:rsidR="007D291C" w:rsidRPr="00D71EBA" w:rsidRDefault="007D291C" w:rsidP="007D291C">
      <w:pPr>
        <w:ind w:firstLine="360"/>
        <w:jc w:val="both"/>
      </w:pPr>
      <w:r w:rsidRPr="00D71EBA">
        <w:t xml:space="preserve">They must </w:t>
      </w:r>
      <w:proofErr w:type="spellStart"/>
      <w:r w:rsidRPr="00D71EBA">
        <w:t>be</w:t>
      </w:r>
      <w:proofErr w:type="spellEnd"/>
      <w:r w:rsidRPr="00D71EBA">
        <w:t xml:space="preserve"> </w:t>
      </w:r>
      <w:proofErr w:type="spellStart"/>
      <w:r w:rsidRPr="00D71EBA">
        <w:t>valid</w:t>
      </w:r>
      <w:proofErr w:type="spellEnd"/>
      <w:r w:rsidRPr="00D71EBA">
        <w:t xml:space="preserve"> in accordance </w:t>
      </w:r>
      <w:proofErr w:type="spellStart"/>
      <w:r w:rsidRPr="00D71EBA">
        <w:t>with</w:t>
      </w:r>
      <w:proofErr w:type="spellEnd"/>
      <w:r w:rsidRPr="00D71EBA">
        <w:t xml:space="preserve"> </w:t>
      </w:r>
      <w:proofErr w:type="spellStart"/>
      <w:r w:rsidRPr="00D71EBA">
        <w:t>current</w:t>
      </w:r>
      <w:proofErr w:type="spellEnd"/>
      <w:r w:rsidRPr="00D71EBA">
        <w:t xml:space="preserve"> </w:t>
      </w:r>
      <w:proofErr w:type="spellStart"/>
      <w:r w:rsidRPr="00D71EBA">
        <w:t>regulations</w:t>
      </w:r>
      <w:proofErr w:type="spellEnd"/>
      <w:r w:rsidRPr="00D71EBA">
        <w:t>.</w:t>
      </w:r>
    </w:p>
    <w:p w14:paraId="7B6820A1" w14:textId="77777777" w:rsidR="007D291C" w:rsidRPr="00D71EBA" w:rsidRDefault="007D291C" w:rsidP="007D291C">
      <w:pPr>
        <w:ind w:firstLine="360"/>
        <w:jc w:val="both"/>
      </w:pPr>
    </w:p>
    <w:p w14:paraId="64B8C40F" w14:textId="77777777" w:rsidR="007D291C" w:rsidRPr="00D71EBA" w:rsidRDefault="007D291C" w:rsidP="007D291C">
      <w:pPr>
        <w:ind w:firstLine="360"/>
        <w:jc w:val="both"/>
        <w:rPr>
          <w:b/>
          <w:bCs/>
        </w:rPr>
      </w:pPr>
      <w:r w:rsidRPr="00D71EBA">
        <w:rPr>
          <w:b/>
          <w:bCs/>
        </w:rPr>
        <w:t>7- CONSULTATION OF THE TENDER DOCUMENTS</w:t>
      </w:r>
    </w:p>
    <w:p w14:paraId="1F467228" w14:textId="77777777" w:rsidR="007D291C" w:rsidRPr="00D71EBA" w:rsidRDefault="007D291C" w:rsidP="007D291C">
      <w:pPr>
        <w:ind w:firstLine="360"/>
        <w:jc w:val="both"/>
      </w:pPr>
      <w:proofErr w:type="spellStart"/>
      <w:r w:rsidRPr="00D71EBA">
        <w:t>Upon</w:t>
      </w:r>
      <w:proofErr w:type="spellEnd"/>
      <w:r w:rsidRPr="00D71EBA">
        <w:t xml:space="preserve"> publication of </w:t>
      </w:r>
      <w:proofErr w:type="spellStart"/>
      <w:r w:rsidRPr="00D71EBA">
        <w:t>this</w:t>
      </w:r>
      <w:proofErr w:type="spellEnd"/>
      <w:r w:rsidRPr="00D71EBA">
        <w:t xml:space="preserve"> notice, the Tender Documents </w:t>
      </w:r>
      <w:proofErr w:type="spellStart"/>
      <w:r w:rsidRPr="00D71EBA">
        <w:t>may</w:t>
      </w:r>
      <w:proofErr w:type="spellEnd"/>
      <w:r w:rsidRPr="00D71EBA">
        <w:t xml:space="preserve"> </w:t>
      </w:r>
      <w:proofErr w:type="spellStart"/>
      <w:r w:rsidRPr="00D71EBA">
        <w:t>be</w:t>
      </w:r>
      <w:proofErr w:type="spellEnd"/>
      <w:r w:rsidRPr="00D71EBA">
        <w:t xml:space="preserve"> </w:t>
      </w:r>
      <w:proofErr w:type="spellStart"/>
      <w:r w:rsidRPr="00D71EBA">
        <w:t>consulted</w:t>
      </w:r>
      <w:proofErr w:type="spellEnd"/>
      <w:r w:rsidRPr="00D71EBA">
        <w:t xml:space="preserve"> </w:t>
      </w:r>
      <w:proofErr w:type="spellStart"/>
      <w:r w:rsidRPr="00D71EBA">
        <w:t>during</w:t>
      </w:r>
      <w:proofErr w:type="spellEnd"/>
      <w:r w:rsidRPr="00D71EBA">
        <w:t xml:space="preserve"> business </w:t>
      </w:r>
      <w:proofErr w:type="spellStart"/>
      <w:r w:rsidRPr="00D71EBA">
        <w:t>hours</w:t>
      </w:r>
      <w:proofErr w:type="spellEnd"/>
      <w:r w:rsidRPr="00D71EBA">
        <w:t xml:space="preserve"> at the </w:t>
      </w:r>
      <w:proofErr w:type="spellStart"/>
      <w:r w:rsidRPr="00D71EBA">
        <w:t>Gobo</w:t>
      </w:r>
      <w:proofErr w:type="spellEnd"/>
      <w:r w:rsidRPr="00D71EBA">
        <w:t xml:space="preserve"> </w:t>
      </w:r>
      <w:proofErr w:type="spellStart"/>
      <w:r w:rsidRPr="00D71EBA">
        <w:t>Municipality</w:t>
      </w:r>
      <w:proofErr w:type="spellEnd"/>
      <w:r w:rsidRPr="00D71EBA">
        <w:t xml:space="preserve">, </w:t>
      </w:r>
      <w:proofErr w:type="spellStart"/>
      <w:r w:rsidRPr="00D71EBA">
        <w:t>from</w:t>
      </w:r>
      <w:proofErr w:type="spellEnd"/>
      <w:r w:rsidRPr="00D71EBA">
        <w:t xml:space="preserve"> </w:t>
      </w:r>
      <w:proofErr w:type="gramStart"/>
      <w:r w:rsidRPr="00D71EBA">
        <w:t>7:</w:t>
      </w:r>
      <w:proofErr w:type="gramEnd"/>
      <w:r w:rsidRPr="00D71EBA">
        <w:t xml:space="preserve">00 </w:t>
      </w:r>
      <w:proofErr w:type="spellStart"/>
      <w:r w:rsidRPr="00D71EBA">
        <w:t>a.m</w:t>
      </w:r>
      <w:proofErr w:type="spellEnd"/>
      <w:r w:rsidRPr="00D71EBA">
        <w:t xml:space="preserve">. to </w:t>
      </w:r>
      <w:proofErr w:type="gramStart"/>
      <w:r w:rsidRPr="00D71EBA">
        <w:t>3:</w:t>
      </w:r>
      <w:proofErr w:type="gramEnd"/>
      <w:r w:rsidRPr="00D71EBA">
        <w:t>00 p.m.</w:t>
      </w:r>
    </w:p>
    <w:p w14:paraId="6C9621ED" w14:textId="77777777" w:rsidR="007D291C" w:rsidRPr="00D71EBA" w:rsidRDefault="007D291C" w:rsidP="007D291C">
      <w:pPr>
        <w:ind w:firstLine="360"/>
        <w:jc w:val="both"/>
      </w:pPr>
    </w:p>
    <w:p w14:paraId="56A0602E" w14:textId="77777777" w:rsidR="007D291C" w:rsidRPr="00D71EBA" w:rsidRDefault="007D291C" w:rsidP="007D291C">
      <w:pPr>
        <w:ind w:firstLine="360"/>
        <w:jc w:val="both"/>
      </w:pPr>
      <w:r w:rsidRPr="00D71EBA">
        <w:t xml:space="preserve">They </w:t>
      </w:r>
      <w:proofErr w:type="spellStart"/>
      <w:r w:rsidRPr="00D71EBA">
        <w:t>may</w:t>
      </w:r>
      <w:proofErr w:type="spellEnd"/>
      <w:r w:rsidRPr="00D71EBA">
        <w:t xml:space="preserve"> </w:t>
      </w:r>
      <w:proofErr w:type="spellStart"/>
      <w:r w:rsidRPr="00D71EBA">
        <w:t>also</w:t>
      </w:r>
      <w:proofErr w:type="spellEnd"/>
      <w:r w:rsidRPr="00D71EBA">
        <w:t xml:space="preserve"> </w:t>
      </w:r>
      <w:proofErr w:type="spellStart"/>
      <w:r w:rsidRPr="00D71EBA">
        <w:t>be</w:t>
      </w:r>
      <w:proofErr w:type="spellEnd"/>
      <w:r w:rsidRPr="00D71EBA">
        <w:t xml:space="preserve"> </w:t>
      </w:r>
      <w:proofErr w:type="spellStart"/>
      <w:r w:rsidRPr="00D71EBA">
        <w:t>consulted</w:t>
      </w:r>
      <w:proofErr w:type="spellEnd"/>
      <w:r w:rsidRPr="00D71EBA">
        <w:t xml:space="preserve"> online on the COLEPS platform at http://www.marchespublics.cm and http://www.publiccontracts.cm, on the </w:t>
      </w:r>
      <w:proofErr w:type="spellStart"/>
      <w:r w:rsidRPr="00D71EBA">
        <w:t>website</w:t>
      </w:r>
      <w:proofErr w:type="spellEnd"/>
      <w:r w:rsidRPr="00D71EBA">
        <w:t xml:space="preserve"> of ARMP (www.armp.cm).</w:t>
      </w:r>
    </w:p>
    <w:p w14:paraId="6196B1E1" w14:textId="77777777" w:rsidR="007D291C" w:rsidRPr="00D71EBA" w:rsidRDefault="007D291C" w:rsidP="007D291C">
      <w:pPr>
        <w:ind w:firstLine="360"/>
        <w:jc w:val="both"/>
      </w:pPr>
    </w:p>
    <w:p w14:paraId="6D32F787" w14:textId="705D85F3" w:rsidR="007D291C" w:rsidRPr="00D71EBA" w:rsidRDefault="0057491D" w:rsidP="007D291C">
      <w:pPr>
        <w:ind w:firstLine="360"/>
        <w:jc w:val="both"/>
        <w:rPr>
          <w:b/>
          <w:bCs/>
        </w:rPr>
      </w:pPr>
      <w:r w:rsidRPr="00D71EBA">
        <w:rPr>
          <w:b/>
          <w:bCs/>
        </w:rPr>
        <w:t>8</w:t>
      </w:r>
      <w:r w:rsidR="007D291C" w:rsidRPr="00D71EBA">
        <w:rPr>
          <w:b/>
          <w:bCs/>
        </w:rPr>
        <w:t>- OBTAINING THE TENDER DOCUMENTS</w:t>
      </w:r>
    </w:p>
    <w:p w14:paraId="645267E1" w14:textId="77777777" w:rsidR="007D291C" w:rsidRPr="00D71EBA" w:rsidRDefault="007D291C" w:rsidP="007D291C">
      <w:pPr>
        <w:ind w:firstLine="360"/>
        <w:jc w:val="both"/>
      </w:pPr>
      <w:r w:rsidRPr="00D71EBA">
        <w:t xml:space="preserve">The </w:t>
      </w:r>
      <w:proofErr w:type="spellStart"/>
      <w:r w:rsidRPr="00D71EBA">
        <w:t>Request</w:t>
      </w:r>
      <w:proofErr w:type="spellEnd"/>
      <w:r w:rsidRPr="00D71EBA">
        <w:t xml:space="preserve"> for Quotation can </w:t>
      </w:r>
      <w:proofErr w:type="spellStart"/>
      <w:r w:rsidRPr="00D71EBA">
        <w:t>be</w:t>
      </w:r>
      <w:proofErr w:type="spellEnd"/>
      <w:r w:rsidRPr="00D71EBA">
        <w:t xml:space="preserve"> </w:t>
      </w:r>
      <w:proofErr w:type="spellStart"/>
      <w:r w:rsidRPr="00D71EBA">
        <w:t>obtained</w:t>
      </w:r>
      <w:proofErr w:type="spellEnd"/>
      <w:r w:rsidRPr="00D71EBA">
        <w:t xml:space="preserve"> </w:t>
      </w:r>
      <w:proofErr w:type="spellStart"/>
      <w:r w:rsidRPr="00D71EBA">
        <w:t>from</w:t>
      </w:r>
      <w:proofErr w:type="spellEnd"/>
      <w:r w:rsidRPr="00D71EBA">
        <w:t xml:space="preserve"> the </w:t>
      </w:r>
      <w:proofErr w:type="spellStart"/>
      <w:r w:rsidRPr="00D71EBA">
        <w:t>Municipality</w:t>
      </w:r>
      <w:proofErr w:type="spellEnd"/>
      <w:r w:rsidRPr="00D71EBA">
        <w:t xml:space="preserve"> of </w:t>
      </w:r>
      <w:proofErr w:type="spellStart"/>
      <w:r w:rsidRPr="00D71EBA">
        <w:t>Gobo</w:t>
      </w:r>
      <w:proofErr w:type="spellEnd"/>
      <w:r w:rsidRPr="00D71EBA">
        <w:t xml:space="preserve">, </w:t>
      </w:r>
      <w:proofErr w:type="spellStart"/>
      <w:r w:rsidRPr="00D71EBA">
        <w:t>upon</w:t>
      </w:r>
      <w:proofErr w:type="spellEnd"/>
      <w:r w:rsidRPr="00D71EBA">
        <w:t xml:space="preserve"> publication of </w:t>
      </w:r>
      <w:proofErr w:type="spellStart"/>
      <w:r w:rsidRPr="00D71EBA">
        <w:t>this</w:t>
      </w:r>
      <w:proofErr w:type="spellEnd"/>
      <w:r w:rsidRPr="00D71EBA">
        <w:t xml:space="preserve"> notice, </w:t>
      </w:r>
      <w:proofErr w:type="spellStart"/>
      <w:r w:rsidRPr="00D71EBA">
        <w:t>upon</w:t>
      </w:r>
      <w:proofErr w:type="spellEnd"/>
      <w:r w:rsidRPr="00D71EBA">
        <w:t xml:space="preserve"> </w:t>
      </w:r>
      <w:proofErr w:type="spellStart"/>
      <w:r w:rsidRPr="00D71EBA">
        <w:t>presentation</w:t>
      </w:r>
      <w:proofErr w:type="spellEnd"/>
      <w:r w:rsidRPr="00D71EBA">
        <w:t xml:space="preserve"> of a </w:t>
      </w:r>
      <w:proofErr w:type="spellStart"/>
      <w:r w:rsidRPr="00D71EBA">
        <w:t>receipt</w:t>
      </w:r>
      <w:proofErr w:type="spellEnd"/>
      <w:r w:rsidRPr="00D71EBA">
        <w:t xml:space="preserve"> for </w:t>
      </w:r>
      <w:proofErr w:type="spellStart"/>
      <w:r w:rsidRPr="00D71EBA">
        <w:t>payment</w:t>
      </w:r>
      <w:proofErr w:type="spellEnd"/>
      <w:r w:rsidRPr="00D71EBA">
        <w:t xml:space="preserve"> to the </w:t>
      </w:r>
      <w:proofErr w:type="spellStart"/>
      <w:r w:rsidRPr="00D71EBA">
        <w:t>Gobo</w:t>
      </w:r>
      <w:proofErr w:type="spellEnd"/>
      <w:r w:rsidRPr="00D71EBA">
        <w:t xml:space="preserve"> Municipal Revenue Office or the Public </w:t>
      </w:r>
      <w:proofErr w:type="spellStart"/>
      <w:r w:rsidRPr="00D71EBA">
        <w:t>Treasury</w:t>
      </w:r>
      <w:proofErr w:type="spellEnd"/>
      <w:r w:rsidRPr="00D71EBA">
        <w:t xml:space="preserve"> of a non-</w:t>
      </w:r>
      <w:proofErr w:type="spellStart"/>
      <w:r w:rsidRPr="00D71EBA">
        <w:t>refundable</w:t>
      </w:r>
      <w:proofErr w:type="spellEnd"/>
      <w:r w:rsidRPr="00D71EBA">
        <w:t xml:space="preserve"> </w:t>
      </w:r>
      <w:proofErr w:type="spellStart"/>
      <w:r w:rsidRPr="00D71EBA">
        <w:t>sum</w:t>
      </w:r>
      <w:proofErr w:type="spellEnd"/>
      <w:r w:rsidRPr="00D71EBA">
        <w:t xml:space="preserve"> of </w:t>
      </w:r>
      <w:proofErr w:type="spellStart"/>
      <w:r w:rsidRPr="00D71EBA">
        <w:t>fifty</w:t>
      </w:r>
      <w:proofErr w:type="spellEnd"/>
      <w:r w:rsidRPr="00D71EBA">
        <w:t xml:space="preserve"> </w:t>
      </w:r>
      <w:proofErr w:type="spellStart"/>
      <w:r w:rsidRPr="00D71EBA">
        <w:t>thousand</w:t>
      </w:r>
      <w:proofErr w:type="spellEnd"/>
      <w:r w:rsidRPr="00D71EBA">
        <w:t xml:space="preserve"> (20,000) CFA francs.</w:t>
      </w:r>
    </w:p>
    <w:p w14:paraId="4AF4F399" w14:textId="071C50BF" w:rsidR="0078023F" w:rsidRPr="00D71EBA" w:rsidRDefault="0078023F" w:rsidP="007D291C">
      <w:pPr>
        <w:ind w:firstLine="360"/>
        <w:jc w:val="both"/>
      </w:pPr>
      <w:proofErr w:type="spellStart"/>
      <w:r w:rsidRPr="00D71EBA">
        <w:t>When</w:t>
      </w:r>
      <w:proofErr w:type="spellEnd"/>
      <w:r w:rsidRPr="00D71EBA">
        <w:t xml:space="preserve"> </w:t>
      </w:r>
      <w:proofErr w:type="spellStart"/>
      <w:r w:rsidRPr="00D71EBA">
        <w:t>collecting</w:t>
      </w:r>
      <w:proofErr w:type="spellEnd"/>
      <w:r w:rsidRPr="00D71EBA">
        <w:t xml:space="preserve"> the tender documents, the </w:t>
      </w:r>
      <w:proofErr w:type="spellStart"/>
      <w:r w:rsidRPr="00D71EBA">
        <w:t>Bidder</w:t>
      </w:r>
      <w:proofErr w:type="spellEnd"/>
      <w:r w:rsidRPr="00D71EBA">
        <w:t xml:space="preserve"> must </w:t>
      </w:r>
      <w:proofErr w:type="spellStart"/>
      <w:r w:rsidRPr="00D71EBA">
        <w:t>submit</w:t>
      </w:r>
      <w:proofErr w:type="spellEnd"/>
      <w:r w:rsidRPr="00D71EBA">
        <w:t xml:space="preserve"> a copy of </w:t>
      </w:r>
      <w:proofErr w:type="spellStart"/>
      <w:r w:rsidRPr="00D71EBA">
        <w:t>their</w:t>
      </w:r>
      <w:proofErr w:type="spellEnd"/>
      <w:r w:rsidRPr="00D71EBA">
        <w:t xml:space="preserve"> </w:t>
      </w:r>
      <w:proofErr w:type="spellStart"/>
      <w:r w:rsidRPr="00D71EBA">
        <w:t>payment</w:t>
      </w:r>
      <w:proofErr w:type="spellEnd"/>
      <w:r w:rsidRPr="00D71EBA">
        <w:t xml:space="preserve"> </w:t>
      </w:r>
      <w:proofErr w:type="spellStart"/>
      <w:r w:rsidRPr="00D71EBA">
        <w:t>receipt</w:t>
      </w:r>
      <w:proofErr w:type="spellEnd"/>
      <w:r w:rsidRPr="00D71EBA">
        <w:t xml:space="preserve"> </w:t>
      </w:r>
      <w:proofErr w:type="spellStart"/>
      <w:r w:rsidRPr="00D71EBA">
        <w:t>clearly</w:t>
      </w:r>
      <w:proofErr w:type="spellEnd"/>
      <w:r w:rsidRPr="00D71EBA">
        <w:t xml:space="preserve"> </w:t>
      </w:r>
      <w:proofErr w:type="spellStart"/>
      <w:r w:rsidRPr="00D71EBA">
        <w:t>indicating</w:t>
      </w:r>
      <w:proofErr w:type="spellEnd"/>
      <w:r w:rsidRPr="00D71EBA">
        <w:t xml:space="preserve"> </w:t>
      </w:r>
      <w:proofErr w:type="spellStart"/>
      <w:r w:rsidRPr="00D71EBA">
        <w:t>their</w:t>
      </w:r>
      <w:proofErr w:type="spellEnd"/>
      <w:r w:rsidRPr="00D71EBA">
        <w:t xml:space="preserve"> </w:t>
      </w:r>
      <w:proofErr w:type="spellStart"/>
      <w:r w:rsidRPr="00D71EBA">
        <w:t>name</w:t>
      </w:r>
      <w:proofErr w:type="spellEnd"/>
      <w:r w:rsidRPr="00D71EBA">
        <w:t xml:space="preserve">, the </w:t>
      </w:r>
      <w:proofErr w:type="spellStart"/>
      <w:r w:rsidRPr="00D71EBA">
        <w:t>name</w:t>
      </w:r>
      <w:proofErr w:type="spellEnd"/>
      <w:r w:rsidRPr="00D71EBA">
        <w:t xml:space="preserve"> of the </w:t>
      </w:r>
      <w:proofErr w:type="spellStart"/>
      <w:r w:rsidRPr="00D71EBA">
        <w:t>Contracting</w:t>
      </w:r>
      <w:proofErr w:type="spellEnd"/>
      <w:r w:rsidRPr="00D71EBA">
        <w:t xml:space="preserve"> </w:t>
      </w:r>
      <w:proofErr w:type="spellStart"/>
      <w:r w:rsidRPr="00D71EBA">
        <w:t>Authority</w:t>
      </w:r>
      <w:proofErr w:type="spellEnd"/>
      <w:r w:rsidRPr="00D71EBA">
        <w:t xml:space="preserve">, and the tender </w:t>
      </w:r>
      <w:proofErr w:type="spellStart"/>
      <w:r w:rsidRPr="00D71EBA">
        <w:t>number</w:t>
      </w:r>
      <w:proofErr w:type="spellEnd"/>
      <w:r w:rsidRPr="00D71EBA">
        <w:t xml:space="preserve">. It </w:t>
      </w:r>
      <w:proofErr w:type="spellStart"/>
      <w:r w:rsidRPr="00D71EBA">
        <w:t>is</w:t>
      </w:r>
      <w:proofErr w:type="spellEnd"/>
      <w:r w:rsidRPr="00D71EBA">
        <w:t xml:space="preserve"> </w:t>
      </w:r>
      <w:proofErr w:type="spellStart"/>
      <w:r w:rsidRPr="00D71EBA">
        <w:t>also</w:t>
      </w:r>
      <w:proofErr w:type="spellEnd"/>
      <w:r w:rsidRPr="00D71EBA">
        <w:t xml:space="preserve"> possible to </w:t>
      </w:r>
      <w:proofErr w:type="spellStart"/>
      <w:r w:rsidRPr="00D71EBA">
        <w:t>obtain</w:t>
      </w:r>
      <w:proofErr w:type="spellEnd"/>
      <w:r w:rsidRPr="00D71EBA">
        <w:t xml:space="preserve"> the </w:t>
      </w:r>
      <w:proofErr w:type="spellStart"/>
      <w:r w:rsidRPr="00D71EBA">
        <w:t>electronic</w:t>
      </w:r>
      <w:proofErr w:type="spellEnd"/>
      <w:r w:rsidRPr="00D71EBA">
        <w:t xml:space="preserve"> version of the RFP by free download </w:t>
      </w:r>
      <w:proofErr w:type="spellStart"/>
      <w:r w:rsidRPr="00D71EBA">
        <w:t>from</w:t>
      </w:r>
      <w:proofErr w:type="spellEnd"/>
      <w:r w:rsidRPr="00D71EBA">
        <w:t xml:space="preserve"> the COLEPS platform, </w:t>
      </w:r>
      <w:proofErr w:type="spellStart"/>
      <w:r w:rsidRPr="00D71EBA">
        <w:t>available</w:t>
      </w:r>
      <w:proofErr w:type="spellEnd"/>
      <w:r w:rsidRPr="00D71EBA">
        <w:t xml:space="preserve"> at the </w:t>
      </w:r>
      <w:proofErr w:type="spellStart"/>
      <w:r w:rsidRPr="00D71EBA">
        <w:t>addresses</w:t>
      </w:r>
      <w:proofErr w:type="spellEnd"/>
      <w:r w:rsidRPr="00D71EBA">
        <w:t xml:space="preserve"> </w:t>
      </w:r>
      <w:proofErr w:type="spellStart"/>
      <w:r w:rsidRPr="00D71EBA">
        <w:t>indicated</w:t>
      </w:r>
      <w:proofErr w:type="spellEnd"/>
      <w:r w:rsidRPr="00D71EBA">
        <w:t xml:space="preserve"> for the </w:t>
      </w:r>
      <w:proofErr w:type="spellStart"/>
      <w:r w:rsidRPr="00D71EBA">
        <w:t>electronic</w:t>
      </w:r>
      <w:proofErr w:type="spellEnd"/>
      <w:r w:rsidRPr="00D71EBA">
        <w:t xml:space="preserve"> version. </w:t>
      </w:r>
      <w:proofErr w:type="spellStart"/>
      <w:r w:rsidRPr="00D71EBA">
        <w:t>However</w:t>
      </w:r>
      <w:proofErr w:type="spellEnd"/>
      <w:r w:rsidRPr="00D71EBA">
        <w:t xml:space="preserve">, </w:t>
      </w:r>
      <w:proofErr w:type="spellStart"/>
      <w:r w:rsidRPr="00D71EBA">
        <w:t>submission</w:t>
      </w:r>
      <w:proofErr w:type="spellEnd"/>
      <w:r w:rsidRPr="00D71EBA">
        <w:t xml:space="preserve"> by </w:t>
      </w:r>
      <w:proofErr w:type="spellStart"/>
      <w:r w:rsidRPr="00D71EBA">
        <w:t>physical</w:t>
      </w:r>
      <w:proofErr w:type="spellEnd"/>
      <w:r w:rsidRPr="00D71EBA">
        <w:t xml:space="preserve"> or </w:t>
      </w:r>
      <w:proofErr w:type="spellStart"/>
      <w:r w:rsidRPr="00D71EBA">
        <w:t>electronic</w:t>
      </w:r>
      <w:proofErr w:type="spellEnd"/>
      <w:r w:rsidRPr="00D71EBA">
        <w:t xml:space="preserve"> </w:t>
      </w:r>
      <w:proofErr w:type="spellStart"/>
      <w:r w:rsidRPr="00D71EBA">
        <w:t>means</w:t>
      </w:r>
      <w:proofErr w:type="spellEnd"/>
      <w:r w:rsidRPr="00D71EBA">
        <w:t xml:space="preserve"> </w:t>
      </w:r>
      <w:proofErr w:type="spellStart"/>
      <w:r w:rsidRPr="00D71EBA">
        <w:t>is</w:t>
      </w:r>
      <w:proofErr w:type="spellEnd"/>
      <w:r w:rsidRPr="00D71EBA">
        <w:t xml:space="preserve"> contingent </w:t>
      </w:r>
      <w:proofErr w:type="spellStart"/>
      <w:r w:rsidRPr="00D71EBA">
        <w:t>upon</w:t>
      </w:r>
      <w:proofErr w:type="spellEnd"/>
      <w:r w:rsidRPr="00D71EBA">
        <w:t xml:space="preserve"> </w:t>
      </w:r>
      <w:proofErr w:type="spellStart"/>
      <w:r w:rsidRPr="00D71EBA">
        <w:t>payment</w:t>
      </w:r>
      <w:proofErr w:type="spellEnd"/>
      <w:r w:rsidRPr="00D71EBA">
        <w:t xml:space="preserve"> of the RFP </w:t>
      </w:r>
      <w:proofErr w:type="spellStart"/>
      <w:r w:rsidRPr="00D71EBA">
        <w:t>purchase</w:t>
      </w:r>
      <w:proofErr w:type="spellEnd"/>
      <w:r w:rsidRPr="00D71EBA">
        <w:t xml:space="preserve"> </w:t>
      </w:r>
      <w:proofErr w:type="spellStart"/>
      <w:r w:rsidRPr="00D71EBA">
        <w:t>fee</w:t>
      </w:r>
      <w:proofErr w:type="spellEnd"/>
      <w:r w:rsidRPr="00D71EBA">
        <w:t>.</w:t>
      </w:r>
    </w:p>
    <w:p w14:paraId="32320428" w14:textId="77777777" w:rsidR="0078023F" w:rsidRPr="00D71EBA" w:rsidRDefault="0078023F" w:rsidP="0078023F">
      <w:pPr>
        <w:ind w:firstLine="360"/>
        <w:jc w:val="both"/>
      </w:pPr>
    </w:p>
    <w:p w14:paraId="43D648A0" w14:textId="77777777" w:rsidR="0078023F" w:rsidRPr="00D71EBA" w:rsidRDefault="0078023F" w:rsidP="0078023F">
      <w:pPr>
        <w:ind w:firstLine="360"/>
        <w:jc w:val="both"/>
        <w:rPr>
          <w:b/>
          <w:bCs/>
        </w:rPr>
      </w:pPr>
      <w:r w:rsidRPr="00D71EBA">
        <w:rPr>
          <w:b/>
          <w:bCs/>
        </w:rPr>
        <w:t>9- SUBMISSION METHOD</w:t>
      </w:r>
    </w:p>
    <w:p w14:paraId="0EACF0A7" w14:textId="77777777" w:rsidR="0078023F" w:rsidRPr="00D71EBA" w:rsidRDefault="0078023F" w:rsidP="0078023F">
      <w:pPr>
        <w:ind w:firstLine="360"/>
        <w:jc w:val="both"/>
      </w:pPr>
    </w:p>
    <w:p w14:paraId="1B98F7EF" w14:textId="77777777" w:rsidR="0078023F" w:rsidRPr="00D71EBA" w:rsidRDefault="0078023F" w:rsidP="0078023F">
      <w:pPr>
        <w:ind w:firstLine="360"/>
        <w:jc w:val="both"/>
      </w:pPr>
      <w:proofErr w:type="spellStart"/>
      <w:r w:rsidRPr="00D71EBA">
        <w:t>Interested</w:t>
      </w:r>
      <w:proofErr w:type="spellEnd"/>
      <w:r w:rsidRPr="00D71EBA">
        <w:t xml:space="preserve"> </w:t>
      </w:r>
      <w:proofErr w:type="spellStart"/>
      <w:r w:rsidRPr="00D71EBA">
        <w:t>bidders</w:t>
      </w:r>
      <w:proofErr w:type="spellEnd"/>
      <w:r w:rsidRPr="00D71EBA">
        <w:t xml:space="preserve"> </w:t>
      </w:r>
      <w:proofErr w:type="spellStart"/>
      <w:r w:rsidRPr="00D71EBA">
        <w:t>may</w:t>
      </w:r>
      <w:proofErr w:type="spellEnd"/>
      <w:r w:rsidRPr="00D71EBA">
        <w:t xml:space="preserve"> </w:t>
      </w:r>
      <w:proofErr w:type="spellStart"/>
      <w:r w:rsidRPr="00D71EBA">
        <w:t>submit</w:t>
      </w:r>
      <w:proofErr w:type="spellEnd"/>
      <w:r w:rsidRPr="00D71EBA">
        <w:t xml:space="preserve"> </w:t>
      </w:r>
      <w:proofErr w:type="spellStart"/>
      <w:r w:rsidRPr="00D71EBA">
        <w:t>their</w:t>
      </w:r>
      <w:proofErr w:type="spellEnd"/>
      <w:r w:rsidRPr="00D71EBA">
        <w:t xml:space="preserve"> </w:t>
      </w:r>
      <w:proofErr w:type="spellStart"/>
      <w:r w:rsidRPr="00D71EBA">
        <w:t>bids</w:t>
      </w:r>
      <w:proofErr w:type="spellEnd"/>
      <w:r w:rsidRPr="00D71EBA">
        <w:t xml:space="preserve"> offline or online via the COLEPS platform at http://www.marchespublics.cm and http://www.publiccontracts.cm.</w:t>
      </w:r>
    </w:p>
    <w:p w14:paraId="566C4751" w14:textId="77777777" w:rsidR="0078023F" w:rsidRPr="00D71EBA" w:rsidRDefault="0078023F" w:rsidP="0078023F">
      <w:pPr>
        <w:ind w:firstLine="360"/>
        <w:jc w:val="both"/>
      </w:pPr>
    </w:p>
    <w:p w14:paraId="12F8D0CF" w14:textId="77777777" w:rsidR="0078023F" w:rsidRPr="00D71EBA" w:rsidRDefault="0078023F" w:rsidP="0078023F">
      <w:pPr>
        <w:ind w:firstLine="360"/>
        <w:jc w:val="both"/>
        <w:rPr>
          <w:b/>
          <w:bCs/>
        </w:rPr>
      </w:pPr>
      <w:r w:rsidRPr="00D71EBA">
        <w:rPr>
          <w:b/>
          <w:bCs/>
        </w:rPr>
        <w:t>10- FILE SIZE AND FORMAT</w:t>
      </w:r>
    </w:p>
    <w:p w14:paraId="6E6F5BA1" w14:textId="77777777" w:rsidR="0078023F" w:rsidRPr="00D71EBA" w:rsidRDefault="0078023F" w:rsidP="0078023F">
      <w:pPr>
        <w:ind w:firstLine="360"/>
        <w:jc w:val="both"/>
      </w:pPr>
    </w:p>
    <w:p w14:paraId="411B25CD" w14:textId="77777777" w:rsidR="0078023F" w:rsidRPr="00D71EBA" w:rsidRDefault="0078023F" w:rsidP="0078023F">
      <w:pPr>
        <w:ind w:firstLine="360"/>
        <w:jc w:val="both"/>
      </w:pPr>
      <w:r w:rsidRPr="00D71EBA">
        <w:t xml:space="preserve">For online </w:t>
      </w:r>
      <w:proofErr w:type="spellStart"/>
      <w:r w:rsidRPr="00D71EBA">
        <w:t>submissions</w:t>
      </w:r>
      <w:proofErr w:type="spellEnd"/>
      <w:r w:rsidRPr="00D71EBA">
        <w:t xml:space="preserve">, the maximum file sizes for documents </w:t>
      </w:r>
      <w:proofErr w:type="spellStart"/>
      <w:r w:rsidRPr="00D71EBA">
        <w:t>transmitted</w:t>
      </w:r>
      <w:proofErr w:type="spellEnd"/>
      <w:r w:rsidRPr="00D71EBA">
        <w:t xml:space="preserve"> </w:t>
      </w:r>
      <w:proofErr w:type="spellStart"/>
      <w:r w:rsidRPr="00D71EBA">
        <w:t>through</w:t>
      </w:r>
      <w:proofErr w:type="spellEnd"/>
      <w:r w:rsidRPr="00D71EBA">
        <w:t xml:space="preserve"> the platform and </w:t>
      </w:r>
      <w:proofErr w:type="spellStart"/>
      <w:r w:rsidRPr="00D71EBA">
        <w:t>constituting</w:t>
      </w:r>
      <w:proofErr w:type="spellEnd"/>
      <w:r w:rsidRPr="00D71EBA">
        <w:t xml:space="preserve"> the </w:t>
      </w:r>
      <w:proofErr w:type="spellStart"/>
      <w:r w:rsidRPr="00D71EBA">
        <w:t>bidder's</w:t>
      </w:r>
      <w:proofErr w:type="spellEnd"/>
      <w:r w:rsidRPr="00D71EBA">
        <w:t xml:space="preserve"> </w:t>
      </w:r>
      <w:proofErr w:type="spellStart"/>
      <w:r w:rsidRPr="00D71EBA">
        <w:t>offer</w:t>
      </w:r>
      <w:proofErr w:type="spellEnd"/>
      <w:r w:rsidRPr="00D71EBA">
        <w:t xml:space="preserve"> are as </w:t>
      </w:r>
      <w:proofErr w:type="spellStart"/>
      <w:proofErr w:type="gramStart"/>
      <w:r w:rsidRPr="00D71EBA">
        <w:t>follows</w:t>
      </w:r>
      <w:proofErr w:type="spellEnd"/>
      <w:r w:rsidRPr="00D71EBA">
        <w:t>:</w:t>
      </w:r>
      <w:proofErr w:type="gramEnd"/>
    </w:p>
    <w:p w14:paraId="4985FC1E" w14:textId="77777777" w:rsidR="0078023F" w:rsidRPr="00D71EBA" w:rsidRDefault="0078023F" w:rsidP="0078023F">
      <w:pPr>
        <w:ind w:firstLine="360"/>
        <w:jc w:val="both"/>
      </w:pPr>
    </w:p>
    <w:p w14:paraId="3425F227" w14:textId="77777777" w:rsidR="0078023F" w:rsidRPr="00D71EBA" w:rsidRDefault="0078023F" w:rsidP="0078023F">
      <w:pPr>
        <w:ind w:firstLine="360"/>
        <w:jc w:val="both"/>
      </w:pPr>
      <w:r w:rsidRPr="00D71EBA">
        <w:t xml:space="preserve">• 5 MB for the Administrative </w:t>
      </w:r>
      <w:proofErr w:type="gramStart"/>
      <w:r w:rsidRPr="00D71EBA">
        <w:t>File;</w:t>
      </w:r>
      <w:proofErr w:type="gramEnd"/>
    </w:p>
    <w:p w14:paraId="2EC7812F" w14:textId="77777777" w:rsidR="0078023F" w:rsidRPr="00D71EBA" w:rsidRDefault="0078023F" w:rsidP="0078023F">
      <w:pPr>
        <w:ind w:firstLine="360"/>
        <w:jc w:val="both"/>
      </w:pPr>
    </w:p>
    <w:p w14:paraId="36B3B8B3" w14:textId="77777777" w:rsidR="0078023F" w:rsidRPr="00D71EBA" w:rsidRDefault="0078023F" w:rsidP="0078023F">
      <w:pPr>
        <w:ind w:firstLine="360"/>
        <w:jc w:val="both"/>
      </w:pPr>
      <w:r w:rsidRPr="00D71EBA">
        <w:t xml:space="preserve">• 15 MB for the </w:t>
      </w:r>
      <w:proofErr w:type="spellStart"/>
      <w:r w:rsidRPr="00D71EBA">
        <w:t>Technical</w:t>
      </w:r>
      <w:proofErr w:type="spellEnd"/>
      <w:r w:rsidRPr="00D71EBA">
        <w:t xml:space="preserve"> </w:t>
      </w:r>
      <w:proofErr w:type="gramStart"/>
      <w:r w:rsidRPr="00D71EBA">
        <w:t>Offer;</w:t>
      </w:r>
      <w:proofErr w:type="gramEnd"/>
    </w:p>
    <w:p w14:paraId="27C16F97" w14:textId="77777777" w:rsidR="0078023F" w:rsidRPr="00D71EBA" w:rsidRDefault="0078023F" w:rsidP="0078023F">
      <w:pPr>
        <w:ind w:firstLine="360"/>
        <w:jc w:val="both"/>
      </w:pPr>
    </w:p>
    <w:p w14:paraId="42E2AF0D" w14:textId="77777777" w:rsidR="0078023F" w:rsidRPr="00D71EBA" w:rsidRDefault="0078023F" w:rsidP="0078023F">
      <w:pPr>
        <w:ind w:firstLine="360"/>
        <w:jc w:val="both"/>
      </w:pPr>
      <w:r w:rsidRPr="00D71EBA">
        <w:t>• 5 MB for the Financial Offer.</w:t>
      </w:r>
    </w:p>
    <w:p w14:paraId="0D624C3C" w14:textId="77777777" w:rsidR="0078023F" w:rsidRPr="00D71EBA" w:rsidRDefault="0078023F" w:rsidP="0078023F">
      <w:pPr>
        <w:ind w:firstLine="360"/>
        <w:jc w:val="both"/>
      </w:pPr>
    </w:p>
    <w:p w14:paraId="0F134A5B" w14:textId="77777777" w:rsidR="0078023F" w:rsidRPr="00D71EBA" w:rsidRDefault="0078023F" w:rsidP="0078023F">
      <w:pPr>
        <w:ind w:firstLine="360"/>
        <w:jc w:val="both"/>
      </w:pPr>
      <w:r w:rsidRPr="00D71EBA">
        <w:t xml:space="preserve">The </w:t>
      </w:r>
      <w:proofErr w:type="spellStart"/>
      <w:r w:rsidRPr="00D71EBA">
        <w:t>accepted</w:t>
      </w:r>
      <w:proofErr w:type="spellEnd"/>
      <w:r w:rsidRPr="00D71EBA">
        <w:t xml:space="preserve"> formats are as </w:t>
      </w:r>
      <w:proofErr w:type="spellStart"/>
      <w:proofErr w:type="gramStart"/>
      <w:r w:rsidRPr="00D71EBA">
        <w:t>follows</w:t>
      </w:r>
      <w:proofErr w:type="spellEnd"/>
      <w:r w:rsidRPr="00D71EBA">
        <w:t>:</w:t>
      </w:r>
      <w:proofErr w:type="gramEnd"/>
    </w:p>
    <w:p w14:paraId="72182D24" w14:textId="77777777" w:rsidR="0078023F" w:rsidRPr="00D71EBA" w:rsidRDefault="0078023F" w:rsidP="0078023F">
      <w:pPr>
        <w:ind w:firstLine="360"/>
        <w:jc w:val="both"/>
      </w:pPr>
    </w:p>
    <w:p w14:paraId="2488C51A" w14:textId="77777777" w:rsidR="0078023F" w:rsidRPr="00D71EBA" w:rsidRDefault="0078023F" w:rsidP="0078023F">
      <w:pPr>
        <w:ind w:firstLine="360"/>
        <w:jc w:val="both"/>
      </w:pPr>
      <w:r w:rsidRPr="00D71EBA">
        <w:lastRenderedPageBreak/>
        <w:t xml:space="preserve">• PDF format for </w:t>
      </w:r>
      <w:proofErr w:type="spellStart"/>
      <w:r w:rsidRPr="00D71EBA">
        <w:t>text</w:t>
      </w:r>
      <w:proofErr w:type="spellEnd"/>
      <w:r w:rsidRPr="00D71EBA">
        <w:t xml:space="preserve"> </w:t>
      </w:r>
      <w:proofErr w:type="gramStart"/>
      <w:r w:rsidRPr="00D71EBA">
        <w:t>documents;</w:t>
      </w:r>
      <w:proofErr w:type="gramEnd"/>
    </w:p>
    <w:p w14:paraId="2DFE3636" w14:textId="77777777" w:rsidR="0078023F" w:rsidRPr="00D71EBA" w:rsidRDefault="0078023F" w:rsidP="0078023F">
      <w:pPr>
        <w:ind w:firstLine="360"/>
        <w:jc w:val="both"/>
      </w:pPr>
    </w:p>
    <w:p w14:paraId="0C727F33" w14:textId="77777777" w:rsidR="0078023F" w:rsidRPr="00D71EBA" w:rsidRDefault="0078023F" w:rsidP="0078023F">
      <w:pPr>
        <w:ind w:firstLine="360"/>
        <w:jc w:val="both"/>
      </w:pPr>
      <w:r w:rsidRPr="00D71EBA">
        <w:t>• JPEG</w:t>
      </w:r>
    </w:p>
    <w:p w14:paraId="1F86893E" w14:textId="77777777" w:rsidR="0078023F" w:rsidRPr="00D71EBA" w:rsidRDefault="0078023F" w:rsidP="0078023F">
      <w:pPr>
        <w:ind w:firstLine="360"/>
        <w:jc w:val="both"/>
      </w:pPr>
      <w:r w:rsidRPr="00D71EBA">
        <w:t xml:space="preserve">The candidate </w:t>
      </w:r>
      <w:proofErr w:type="spellStart"/>
      <w:r w:rsidRPr="00D71EBA">
        <w:t>will</w:t>
      </w:r>
      <w:proofErr w:type="spellEnd"/>
      <w:r w:rsidRPr="00D71EBA">
        <w:t xml:space="preserve"> </w:t>
      </w:r>
      <w:proofErr w:type="spellStart"/>
      <w:r w:rsidRPr="00D71EBA">
        <w:t>ensure</w:t>
      </w:r>
      <w:proofErr w:type="spellEnd"/>
      <w:r w:rsidRPr="00D71EBA">
        <w:t xml:space="preserve"> the use of compression software to </w:t>
      </w:r>
      <w:proofErr w:type="spellStart"/>
      <w:r w:rsidRPr="00D71EBA">
        <w:t>reduce</w:t>
      </w:r>
      <w:proofErr w:type="spellEnd"/>
      <w:r w:rsidRPr="00D71EBA">
        <w:t xml:space="preserve"> the size of the files to </w:t>
      </w:r>
      <w:proofErr w:type="spellStart"/>
      <w:r w:rsidRPr="00D71EBA">
        <w:t>be</w:t>
      </w:r>
      <w:proofErr w:type="spellEnd"/>
      <w:r w:rsidRPr="00D71EBA">
        <w:t xml:space="preserve"> </w:t>
      </w:r>
      <w:proofErr w:type="spellStart"/>
      <w:r w:rsidRPr="00D71EBA">
        <w:t>submitted</w:t>
      </w:r>
      <w:proofErr w:type="spellEnd"/>
      <w:r w:rsidRPr="00D71EBA">
        <w:t>.</w:t>
      </w:r>
    </w:p>
    <w:p w14:paraId="074BCE78" w14:textId="77777777" w:rsidR="0078023F" w:rsidRPr="00D71EBA" w:rsidRDefault="0078023F" w:rsidP="0078023F">
      <w:pPr>
        <w:ind w:firstLine="360"/>
        <w:jc w:val="both"/>
      </w:pPr>
    </w:p>
    <w:p w14:paraId="023C74E4" w14:textId="77777777" w:rsidR="0078023F" w:rsidRPr="00D71EBA" w:rsidRDefault="0078023F" w:rsidP="0078023F">
      <w:pPr>
        <w:ind w:firstLine="360"/>
        <w:jc w:val="both"/>
        <w:rPr>
          <w:b/>
          <w:bCs/>
        </w:rPr>
      </w:pPr>
      <w:r w:rsidRPr="00D71EBA">
        <w:rPr>
          <w:b/>
          <w:bCs/>
        </w:rPr>
        <w:t>11- SUBMISSION OF BIDS</w:t>
      </w:r>
    </w:p>
    <w:p w14:paraId="645CF125" w14:textId="77777777" w:rsidR="0078023F" w:rsidRPr="00D71EBA" w:rsidRDefault="0078023F" w:rsidP="0078023F">
      <w:pPr>
        <w:ind w:firstLine="360"/>
        <w:jc w:val="both"/>
      </w:pPr>
    </w:p>
    <w:p w14:paraId="5C9BF9A0" w14:textId="77777777" w:rsidR="0078023F" w:rsidRPr="00D71EBA" w:rsidRDefault="0078023F" w:rsidP="0078023F">
      <w:pPr>
        <w:ind w:firstLine="360"/>
        <w:jc w:val="both"/>
      </w:pPr>
      <w:r w:rsidRPr="00D71EBA">
        <w:t xml:space="preserve">The </w:t>
      </w:r>
      <w:proofErr w:type="spellStart"/>
      <w:r w:rsidRPr="00D71EBA">
        <w:t>bid</w:t>
      </w:r>
      <w:proofErr w:type="spellEnd"/>
      <w:r w:rsidRPr="00D71EBA">
        <w:t xml:space="preserve"> package </w:t>
      </w:r>
      <w:proofErr w:type="spellStart"/>
      <w:r w:rsidRPr="00D71EBA">
        <w:t>will</w:t>
      </w:r>
      <w:proofErr w:type="spellEnd"/>
      <w:r w:rsidRPr="00D71EBA">
        <w:t xml:space="preserve"> </w:t>
      </w:r>
      <w:proofErr w:type="spellStart"/>
      <w:r w:rsidRPr="00D71EBA">
        <w:t>consist</w:t>
      </w:r>
      <w:proofErr w:type="spellEnd"/>
      <w:r w:rsidRPr="00D71EBA">
        <w:t xml:space="preserve"> of a single document </w:t>
      </w:r>
      <w:proofErr w:type="spellStart"/>
      <w:r w:rsidRPr="00D71EBA">
        <w:t>containing</w:t>
      </w:r>
      <w:proofErr w:type="spellEnd"/>
      <w:r w:rsidRPr="00D71EBA">
        <w:t xml:space="preserve"> the administrative, </w:t>
      </w:r>
      <w:proofErr w:type="spellStart"/>
      <w:r w:rsidRPr="00D71EBA">
        <w:t>technical</w:t>
      </w:r>
      <w:proofErr w:type="spellEnd"/>
      <w:r w:rsidRPr="00D71EBA">
        <w:t xml:space="preserve">, and </w:t>
      </w:r>
      <w:proofErr w:type="spellStart"/>
      <w:r w:rsidRPr="00D71EBA">
        <w:t>financial</w:t>
      </w:r>
      <w:proofErr w:type="spellEnd"/>
      <w:r w:rsidRPr="00D71EBA">
        <w:t xml:space="preserve"> documents, </w:t>
      </w:r>
      <w:proofErr w:type="spellStart"/>
      <w:r w:rsidRPr="00D71EBA">
        <w:t>contained</w:t>
      </w:r>
      <w:proofErr w:type="spellEnd"/>
      <w:r w:rsidRPr="00D71EBA">
        <w:t xml:space="preserve"> in a </w:t>
      </w:r>
      <w:proofErr w:type="spellStart"/>
      <w:r w:rsidRPr="00D71EBA">
        <w:t>sealed</w:t>
      </w:r>
      <w:proofErr w:type="spellEnd"/>
      <w:r w:rsidRPr="00D71EBA">
        <w:t xml:space="preserve"> </w:t>
      </w:r>
      <w:proofErr w:type="spellStart"/>
      <w:r w:rsidRPr="00D71EBA">
        <w:t>envelope</w:t>
      </w:r>
      <w:proofErr w:type="spellEnd"/>
      <w:r w:rsidRPr="00D71EBA">
        <w:t>.</w:t>
      </w:r>
    </w:p>
    <w:p w14:paraId="66C45028" w14:textId="77777777" w:rsidR="0078023F" w:rsidRPr="00D71EBA" w:rsidRDefault="0078023F" w:rsidP="0078023F">
      <w:pPr>
        <w:ind w:firstLine="360"/>
        <w:jc w:val="both"/>
      </w:pPr>
    </w:p>
    <w:p w14:paraId="1443F0FD" w14:textId="77777777" w:rsidR="0078023F" w:rsidRPr="00D71EBA" w:rsidRDefault="0078023F" w:rsidP="0078023F">
      <w:pPr>
        <w:ind w:firstLine="360"/>
        <w:jc w:val="both"/>
      </w:pPr>
      <w:r w:rsidRPr="00D71EBA">
        <w:t xml:space="preserve">The </w:t>
      </w:r>
      <w:proofErr w:type="spellStart"/>
      <w:r w:rsidRPr="00D71EBA">
        <w:t>bids</w:t>
      </w:r>
      <w:proofErr w:type="spellEnd"/>
      <w:r w:rsidRPr="00D71EBA">
        <w:t xml:space="preserve"> </w:t>
      </w:r>
      <w:proofErr w:type="spellStart"/>
      <w:r w:rsidRPr="00D71EBA">
        <w:t>submitted</w:t>
      </w:r>
      <w:proofErr w:type="spellEnd"/>
      <w:r w:rsidRPr="00D71EBA">
        <w:t xml:space="preserve">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placed</w:t>
      </w:r>
      <w:proofErr w:type="spellEnd"/>
      <w:r w:rsidRPr="00D71EBA">
        <w:t xml:space="preserve"> in a simple </w:t>
      </w:r>
      <w:proofErr w:type="spellStart"/>
      <w:r w:rsidRPr="00D71EBA">
        <w:t>sealed</w:t>
      </w:r>
      <w:proofErr w:type="spellEnd"/>
      <w:r w:rsidRPr="00D71EBA">
        <w:t xml:space="preserve"> </w:t>
      </w:r>
      <w:proofErr w:type="spellStart"/>
      <w:r w:rsidRPr="00D71EBA">
        <w:t>envelope</w:t>
      </w:r>
      <w:proofErr w:type="spellEnd"/>
      <w:r w:rsidRPr="00D71EBA">
        <w:t xml:space="preserve"> </w:t>
      </w:r>
      <w:proofErr w:type="spellStart"/>
      <w:r w:rsidRPr="00D71EBA">
        <w:t>bearing</w:t>
      </w:r>
      <w:proofErr w:type="spellEnd"/>
      <w:r w:rsidRPr="00D71EBA">
        <w:t xml:space="preserve"> the </w:t>
      </w:r>
      <w:proofErr w:type="spellStart"/>
      <w:r w:rsidRPr="00D71EBA">
        <w:t>name</w:t>
      </w:r>
      <w:proofErr w:type="spellEnd"/>
      <w:r w:rsidRPr="00D71EBA">
        <w:t xml:space="preserve"> of the relevant Invitation to Tender. The </w:t>
      </w:r>
      <w:proofErr w:type="spellStart"/>
      <w:r w:rsidRPr="00D71EBA">
        <w:t>various</w:t>
      </w:r>
      <w:proofErr w:type="spellEnd"/>
      <w:r w:rsidRPr="00D71EBA">
        <w:t xml:space="preserve"> documents of the </w:t>
      </w:r>
      <w:proofErr w:type="spellStart"/>
      <w:r w:rsidRPr="00D71EBA">
        <w:t>bid</w:t>
      </w:r>
      <w:proofErr w:type="spellEnd"/>
      <w:r w:rsidRPr="00D71EBA">
        <w:t xml:space="preserve">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numbered</w:t>
      </w:r>
      <w:proofErr w:type="spellEnd"/>
      <w:r w:rsidRPr="00D71EBA">
        <w:t xml:space="preserve"> in the </w:t>
      </w:r>
      <w:proofErr w:type="spellStart"/>
      <w:r w:rsidRPr="00D71EBA">
        <w:t>order</w:t>
      </w:r>
      <w:proofErr w:type="spellEnd"/>
      <w:r w:rsidRPr="00D71EBA">
        <w:t xml:space="preserve"> of the Invitation to Tender and </w:t>
      </w:r>
      <w:proofErr w:type="spellStart"/>
      <w:r w:rsidRPr="00D71EBA">
        <w:t>separated</w:t>
      </w:r>
      <w:proofErr w:type="spellEnd"/>
      <w:r w:rsidRPr="00D71EBA">
        <w:t xml:space="preserve"> by </w:t>
      </w:r>
      <w:proofErr w:type="spellStart"/>
      <w:r w:rsidRPr="00D71EBA">
        <w:t>dividers</w:t>
      </w:r>
      <w:proofErr w:type="spellEnd"/>
      <w:r w:rsidRPr="00D71EBA">
        <w:t xml:space="preserve"> of the </w:t>
      </w:r>
      <w:proofErr w:type="spellStart"/>
      <w:r w:rsidRPr="00D71EBA">
        <w:t>same</w:t>
      </w:r>
      <w:proofErr w:type="spellEnd"/>
      <w:r w:rsidRPr="00D71EBA">
        <w:t xml:space="preserve"> </w:t>
      </w:r>
      <w:proofErr w:type="spellStart"/>
      <w:r w:rsidRPr="00D71EBA">
        <w:t>color</w:t>
      </w:r>
      <w:proofErr w:type="spellEnd"/>
      <w:r w:rsidRPr="00D71EBA">
        <w:t>.</w:t>
      </w:r>
    </w:p>
    <w:p w14:paraId="0D80E751" w14:textId="77777777" w:rsidR="0078023F" w:rsidRPr="00D71EBA" w:rsidRDefault="0078023F" w:rsidP="0078023F">
      <w:pPr>
        <w:ind w:firstLine="360"/>
        <w:jc w:val="both"/>
      </w:pPr>
    </w:p>
    <w:p w14:paraId="2536B3E4" w14:textId="77777777" w:rsidR="0078023F" w:rsidRPr="00D71EBA" w:rsidRDefault="0078023F" w:rsidP="0078023F">
      <w:pPr>
        <w:ind w:firstLine="360"/>
        <w:jc w:val="both"/>
      </w:pPr>
      <w:r w:rsidRPr="00D71EBA">
        <w:t xml:space="preserve">The </w:t>
      </w:r>
      <w:proofErr w:type="spellStart"/>
      <w:r w:rsidRPr="00D71EBA">
        <w:t>following</w:t>
      </w:r>
      <w:proofErr w:type="spellEnd"/>
      <w:r w:rsidRPr="00D71EBA">
        <w:t xml:space="preserve">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rejected</w:t>
      </w:r>
      <w:proofErr w:type="spellEnd"/>
      <w:r w:rsidRPr="00D71EBA">
        <w:t xml:space="preserve"> by the </w:t>
      </w:r>
      <w:proofErr w:type="spellStart"/>
      <w:r w:rsidRPr="00D71EBA">
        <w:t>Contracting</w:t>
      </w:r>
      <w:proofErr w:type="spellEnd"/>
      <w:r w:rsidRPr="00D71EBA">
        <w:t xml:space="preserve"> </w:t>
      </w:r>
      <w:proofErr w:type="spellStart"/>
      <w:proofErr w:type="gramStart"/>
      <w:r w:rsidRPr="00D71EBA">
        <w:t>Authority</w:t>
      </w:r>
      <w:proofErr w:type="spellEnd"/>
      <w:r w:rsidRPr="00D71EBA">
        <w:t>:</w:t>
      </w:r>
      <w:proofErr w:type="gramEnd"/>
    </w:p>
    <w:p w14:paraId="3EA004C6" w14:textId="77777777" w:rsidR="0078023F" w:rsidRPr="00D71EBA" w:rsidRDefault="0078023F" w:rsidP="0078023F">
      <w:pPr>
        <w:ind w:firstLine="360"/>
        <w:jc w:val="both"/>
      </w:pPr>
    </w:p>
    <w:p w14:paraId="1BE3FCB2" w14:textId="77777777" w:rsidR="0078023F" w:rsidRPr="00D71EBA" w:rsidRDefault="0078023F" w:rsidP="0078023F">
      <w:pPr>
        <w:ind w:firstLine="360"/>
        <w:jc w:val="both"/>
      </w:pPr>
      <w:r w:rsidRPr="00D71EBA">
        <w:t xml:space="preserve">- </w:t>
      </w:r>
      <w:proofErr w:type="spellStart"/>
      <w:r w:rsidRPr="00D71EBA">
        <w:t>Envelopes</w:t>
      </w:r>
      <w:proofErr w:type="spellEnd"/>
      <w:r w:rsidRPr="00D71EBA">
        <w:t xml:space="preserve"> </w:t>
      </w:r>
      <w:proofErr w:type="spellStart"/>
      <w:r w:rsidRPr="00D71EBA">
        <w:t>bearing</w:t>
      </w:r>
      <w:proofErr w:type="spellEnd"/>
      <w:r w:rsidRPr="00D71EBA">
        <w:t xml:space="preserve"> information about the </w:t>
      </w:r>
      <w:proofErr w:type="spellStart"/>
      <w:r w:rsidRPr="00D71EBA">
        <w:t>bidders</w:t>
      </w:r>
      <w:proofErr w:type="spellEnd"/>
      <w:r w:rsidRPr="00D71EBA">
        <w:t xml:space="preserve">' </w:t>
      </w:r>
      <w:proofErr w:type="spellStart"/>
      <w:r w:rsidRPr="00D71EBA">
        <w:t>identities</w:t>
      </w:r>
      <w:proofErr w:type="spellEnd"/>
      <w:r w:rsidRPr="00D71EBA">
        <w:t>,</w:t>
      </w:r>
    </w:p>
    <w:p w14:paraId="1461E733" w14:textId="77777777" w:rsidR="0078023F" w:rsidRPr="00D71EBA" w:rsidRDefault="0078023F" w:rsidP="0078023F">
      <w:pPr>
        <w:ind w:firstLine="360"/>
        <w:jc w:val="both"/>
      </w:pPr>
    </w:p>
    <w:p w14:paraId="0AEF3B4A" w14:textId="77777777" w:rsidR="0078023F" w:rsidRPr="00D71EBA" w:rsidRDefault="0078023F" w:rsidP="0078023F">
      <w:pPr>
        <w:ind w:firstLine="360"/>
        <w:jc w:val="both"/>
      </w:pPr>
      <w:r w:rsidRPr="00D71EBA">
        <w:t xml:space="preserve">- </w:t>
      </w:r>
      <w:proofErr w:type="spellStart"/>
      <w:r w:rsidRPr="00D71EBA">
        <w:t>Envelopes</w:t>
      </w:r>
      <w:proofErr w:type="spellEnd"/>
      <w:r w:rsidRPr="00D71EBA">
        <w:t xml:space="preserve"> </w:t>
      </w:r>
      <w:proofErr w:type="spellStart"/>
      <w:r w:rsidRPr="00D71EBA">
        <w:t>received</w:t>
      </w:r>
      <w:proofErr w:type="spellEnd"/>
      <w:r w:rsidRPr="00D71EBA">
        <w:t xml:space="preserve"> </w:t>
      </w:r>
      <w:proofErr w:type="spellStart"/>
      <w:r w:rsidRPr="00D71EBA">
        <w:t>after</w:t>
      </w:r>
      <w:proofErr w:type="spellEnd"/>
      <w:r w:rsidRPr="00D71EBA">
        <w:t xml:space="preserve"> the </w:t>
      </w:r>
      <w:proofErr w:type="spellStart"/>
      <w:r w:rsidRPr="00D71EBA">
        <w:t>submission</w:t>
      </w:r>
      <w:proofErr w:type="spellEnd"/>
      <w:r w:rsidRPr="00D71EBA">
        <w:t xml:space="preserve"> deadlines.</w:t>
      </w:r>
    </w:p>
    <w:p w14:paraId="16C23C5C" w14:textId="77777777" w:rsidR="0078023F" w:rsidRPr="00D71EBA" w:rsidRDefault="0078023F" w:rsidP="0078023F">
      <w:pPr>
        <w:ind w:firstLine="360"/>
        <w:jc w:val="both"/>
      </w:pPr>
    </w:p>
    <w:p w14:paraId="34924AEC" w14:textId="77777777" w:rsidR="0078023F" w:rsidRPr="00D71EBA" w:rsidRDefault="0078023F" w:rsidP="0078023F">
      <w:pPr>
        <w:ind w:firstLine="360"/>
        <w:jc w:val="both"/>
      </w:pPr>
      <w:r w:rsidRPr="00D71EBA">
        <w:t xml:space="preserve">- </w:t>
      </w:r>
      <w:proofErr w:type="spellStart"/>
      <w:r w:rsidRPr="00D71EBA">
        <w:t>Envelopes</w:t>
      </w:r>
      <w:proofErr w:type="spellEnd"/>
      <w:r w:rsidRPr="00D71EBA">
        <w:t xml:space="preserve"> </w:t>
      </w:r>
      <w:proofErr w:type="spellStart"/>
      <w:r w:rsidRPr="00D71EBA">
        <w:t>without</w:t>
      </w:r>
      <w:proofErr w:type="spellEnd"/>
      <w:r w:rsidRPr="00D71EBA">
        <w:t xml:space="preserve"> indication of the Invitation to </w:t>
      </w:r>
      <w:proofErr w:type="gramStart"/>
      <w:r w:rsidRPr="00D71EBA">
        <w:t>Tender;</w:t>
      </w:r>
      <w:proofErr w:type="gramEnd"/>
    </w:p>
    <w:p w14:paraId="6B510DBB" w14:textId="77777777" w:rsidR="0078023F" w:rsidRPr="00D71EBA" w:rsidRDefault="0078023F" w:rsidP="0078023F">
      <w:pPr>
        <w:ind w:firstLine="360"/>
        <w:jc w:val="both"/>
      </w:pPr>
    </w:p>
    <w:p w14:paraId="1F88C283" w14:textId="77777777" w:rsidR="0078023F" w:rsidRPr="00D71EBA" w:rsidRDefault="0078023F" w:rsidP="0078023F">
      <w:pPr>
        <w:ind w:firstLine="360"/>
        <w:jc w:val="both"/>
      </w:pPr>
      <w:r w:rsidRPr="00D71EBA">
        <w:t xml:space="preserve">- </w:t>
      </w:r>
      <w:proofErr w:type="spellStart"/>
      <w:r w:rsidRPr="00D71EBA">
        <w:t>Envelopes</w:t>
      </w:r>
      <w:proofErr w:type="spellEnd"/>
      <w:r w:rsidRPr="00D71EBA">
        <w:t xml:space="preserve"> not </w:t>
      </w:r>
      <w:proofErr w:type="spellStart"/>
      <w:r w:rsidRPr="00D71EBA">
        <w:t>conforming</w:t>
      </w:r>
      <w:proofErr w:type="spellEnd"/>
      <w:r w:rsidRPr="00D71EBA">
        <w:t xml:space="preserve"> to the </w:t>
      </w:r>
      <w:proofErr w:type="spellStart"/>
      <w:r w:rsidRPr="00D71EBA">
        <w:t>submission</w:t>
      </w:r>
      <w:proofErr w:type="spellEnd"/>
      <w:r w:rsidRPr="00D71EBA">
        <w:t xml:space="preserve"> </w:t>
      </w:r>
      <w:proofErr w:type="spellStart"/>
      <w:proofErr w:type="gramStart"/>
      <w:r w:rsidRPr="00D71EBA">
        <w:t>method</w:t>
      </w:r>
      <w:proofErr w:type="spellEnd"/>
      <w:r w:rsidRPr="00D71EBA">
        <w:t>;</w:t>
      </w:r>
      <w:proofErr w:type="gramEnd"/>
    </w:p>
    <w:p w14:paraId="5C9ACD91" w14:textId="77777777" w:rsidR="0078023F" w:rsidRPr="00D71EBA" w:rsidRDefault="0078023F" w:rsidP="0078023F">
      <w:pPr>
        <w:ind w:firstLine="360"/>
        <w:jc w:val="both"/>
      </w:pPr>
    </w:p>
    <w:p w14:paraId="39CD136F" w14:textId="77777777" w:rsidR="0078023F" w:rsidRPr="00D71EBA" w:rsidRDefault="0078023F" w:rsidP="0078023F">
      <w:pPr>
        <w:ind w:firstLine="360"/>
        <w:jc w:val="both"/>
      </w:pPr>
      <w:r w:rsidRPr="00D71EBA">
        <w:t xml:space="preserve">- Failure to </w:t>
      </w:r>
      <w:proofErr w:type="spellStart"/>
      <w:r w:rsidRPr="00D71EBA">
        <w:t>comply</w:t>
      </w:r>
      <w:proofErr w:type="spellEnd"/>
      <w:r w:rsidRPr="00D71EBA">
        <w:t xml:space="preserve"> </w:t>
      </w:r>
      <w:proofErr w:type="spellStart"/>
      <w:r w:rsidRPr="00D71EBA">
        <w:t>with</w:t>
      </w:r>
      <w:proofErr w:type="spellEnd"/>
      <w:r w:rsidRPr="00D71EBA">
        <w:t xml:space="preserve"> the </w:t>
      </w:r>
      <w:proofErr w:type="spellStart"/>
      <w:r w:rsidRPr="00D71EBA">
        <w:t>number</w:t>
      </w:r>
      <w:proofErr w:type="spellEnd"/>
      <w:r w:rsidRPr="00D71EBA">
        <w:t xml:space="preserve"> of copies </w:t>
      </w:r>
      <w:proofErr w:type="spellStart"/>
      <w:r w:rsidRPr="00D71EBA">
        <w:t>indicated</w:t>
      </w:r>
      <w:proofErr w:type="spellEnd"/>
      <w:r w:rsidRPr="00D71EBA">
        <w:t xml:space="preserve"> in the Invitation to Tender or </w:t>
      </w:r>
      <w:proofErr w:type="spellStart"/>
      <w:r w:rsidRPr="00D71EBA">
        <w:t>submissions</w:t>
      </w:r>
      <w:proofErr w:type="spellEnd"/>
      <w:r w:rsidRPr="00D71EBA">
        <w:t xml:space="preserve"> made </w:t>
      </w:r>
      <w:proofErr w:type="spellStart"/>
      <w:r w:rsidRPr="00D71EBA">
        <w:t>only</w:t>
      </w:r>
      <w:proofErr w:type="spellEnd"/>
      <w:r w:rsidRPr="00D71EBA">
        <w:t xml:space="preserve"> in</w:t>
      </w:r>
    </w:p>
    <w:p w14:paraId="0B6F6869" w14:textId="77777777" w:rsidR="0078023F" w:rsidRPr="00D71EBA" w:rsidRDefault="0078023F" w:rsidP="0078023F">
      <w:pPr>
        <w:ind w:firstLine="360"/>
        <w:jc w:val="both"/>
      </w:pPr>
    </w:p>
    <w:p w14:paraId="4C054AE0" w14:textId="77777777" w:rsidR="0078023F" w:rsidRPr="00D71EBA" w:rsidRDefault="0078023F" w:rsidP="0078023F">
      <w:pPr>
        <w:ind w:firstLine="360"/>
        <w:jc w:val="both"/>
      </w:pPr>
      <w:proofErr w:type="gramStart"/>
      <w:r w:rsidRPr="00D71EBA">
        <w:t>copies;</w:t>
      </w:r>
      <w:proofErr w:type="gramEnd"/>
    </w:p>
    <w:p w14:paraId="02165F33" w14:textId="77777777" w:rsidR="0078023F" w:rsidRPr="00D71EBA" w:rsidRDefault="0078023F" w:rsidP="0078023F">
      <w:pPr>
        <w:ind w:firstLine="360"/>
        <w:jc w:val="both"/>
      </w:pPr>
    </w:p>
    <w:p w14:paraId="2F4EE99E" w14:textId="77777777" w:rsidR="0078023F" w:rsidRPr="00D71EBA" w:rsidRDefault="0078023F" w:rsidP="0078023F">
      <w:pPr>
        <w:ind w:firstLine="360"/>
        <w:jc w:val="both"/>
      </w:pPr>
      <w:r w:rsidRPr="00D71EBA">
        <w:t xml:space="preserve">Any </w:t>
      </w:r>
      <w:proofErr w:type="spellStart"/>
      <w:r w:rsidRPr="00D71EBA">
        <w:t>incomplete</w:t>
      </w:r>
      <w:proofErr w:type="spellEnd"/>
      <w:r w:rsidRPr="00D71EBA">
        <w:t xml:space="preserve"> </w:t>
      </w:r>
      <w:proofErr w:type="spellStart"/>
      <w:r w:rsidRPr="00D71EBA">
        <w:t>bid</w:t>
      </w:r>
      <w:proofErr w:type="spellEnd"/>
      <w:r w:rsidRPr="00D71EBA">
        <w:t xml:space="preserve">, in accordance </w:t>
      </w:r>
      <w:proofErr w:type="spellStart"/>
      <w:r w:rsidRPr="00D71EBA">
        <w:t>with</w:t>
      </w:r>
      <w:proofErr w:type="spellEnd"/>
      <w:r w:rsidRPr="00D71EBA">
        <w:t xml:space="preserve"> the </w:t>
      </w:r>
      <w:proofErr w:type="spellStart"/>
      <w:r w:rsidRPr="00D71EBA">
        <w:t>requirements</w:t>
      </w:r>
      <w:proofErr w:type="spellEnd"/>
      <w:r w:rsidRPr="00D71EBA">
        <w:t xml:space="preserve"> of the Tender Documents,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declared</w:t>
      </w:r>
      <w:proofErr w:type="spellEnd"/>
      <w:r w:rsidRPr="00D71EBA">
        <w:t xml:space="preserve"> inadmissible. In </w:t>
      </w:r>
      <w:proofErr w:type="spellStart"/>
      <w:r w:rsidRPr="00D71EBA">
        <w:t>particular</w:t>
      </w:r>
      <w:proofErr w:type="spellEnd"/>
      <w:r w:rsidRPr="00D71EBA">
        <w:t xml:space="preserve">, the absence of a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issued</w:t>
      </w:r>
      <w:proofErr w:type="spellEnd"/>
      <w:r w:rsidRPr="00D71EBA">
        <w:t xml:space="preserve"> by a first-</w:t>
      </w:r>
      <w:proofErr w:type="spellStart"/>
      <w:r w:rsidRPr="00D71EBA">
        <w:t>category</w:t>
      </w:r>
      <w:proofErr w:type="spellEnd"/>
      <w:r w:rsidRPr="00D71EBA">
        <w:t xml:space="preserve"> </w:t>
      </w:r>
      <w:proofErr w:type="spellStart"/>
      <w:r w:rsidRPr="00D71EBA">
        <w:t>financial</w:t>
      </w:r>
      <w:proofErr w:type="spellEnd"/>
      <w:r w:rsidRPr="00D71EBA">
        <w:t xml:space="preserve"> institution or </w:t>
      </w:r>
      <w:proofErr w:type="spellStart"/>
      <w:r w:rsidRPr="00D71EBA">
        <w:t>organization</w:t>
      </w:r>
      <w:proofErr w:type="spellEnd"/>
      <w:r w:rsidRPr="00D71EBA">
        <w:t xml:space="preserve"> </w:t>
      </w:r>
      <w:proofErr w:type="spellStart"/>
      <w:r w:rsidRPr="00D71EBA">
        <w:t>authorized</w:t>
      </w:r>
      <w:proofErr w:type="spellEnd"/>
      <w:r w:rsidRPr="00D71EBA">
        <w:t xml:space="preserve"> by the Minister of Finance to issue </w:t>
      </w:r>
      <w:proofErr w:type="spellStart"/>
      <w:r w:rsidRPr="00D71EBA">
        <w:t>guarantees</w:t>
      </w:r>
      <w:proofErr w:type="spellEnd"/>
      <w:r w:rsidRPr="00D71EBA">
        <w:t xml:space="preserve"> in the </w:t>
      </w:r>
      <w:proofErr w:type="spellStart"/>
      <w:r w:rsidRPr="00D71EBA">
        <w:t>field</w:t>
      </w:r>
      <w:proofErr w:type="spellEnd"/>
      <w:r w:rsidRPr="00D71EBA">
        <w:t xml:space="preserve"> of public </w:t>
      </w:r>
      <w:proofErr w:type="spellStart"/>
      <w:r w:rsidRPr="00D71EBA">
        <w:t>procurement</w:t>
      </w:r>
      <w:proofErr w:type="spellEnd"/>
      <w:r w:rsidRPr="00D71EBA">
        <w:t xml:space="preserve">, or </w:t>
      </w:r>
      <w:proofErr w:type="spellStart"/>
      <w:r w:rsidRPr="00D71EBA">
        <w:t>failure</w:t>
      </w:r>
      <w:proofErr w:type="spellEnd"/>
      <w:r w:rsidRPr="00D71EBA">
        <w:t xml:space="preserve"> to </w:t>
      </w:r>
      <w:proofErr w:type="spellStart"/>
      <w:r w:rsidRPr="00D71EBA">
        <w:t>comply</w:t>
      </w:r>
      <w:proofErr w:type="spellEnd"/>
      <w:r w:rsidRPr="00D71EBA">
        <w:t xml:space="preserve"> </w:t>
      </w:r>
      <w:proofErr w:type="spellStart"/>
      <w:r w:rsidRPr="00D71EBA">
        <w:t>with</w:t>
      </w:r>
      <w:proofErr w:type="spellEnd"/>
      <w:r w:rsidRPr="00D71EBA">
        <w:t xml:space="preserve"> the </w:t>
      </w:r>
      <w:proofErr w:type="spellStart"/>
      <w:r w:rsidRPr="00D71EBA">
        <w:t>templates</w:t>
      </w:r>
      <w:proofErr w:type="spellEnd"/>
      <w:r w:rsidRPr="00D71EBA">
        <w:t xml:space="preserve"> for the documents in the Tender Documents, </w:t>
      </w:r>
      <w:proofErr w:type="spellStart"/>
      <w:r w:rsidRPr="00D71EBA">
        <w:t>will</w:t>
      </w:r>
      <w:proofErr w:type="spellEnd"/>
      <w:r w:rsidRPr="00D71EBA">
        <w:t xml:space="preserve"> </w:t>
      </w:r>
      <w:proofErr w:type="spellStart"/>
      <w:r w:rsidRPr="00D71EBA">
        <w:t>result</w:t>
      </w:r>
      <w:proofErr w:type="spellEnd"/>
      <w:r w:rsidRPr="00D71EBA">
        <w:t xml:space="preserve"> in the </w:t>
      </w:r>
      <w:proofErr w:type="spellStart"/>
      <w:r w:rsidRPr="00D71EBA">
        <w:t>outright</w:t>
      </w:r>
      <w:proofErr w:type="spellEnd"/>
      <w:r w:rsidRPr="00D71EBA">
        <w:t xml:space="preserve"> rejection of the </w:t>
      </w:r>
      <w:proofErr w:type="spellStart"/>
      <w:r w:rsidRPr="00D71EBA">
        <w:t>bid</w:t>
      </w:r>
      <w:proofErr w:type="spellEnd"/>
      <w:r w:rsidRPr="00D71EBA">
        <w:t xml:space="preserve"> </w:t>
      </w:r>
      <w:proofErr w:type="spellStart"/>
      <w:r w:rsidRPr="00D71EBA">
        <w:t>without</w:t>
      </w:r>
      <w:proofErr w:type="spellEnd"/>
      <w:r w:rsidRPr="00D71EBA">
        <w:t xml:space="preserve"> recourse.</w:t>
      </w:r>
    </w:p>
    <w:p w14:paraId="01650DD3" w14:textId="77777777" w:rsidR="0078023F" w:rsidRPr="00D71EBA" w:rsidRDefault="0078023F" w:rsidP="0078023F">
      <w:pPr>
        <w:ind w:firstLine="360"/>
        <w:jc w:val="both"/>
      </w:pPr>
    </w:p>
    <w:p w14:paraId="1CCFFD58" w14:textId="77777777" w:rsidR="0078023F" w:rsidRPr="00D71EBA" w:rsidRDefault="0078023F" w:rsidP="0078023F">
      <w:pPr>
        <w:ind w:firstLine="360"/>
        <w:jc w:val="both"/>
      </w:pPr>
      <w:r w:rsidRPr="00D71EBA">
        <w:t xml:space="preserve">A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submitted</w:t>
      </w:r>
      <w:proofErr w:type="spellEnd"/>
      <w:r w:rsidRPr="00D71EBA">
        <w:t xml:space="preserve"> but </w:t>
      </w:r>
      <w:proofErr w:type="spellStart"/>
      <w:r w:rsidRPr="00D71EBA">
        <w:t>unrelated</w:t>
      </w:r>
      <w:proofErr w:type="spellEnd"/>
      <w:r w:rsidRPr="00D71EBA">
        <w:t xml:space="preserve"> to the relevant tender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considered</w:t>
      </w:r>
      <w:proofErr w:type="spellEnd"/>
      <w:r w:rsidRPr="00D71EBA">
        <w:t xml:space="preserve"> absent. A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presented</w:t>
      </w:r>
      <w:proofErr w:type="spellEnd"/>
      <w:r w:rsidRPr="00D71EBA">
        <w:t xml:space="preserve"> by a </w:t>
      </w:r>
      <w:proofErr w:type="spellStart"/>
      <w:r w:rsidRPr="00D71EBA">
        <w:t>bidder</w:t>
      </w:r>
      <w:proofErr w:type="spellEnd"/>
      <w:r w:rsidRPr="00D71EBA">
        <w:t xml:space="preserve"> </w:t>
      </w:r>
      <w:proofErr w:type="spellStart"/>
      <w:r w:rsidRPr="00D71EBA">
        <w:t>during</w:t>
      </w:r>
      <w:proofErr w:type="spellEnd"/>
      <w:r w:rsidRPr="00D71EBA">
        <w:t xml:space="preserve"> the </w:t>
      </w:r>
      <w:proofErr w:type="spellStart"/>
      <w:r w:rsidRPr="00D71EBA">
        <w:t>bid</w:t>
      </w:r>
      <w:proofErr w:type="spellEnd"/>
      <w:r w:rsidRPr="00D71EBA">
        <w:t xml:space="preserve"> </w:t>
      </w:r>
      <w:proofErr w:type="spellStart"/>
      <w:r w:rsidRPr="00D71EBA">
        <w:t>opening</w:t>
      </w:r>
      <w:proofErr w:type="spellEnd"/>
      <w:r w:rsidRPr="00D71EBA">
        <w:t xml:space="preserve"> session </w:t>
      </w:r>
      <w:proofErr w:type="spellStart"/>
      <w:r w:rsidRPr="00D71EBA">
        <w:t>will</w:t>
      </w:r>
      <w:proofErr w:type="spellEnd"/>
      <w:r w:rsidRPr="00D71EBA">
        <w:t xml:space="preserve"> </w:t>
      </w:r>
      <w:proofErr w:type="spellStart"/>
      <w:r w:rsidRPr="00D71EBA">
        <w:t>be</w:t>
      </w:r>
      <w:proofErr w:type="spellEnd"/>
      <w:r w:rsidRPr="00D71EBA">
        <w:t xml:space="preserve"> inadmissible.</w:t>
      </w:r>
    </w:p>
    <w:p w14:paraId="7236DA74" w14:textId="77777777" w:rsidR="0078023F" w:rsidRPr="00D71EBA" w:rsidRDefault="0078023F" w:rsidP="0078023F">
      <w:pPr>
        <w:ind w:firstLine="360"/>
        <w:jc w:val="both"/>
      </w:pPr>
    </w:p>
    <w:p w14:paraId="3D679667" w14:textId="77777777" w:rsidR="0078023F" w:rsidRPr="00D71EBA" w:rsidRDefault="0078023F" w:rsidP="0078023F">
      <w:pPr>
        <w:ind w:firstLine="360"/>
        <w:jc w:val="both"/>
        <w:rPr>
          <w:b/>
          <w:bCs/>
        </w:rPr>
      </w:pPr>
      <w:r w:rsidRPr="00D71EBA">
        <w:rPr>
          <w:b/>
          <w:bCs/>
        </w:rPr>
        <w:t>12- SUBMISSION OF BIDS</w:t>
      </w:r>
    </w:p>
    <w:p w14:paraId="4A01D232" w14:textId="77777777" w:rsidR="0078023F" w:rsidRPr="00D71EBA" w:rsidRDefault="0078023F" w:rsidP="0078023F">
      <w:pPr>
        <w:ind w:firstLine="360"/>
        <w:jc w:val="both"/>
      </w:pPr>
    </w:p>
    <w:p w14:paraId="42E9ADC4" w14:textId="77777777" w:rsidR="0078023F" w:rsidRPr="00D71EBA" w:rsidRDefault="0078023F" w:rsidP="0078023F">
      <w:pPr>
        <w:ind w:firstLine="360"/>
        <w:jc w:val="both"/>
      </w:pPr>
      <w:r w:rsidRPr="00D71EBA">
        <w:t xml:space="preserve">The </w:t>
      </w:r>
      <w:proofErr w:type="spellStart"/>
      <w:r w:rsidRPr="00D71EBA">
        <w:t>bid</w:t>
      </w:r>
      <w:proofErr w:type="spellEnd"/>
      <w:r w:rsidRPr="00D71EBA">
        <w:t xml:space="preserve">, </w:t>
      </w:r>
      <w:proofErr w:type="spellStart"/>
      <w:r w:rsidRPr="00D71EBA">
        <w:t>written</w:t>
      </w:r>
      <w:proofErr w:type="spellEnd"/>
      <w:r w:rsidRPr="00D71EBA">
        <w:t xml:space="preserve"> in French or English, in </w:t>
      </w:r>
      <w:proofErr w:type="spellStart"/>
      <w:r w:rsidRPr="00D71EBA">
        <w:t>seven</w:t>
      </w:r>
      <w:proofErr w:type="spellEnd"/>
      <w:r w:rsidRPr="00D71EBA">
        <w:t xml:space="preserve"> (7) copies, </w:t>
      </w:r>
      <w:proofErr w:type="spellStart"/>
      <w:r w:rsidRPr="00D71EBA">
        <w:t>including</w:t>
      </w:r>
      <w:proofErr w:type="spellEnd"/>
      <w:r w:rsidRPr="00D71EBA">
        <w:t xml:space="preserve"> one (1) original and six (6) copies </w:t>
      </w:r>
      <w:proofErr w:type="spellStart"/>
      <w:r w:rsidRPr="00D71EBA">
        <w:t>marked</w:t>
      </w:r>
      <w:proofErr w:type="spellEnd"/>
      <w:r w:rsidRPr="00D71EBA">
        <w:t xml:space="preserve"> as </w:t>
      </w:r>
      <w:proofErr w:type="spellStart"/>
      <w:r w:rsidRPr="00D71EBA">
        <w:t>such</w:t>
      </w:r>
      <w:proofErr w:type="spellEnd"/>
      <w:r w:rsidRPr="00D71EBA">
        <w:t xml:space="preserve">, </w:t>
      </w:r>
      <w:proofErr w:type="spellStart"/>
      <w:r w:rsidRPr="00D71EBA">
        <w:t>conforming</w:t>
      </w:r>
      <w:proofErr w:type="spellEnd"/>
      <w:r w:rsidRPr="00D71EBA">
        <w:t xml:space="preserve"> to the </w:t>
      </w:r>
      <w:proofErr w:type="spellStart"/>
      <w:r w:rsidRPr="00D71EBA">
        <w:t>requirements</w:t>
      </w:r>
      <w:proofErr w:type="spellEnd"/>
      <w:r w:rsidRPr="00D71EBA">
        <w:t xml:space="preserve"> of the Tender Documents, must </w:t>
      </w:r>
      <w:proofErr w:type="spellStart"/>
      <w:r w:rsidRPr="00D71EBA">
        <w:t>be</w:t>
      </w:r>
      <w:proofErr w:type="spellEnd"/>
      <w:r w:rsidRPr="00D71EBA">
        <w:t xml:space="preserve"> </w:t>
      </w:r>
      <w:proofErr w:type="spellStart"/>
      <w:r w:rsidRPr="00D71EBA">
        <w:t>submitted</w:t>
      </w:r>
      <w:proofErr w:type="spellEnd"/>
      <w:r w:rsidRPr="00D71EBA">
        <w:t xml:space="preserve"> in a </w:t>
      </w:r>
      <w:proofErr w:type="spellStart"/>
      <w:r w:rsidRPr="00D71EBA">
        <w:t>sealed</w:t>
      </w:r>
      <w:proofErr w:type="spellEnd"/>
      <w:r w:rsidRPr="00D71EBA">
        <w:t xml:space="preserve"> </w:t>
      </w:r>
      <w:proofErr w:type="spellStart"/>
      <w:r w:rsidRPr="00D71EBA">
        <w:t>envelope</w:t>
      </w:r>
      <w:proofErr w:type="spellEnd"/>
      <w:r w:rsidRPr="00D71EBA">
        <w:t xml:space="preserve"> </w:t>
      </w:r>
      <w:proofErr w:type="spellStart"/>
      <w:r w:rsidRPr="00D71EBA">
        <w:t>against</w:t>
      </w:r>
      <w:proofErr w:type="spellEnd"/>
      <w:r w:rsidRPr="00D71EBA">
        <w:t xml:space="preserve"> </w:t>
      </w:r>
      <w:proofErr w:type="spellStart"/>
      <w:r w:rsidRPr="00D71EBA">
        <w:t>receipt</w:t>
      </w:r>
      <w:proofErr w:type="spellEnd"/>
      <w:r w:rsidRPr="00D71EBA">
        <w:t xml:space="preserve"> to the </w:t>
      </w:r>
      <w:proofErr w:type="spellStart"/>
      <w:r w:rsidRPr="00D71EBA">
        <w:t>Municipality</w:t>
      </w:r>
      <w:proofErr w:type="spellEnd"/>
      <w:r w:rsidRPr="00D71EBA">
        <w:t xml:space="preserve"> of GOBO, no </w:t>
      </w:r>
      <w:proofErr w:type="spellStart"/>
      <w:r w:rsidRPr="00D71EBA">
        <w:t>later</w:t>
      </w:r>
      <w:proofErr w:type="spellEnd"/>
      <w:r w:rsidRPr="00D71EBA">
        <w:t xml:space="preserve"> </w:t>
      </w:r>
      <w:proofErr w:type="spellStart"/>
      <w:r w:rsidRPr="00D71EBA">
        <w:t>than</w:t>
      </w:r>
      <w:proofErr w:type="spellEnd"/>
      <w:r w:rsidRPr="00D71EBA">
        <w:t xml:space="preserve"> _______________ at </w:t>
      </w:r>
      <w:proofErr w:type="gramStart"/>
      <w:r w:rsidRPr="00D71EBA">
        <w:t>1:</w:t>
      </w:r>
      <w:proofErr w:type="gramEnd"/>
      <w:r w:rsidRPr="00D71EBA">
        <w:t xml:space="preserve">00 PM local time, and must </w:t>
      </w:r>
      <w:proofErr w:type="spellStart"/>
      <w:r w:rsidRPr="00D71EBA">
        <w:t>bear</w:t>
      </w:r>
      <w:proofErr w:type="spellEnd"/>
      <w:r w:rsidRPr="00D71EBA">
        <w:t xml:space="preserve"> the </w:t>
      </w:r>
      <w:proofErr w:type="spellStart"/>
      <w:r w:rsidRPr="00D71EBA">
        <w:t>following</w:t>
      </w:r>
      <w:proofErr w:type="spellEnd"/>
      <w:r w:rsidRPr="00D71EBA">
        <w:t xml:space="preserve"> </w:t>
      </w:r>
      <w:proofErr w:type="gramStart"/>
      <w:r w:rsidRPr="00D71EBA">
        <w:t>inscription:</w:t>
      </w:r>
      <w:proofErr w:type="gramEnd"/>
    </w:p>
    <w:p w14:paraId="19BC1DBC" w14:textId="77777777" w:rsidR="0078023F" w:rsidRPr="00D71EBA" w:rsidRDefault="0078023F" w:rsidP="0078023F">
      <w:pPr>
        <w:ind w:firstLine="360"/>
        <w:jc w:val="both"/>
      </w:pPr>
    </w:p>
    <w:p w14:paraId="72427007" w14:textId="65EB5B27" w:rsidR="009B43C1" w:rsidRPr="00D71EBA" w:rsidRDefault="0078023F" w:rsidP="009B43C1">
      <w:pPr>
        <w:ind w:firstLine="360"/>
        <w:jc w:val="both"/>
        <w:rPr>
          <w:b/>
          <w:bCs/>
        </w:rPr>
      </w:pPr>
      <w:r w:rsidRPr="00D71EBA">
        <w:t>“</w:t>
      </w:r>
      <w:r w:rsidR="009B43C1" w:rsidRPr="00D71EBA">
        <w:rPr>
          <w:b/>
          <w:bCs/>
        </w:rPr>
        <w:t xml:space="preserve"> REQUEST FOR QUOTATION NOTICE No. _______/DC/FNR/MDD/C.GOBO/CIPM-GS/2026 OF_____________ FOR </w:t>
      </w:r>
      <w:r w:rsidR="005D78B4" w:rsidRPr="009120A6">
        <w:rPr>
          <w:b/>
          <w:bCs/>
        </w:rPr>
        <w:t xml:space="preserve">THE EQUIPMENT OF THE MASSA-ÏKA TOURIST SITE AND THE MUNICIPAL CAMPING SITE OF </w:t>
      </w:r>
      <w:r w:rsidR="005D78B4">
        <w:rPr>
          <w:b/>
          <w:bCs/>
        </w:rPr>
        <w:t>G</w:t>
      </w:r>
      <w:r w:rsidR="005D78B4" w:rsidRPr="009120A6">
        <w:rPr>
          <w:b/>
          <w:bCs/>
        </w:rPr>
        <w:t xml:space="preserve">OBO IN THE COMMUNE OF </w:t>
      </w:r>
      <w:r w:rsidR="005D78B4">
        <w:rPr>
          <w:b/>
          <w:bCs/>
        </w:rPr>
        <w:t>G</w:t>
      </w:r>
      <w:r w:rsidR="005D78B4" w:rsidRPr="009120A6">
        <w:rPr>
          <w:b/>
          <w:bCs/>
        </w:rPr>
        <w:t>OBO</w:t>
      </w:r>
      <w:r w:rsidR="009B43C1" w:rsidRPr="00D71EBA">
        <w:rPr>
          <w:b/>
          <w:bCs/>
        </w:rPr>
        <w:t>, MAYO-DANAY DIVISION – FAR NORTH REGION</w:t>
      </w:r>
    </w:p>
    <w:p w14:paraId="60CD6D7E" w14:textId="79D0A118" w:rsidR="0078023F" w:rsidRPr="00D71EBA" w:rsidRDefault="0078023F" w:rsidP="0078023F">
      <w:pPr>
        <w:ind w:firstLine="360"/>
        <w:jc w:val="both"/>
      </w:pPr>
    </w:p>
    <w:p w14:paraId="43EE5D74" w14:textId="77777777" w:rsidR="0078023F" w:rsidRPr="00D71EBA" w:rsidRDefault="0078023F" w:rsidP="0078023F">
      <w:pPr>
        <w:ind w:firstLine="360"/>
        <w:jc w:val="both"/>
      </w:pPr>
    </w:p>
    <w:p w14:paraId="2A840D73" w14:textId="77777777" w:rsidR="0078023F" w:rsidRPr="00D71EBA" w:rsidRDefault="0078023F" w:rsidP="009B43C1">
      <w:pPr>
        <w:ind w:firstLine="360"/>
        <w:jc w:val="center"/>
        <w:rPr>
          <w:b/>
          <w:bCs/>
        </w:rPr>
      </w:pPr>
      <w:r w:rsidRPr="00D71EBA">
        <w:rPr>
          <w:b/>
          <w:bCs/>
        </w:rPr>
        <w:t>(TO BE OPENED ONLY AT THE OPENING SESSION).</w:t>
      </w:r>
    </w:p>
    <w:p w14:paraId="2704B43E" w14:textId="77777777" w:rsidR="0078023F" w:rsidRPr="00D71EBA" w:rsidRDefault="0078023F" w:rsidP="0078023F">
      <w:pPr>
        <w:ind w:firstLine="360"/>
        <w:jc w:val="both"/>
      </w:pPr>
    </w:p>
    <w:p w14:paraId="7A838297" w14:textId="77777777" w:rsidR="0078023F" w:rsidRPr="00D71EBA" w:rsidRDefault="0078023F" w:rsidP="0078023F">
      <w:pPr>
        <w:ind w:firstLine="360"/>
        <w:jc w:val="both"/>
      </w:pPr>
      <w:r w:rsidRPr="00D71EBA">
        <w:t xml:space="preserve">- For online </w:t>
      </w:r>
      <w:proofErr w:type="spellStart"/>
      <w:r w:rsidRPr="00D71EBA">
        <w:t>submission</w:t>
      </w:r>
      <w:proofErr w:type="spellEnd"/>
      <w:r w:rsidRPr="00D71EBA">
        <w:t xml:space="preserve">, the </w:t>
      </w:r>
      <w:proofErr w:type="spellStart"/>
      <w:r w:rsidRPr="00D71EBA">
        <w:t>bid</w:t>
      </w:r>
      <w:proofErr w:type="spellEnd"/>
      <w:r w:rsidRPr="00D71EBA">
        <w:t xml:space="preserve"> must </w:t>
      </w:r>
      <w:proofErr w:type="spellStart"/>
      <w:r w:rsidRPr="00D71EBA">
        <w:t>be</w:t>
      </w:r>
      <w:proofErr w:type="spellEnd"/>
      <w:r w:rsidRPr="00D71EBA">
        <w:t xml:space="preserve"> </w:t>
      </w:r>
      <w:proofErr w:type="spellStart"/>
      <w:r w:rsidRPr="00D71EBA">
        <w:t>submitted</w:t>
      </w:r>
      <w:proofErr w:type="spellEnd"/>
      <w:r w:rsidRPr="00D71EBA">
        <w:t xml:space="preserve"> by the </w:t>
      </w:r>
      <w:proofErr w:type="spellStart"/>
      <w:r w:rsidRPr="00D71EBA">
        <w:t>bidder</w:t>
      </w:r>
      <w:proofErr w:type="spellEnd"/>
      <w:r w:rsidRPr="00D71EBA">
        <w:t xml:space="preserve"> via the CO-LEPS platform</w:t>
      </w:r>
    </w:p>
    <w:p w14:paraId="2235D36B" w14:textId="77777777" w:rsidR="0078023F" w:rsidRPr="00D71EBA" w:rsidRDefault="0078023F" w:rsidP="0078023F">
      <w:pPr>
        <w:ind w:firstLine="360"/>
        <w:jc w:val="both"/>
      </w:pPr>
    </w:p>
    <w:p w14:paraId="05FC6D64" w14:textId="77777777" w:rsidR="0078023F" w:rsidRPr="00D71EBA" w:rsidRDefault="0078023F" w:rsidP="0078023F">
      <w:pPr>
        <w:ind w:firstLine="360"/>
        <w:jc w:val="both"/>
      </w:pPr>
      <w:proofErr w:type="gramStart"/>
      <w:r w:rsidRPr="00D71EBA">
        <w:t>at</w:t>
      </w:r>
      <w:proofErr w:type="gramEnd"/>
      <w:r w:rsidRPr="00D71EBA">
        <w:t xml:space="preserve"> the </w:t>
      </w:r>
      <w:proofErr w:type="spellStart"/>
      <w:r w:rsidRPr="00D71EBA">
        <w:t>addresses</w:t>
      </w:r>
      <w:proofErr w:type="spellEnd"/>
      <w:r w:rsidRPr="00D71EBA">
        <w:t xml:space="preserve"> </w:t>
      </w:r>
      <w:hyperlink r:id="rId15" w:history="1">
        <w:r w:rsidRPr="00D71EBA">
          <w:rPr>
            <w:rStyle w:val="Lienhypertexte"/>
          </w:rPr>
          <w:t>http://www</w:t>
        </w:r>
      </w:hyperlink>
      <w:r w:rsidRPr="00D71EBA">
        <w:t xml:space="preserve">.marchespublics.cm and </w:t>
      </w:r>
      <w:hyperlink r:id="rId16" w:history="1">
        <w:r w:rsidRPr="00D71EBA">
          <w:rPr>
            <w:rStyle w:val="Lienhypertexte"/>
          </w:rPr>
          <w:t>http://www</w:t>
        </w:r>
      </w:hyperlink>
      <w:r w:rsidRPr="00D71EBA">
        <w:t xml:space="preserve">.publiccontracts.cm. </w:t>
      </w:r>
      <w:proofErr w:type="gramStart"/>
      <w:r w:rsidRPr="00D71EBA">
        <w:t>no</w:t>
      </w:r>
      <w:proofErr w:type="gramEnd"/>
      <w:r w:rsidRPr="00D71EBA">
        <w:t xml:space="preserve"> </w:t>
      </w:r>
      <w:proofErr w:type="spellStart"/>
      <w:r w:rsidRPr="00D71EBA">
        <w:t>later</w:t>
      </w:r>
      <w:proofErr w:type="spellEnd"/>
      <w:r w:rsidRPr="00D71EBA">
        <w:t xml:space="preserve"> </w:t>
      </w:r>
      <w:proofErr w:type="spellStart"/>
      <w:r w:rsidRPr="00D71EBA">
        <w:t>than</w:t>
      </w:r>
      <w:proofErr w:type="spellEnd"/>
      <w:r w:rsidRPr="00D71EBA">
        <w:t xml:space="preserve"> </w:t>
      </w:r>
      <w:proofErr w:type="gramStart"/>
      <w:r w:rsidRPr="00D71EBA">
        <w:t>1:</w:t>
      </w:r>
      <w:proofErr w:type="gramEnd"/>
      <w:r w:rsidRPr="00D71EBA">
        <w:t xml:space="preserve">00 PM local time. A backup copy of the </w:t>
      </w:r>
      <w:proofErr w:type="spellStart"/>
      <w:r w:rsidRPr="00D71EBA">
        <w:t>bid</w:t>
      </w:r>
      <w:proofErr w:type="spellEnd"/>
      <w:r w:rsidRPr="00D71EBA">
        <w:t xml:space="preserve">, </w:t>
      </w:r>
      <w:proofErr w:type="spellStart"/>
      <w:r w:rsidRPr="00D71EBA">
        <w:t>saved</w:t>
      </w:r>
      <w:proofErr w:type="spellEnd"/>
      <w:r w:rsidRPr="00D71EBA">
        <w:t xml:space="preserve"> on a USB drive or CD/DVD, must </w:t>
      </w:r>
      <w:proofErr w:type="spellStart"/>
      <w:r w:rsidRPr="00D71EBA">
        <w:t>be</w:t>
      </w:r>
      <w:proofErr w:type="spellEnd"/>
      <w:r w:rsidRPr="00D71EBA">
        <w:t xml:space="preserve"> </w:t>
      </w:r>
      <w:proofErr w:type="spellStart"/>
      <w:r w:rsidRPr="00D71EBA">
        <w:t>submitted</w:t>
      </w:r>
      <w:proofErr w:type="spellEnd"/>
      <w:r w:rsidRPr="00D71EBA">
        <w:t xml:space="preserve"> in a </w:t>
      </w:r>
      <w:proofErr w:type="spellStart"/>
      <w:r w:rsidRPr="00D71EBA">
        <w:t>sealed</w:t>
      </w:r>
      <w:proofErr w:type="spellEnd"/>
      <w:r w:rsidRPr="00D71EBA">
        <w:t xml:space="preserve"> </w:t>
      </w:r>
      <w:proofErr w:type="spellStart"/>
      <w:r w:rsidRPr="00D71EBA">
        <w:t>envelope</w:t>
      </w:r>
      <w:proofErr w:type="spellEnd"/>
      <w:r w:rsidRPr="00D71EBA">
        <w:t xml:space="preserve"> </w:t>
      </w:r>
      <w:proofErr w:type="spellStart"/>
      <w:r w:rsidRPr="00D71EBA">
        <w:t>clearly</w:t>
      </w:r>
      <w:proofErr w:type="spellEnd"/>
      <w:r w:rsidRPr="00D71EBA">
        <w:t xml:space="preserve"> and </w:t>
      </w:r>
      <w:proofErr w:type="spellStart"/>
      <w:r w:rsidRPr="00D71EBA">
        <w:t>legibly</w:t>
      </w:r>
      <w:proofErr w:type="spellEnd"/>
      <w:r w:rsidRPr="00D71EBA">
        <w:t xml:space="preserve"> </w:t>
      </w:r>
      <w:proofErr w:type="spellStart"/>
      <w:r w:rsidRPr="00D71EBA">
        <w:t>marked</w:t>
      </w:r>
      <w:proofErr w:type="spellEnd"/>
      <w:r w:rsidRPr="00D71EBA">
        <w:t xml:space="preserve"> “backup copy,” in addition to the </w:t>
      </w:r>
      <w:proofErr w:type="spellStart"/>
      <w:r w:rsidRPr="00D71EBA">
        <w:t>above</w:t>
      </w:r>
      <w:proofErr w:type="spellEnd"/>
      <w:r w:rsidRPr="00D71EBA">
        <w:t xml:space="preserve"> information, </w:t>
      </w:r>
      <w:proofErr w:type="spellStart"/>
      <w:r w:rsidRPr="00D71EBA">
        <w:t>within</w:t>
      </w:r>
      <w:proofErr w:type="spellEnd"/>
      <w:r w:rsidRPr="00D71EBA">
        <w:t xml:space="preserve"> the </w:t>
      </w:r>
      <w:proofErr w:type="spellStart"/>
      <w:r w:rsidRPr="00D71EBA">
        <w:t>specified</w:t>
      </w:r>
      <w:proofErr w:type="spellEnd"/>
      <w:r w:rsidRPr="00D71EBA">
        <w:t xml:space="preserve"> deadline.</w:t>
      </w:r>
    </w:p>
    <w:p w14:paraId="3FFD4DAD" w14:textId="77777777" w:rsidR="0078023F" w:rsidRPr="00D71EBA" w:rsidRDefault="0078023F" w:rsidP="0078023F">
      <w:pPr>
        <w:ind w:firstLine="360"/>
        <w:jc w:val="both"/>
      </w:pPr>
      <w:proofErr w:type="spellStart"/>
      <w:r w:rsidRPr="00D71EBA">
        <w:t>Bids</w:t>
      </w:r>
      <w:proofErr w:type="spellEnd"/>
      <w:r w:rsidRPr="00D71EBA">
        <w:t xml:space="preserve"> </w:t>
      </w:r>
      <w:proofErr w:type="spellStart"/>
      <w:r w:rsidRPr="00D71EBA">
        <w:t>received</w:t>
      </w:r>
      <w:proofErr w:type="spellEnd"/>
      <w:r w:rsidRPr="00D71EBA">
        <w:t xml:space="preserve"> </w:t>
      </w:r>
      <w:proofErr w:type="spellStart"/>
      <w:r w:rsidRPr="00D71EBA">
        <w:t>after</w:t>
      </w:r>
      <w:proofErr w:type="spellEnd"/>
      <w:r w:rsidRPr="00D71EBA">
        <w:t xml:space="preserve"> the deadline </w:t>
      </w:r>
      <w:proofErr w:type="spellStart"/>
      <w:r w:rsidRPr="00D71EBA">
        <w:t>will</w:t>
      </w:r>
      <w:proofErr w:type="spellEnd"/>
      <w:r w:rsidRPr="00D71EBA">
        <w:t xml:space="preserve"> not </w:t>
      </w:r>
      <w:proofErr w:type="spellStart"/>
      <w:r w:rsidRPr="00D71EBA">
        <w:t>be</w:t>
      </w:r>
      <w:proofErr w:type="spellEnd"/>
      <w:r w:rsidRPr="00D71EBA">
        <w:t xml:space="preserve"> </w:t>
      </w:r>
      <w:proofErr w:type="spellStart"/>
      <w:r w:rsidRPr="00D71EBA">
        <w:t>accepted</w:t>
      </w:r>
      <w:proofErr w:type="spellEnd"/>
      <w:r w:rsidRPr="00D71EBA">
        <w:t>.</w:t>
      </w:r>
    </w:p>
    <w:p w14:paraId="7399B019" w14:textId="77777777" w:rsidR="0078023F" w:rsidRPr="00D71EBA" w:rsidRDefault="0078023F" w:rsidP="0078023F">
      <w:pPr>
        <w:ind w:firstLine="360"/>
        <w:jc w:val="both"/>
      </w:pPr>
    </w:p>
    <w:p w14:paraId="6A05AF82" w14:textId="77777777" w:rsidR="0078023F" w:rsidRPr="00D71EBA" w:rsidRDefault="0078023F" w:rsidP="0078023F">
      <w:pPr>
        <w:ind w:firstLine="360"/>
        <w:jc w:val="both"/>
        <w:rPr>
          <w:b/>
          <w:bCs/>
        </w:rPr>
      </w:pPr>
      <w:r w:rsidRPr="00D71EBA">
        <w:rPr>
          <w:b/>
          <w:bCs/>
        </w:rPr>
        <w:t>13- OPENING OF BIDS</w:t>
      </w:r>
    </w:p>
    <w:p w14:paraId="772AF4F3" w14:textId="77777777" w:rsidR="0078023F" w:rsidRPr="00D71EBA" w:rsidRDefault="0078023F" w:rsidP="0078023F">
      <w:pPr>
        <w:ind w:firstLine="360"/>
        <w:jc w:val="both"/>
      </w:pPr>
    </w:p>
    <w:p w14:paraId="46040F9B" w14:textId="77777777" w:rsidR="0078023F" w:rsidRPr="00D71EBA" w:rsidRDefault="0078023F" w:rsidP="0078023F">
      <w:pPr>
        <w:ind w:firstLine="360"/>
        <w:jc w:val="both"/>
      </w:pPr>
      <w:r w:rsidRPr="00D71EBA">
        <w:t xml:space="preserve">The </w:t>
      </w:r>
      <w:proofErr w:type="spellStart"/>
      <w:r w:rsidRPr="00D71EBA">
        <w:t>bids</w:t>
      </w:r>
      <w:proofErr w:type="spellEnd"/>
      <w:r w:rsidRPr="00D71EBA">
        <w:t xml:space="preserve">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opened</w:t>
      </w:r>
      <w:proofErr w:type="spellEnd"/>
      <w:r w:rsidRPr="00D71EBA">
        <w:t xml:space="preserve"> in one (1) session on _______________ at </w:t>
      </w:r>
      <w:proofErr w:type="gramStart"/>
      <w:r w:rsidRPr="00D71EBA">
        <w:t>2:</w:t>
      </w:r>
      <w:proofErr w:type="gramEnd"/>
      <w:r w:rsidRPr="00D71EBA">
        <w:t xml:space="preserve">00 PM </w:t>
      </w:r>
      <w:proofErr w:type="spellStart"/>
      <w:r w:rsidRPr="00D71EBA">
        <w:t>sharp</w:t>
      </w:r>
      <w:proofErr w:type="spellEnd"/>
      <w:r w:rsidRPr="00D71EBA">
        <w:t xml:space="preserve"> in the </w:t>
      </w:r>
      <w:proofErr w:type="spellStart"/>
      <w:r w:rsidRPr="00D71EBA">
        <w:t>Gobo</w:t>
      </w:r>
      <w:proofErr w:type="spellEnd"/>
      <w:r w:rsidRPr="00D71EBA">
        <w:t xml:space="preserve"> </w:t>
      </w:r>
      <w:proofErr w:type="spellStart"/>
      <w:r w:rsidRPr="00D71EBA">
        <w:t>Municipality</w:t>
      </w:r>
      <w:proofErr w:type="spellEnd"/>
      <w:r w:rsidRPr="00D71EBA">
        <w:t xml:space="preserve"> meeting room, in the </w:t>
      </w:r>
      <w:proofErr w:type="spellStart"/>
      <w:r w:rsidRPr="00D71EBA">
        <w:t>presence</w:t>
      </w:r>
      <w:proofErr w:type="spellEnd"/>
      <w:r w:rsidRPr="00D71EBA">
        <w:t xml:space="preserve"> of the </w:t>
      </w:r>
      <w:proofErr w:type="spellStart"/>
      <w:r w:rsidRPr="00D71EBA">
        <w:t>bidders</w:t>
      </w:r>
      <w:proofErr w:type="spellEnd"/>
      <w:r w:rsidRPr="00D71EBA">
        <w:t>.</w:t>
      </w:r>
    </w:p>
    <w:p w14:paraId="24D77491" w14:textId="77777777" w:rsidR="0078023F" w:rsidRPr="00D71EBA" w:rsidRDefault="0078023F" w:rsidP="0078023F">
      <w:pPr>
        <w:ind w:firstLine="360"/>
        <w:jc w:val="both"/>
      </w:pPr>
    </w:p>
    <w:p w14:paraId="789FAE8C" w14:textId="77777777" w:rsidR="0078023F" w:rsidRPr="00D71EBA" w:rsidRDefault="0078023F" w:rsidP="0078023F">
      <w:pPr>
        <w:ind w:firstLine="360"/>
        <w:jc w:val="both"/>
      </w:pPr>
      <w:r w:rsidRPr="00D71EBA">
        <w:t xml:space="preserve">Only </w:t>
      </w:r>
      <w:proofErr w:type="spellStart"/>
      <w:r w:rsidRPr="00D71EBA">
        <w:t>bidders</w:t>
      </w:r>
      <w:proofErr w:type="spellEnd"/>
      <w:r w:rsidRPr="00D71EBA">
        <w:t xml:space="preserve"> </w:t>
      </w:r>
      <w:proofErr w:type="spellStart"/>
      <w:r w:rsidRPr="00D71EBA">
        <w:t>may</w:t>
      </w:r>
      <w:proofErr w:type="spellEnd"/>
      <w:r w:rsidRPr="00D71EBA">
        <w:t xml:space="preserve"> attend </w:t>
      </w:r>
      <w:proofErr w:type="spellStart"/>
      <w:r w:rsidRPr="00D71EBA">
        <w:t>this</w:t>
      </w:r>
      <w:proofErr w:type="spellEnd"/>
      <w:r w:rsidRPr="00D71EBA">
        <w:t xml:space="preserve"> </w:t>
      </w:r>
      <w:proofErr w:type="spellStart"/>
      <w:r w:rsidRPr="00D71EBA">
        <w:t>opening</w:t>
      </w:r>
      <w:proofErr w:type="spellEnd"/>
      <w:r w:rsidRPr="00D71EBA">
        <w:t xml:space="preserve"> session or </w:t>
      </w:r>
      <w:proofErr w:type="spellStart"/>
      <w:r w:rsidRPr="00D71EBA">
        <w:t>be</w:t>
      </w:r>
      <w:proofErr w:type="spellEnd"/>
      <w:r w:rsidRPr="00D71EBA">
        <w:t xml:space="preserve"> </w:t>
      </w:r>
      <w:proofErr w:type="spellStart"/>
      <w:r w:rsidRPr="00D71EBA">
        <w:t>represented</w:t>
      </w:r>
      <w:proofErr w:type="spellEnd"/>
      <w:r w:rsidRPr="00D71EBA">
        <w:t xml:space="preserve"> by one </w:t>
      </w:r>
      <w:proofErr w:type="spellStart"/>
      <w:r w:rsidRPr="00D71EBA">
        <w:t>person</w:t>
      </w:r>
      <w:proofErr w:type="spellEnd"/>
      <w:r w:rsidRPr="00D71EBA">
        <w:t xml:space="preserve"> (</w:t>
      </w:r>
      <w:proofErr w:type="spellStart"/>
      <w:r w:rsidRPr="00D71EBA">
        <w:t>even</w:t>
      </w:r>
      <w:proofErr w:type="spellEnd"/>
      <w:r w:rsidRPr="00D71EBA">
        <w:t xml:space="preserve"> in the case of a consortium) of </w:t>
      </w:r>
      <w:proofErr w:type="spellStart"/>
      <w:r w:rsidRPr="00D71EBA">
        <w:t>their</w:t>
      </w:r>
      <w:proofErr w:type="spellEnd"/>
      <w:r w:rsidRPr="00D71EBA">
        <w:t xml:space="preserve"> </w:t>
      </w:r>
      <w:proofErr w:type="spellStart"/>
      <w:r w:rsidRPr="00D71EBA">
        <w:t>choice</w:t>
      </w:r>
      <w:proofErr w:type="spellEnd"/>
      <w:r w:rsidRPr="00D71EBA">
        <w:t xml:space="preserve"> </w:t>
      </w:r>
      <w:proofErr w:type="spellStart"/>
      <w:r w:rsidRPr="00D71EBA">
        <w:t>who</w:t>
      </w:r>
      <w:proofErr w:type="spellEnd"/>
      <w:r w:rsidRPr="00D71EBA">
        <w:t xml:space="preserve"> has a </w:t>
      </w:r>
      <w:proofErr w:type="spellStart"/>
      <w:r w:rsidRPr="00D71EBA">
        <w:t>thorough</w:t>
      </w:r>
      <w:proofErr w:type="spellEnd"/>
      <w:r w:rsidRPr="00D71EBA">
        <w:t xml:space="preserve"> </w:t>
      </w:r>
      <w:proofErr w:type="spellStart"/>
      <w:r w:rsidRPr="00D71EBA">
        <w:t>understanding</w:t>
      </w:r>
      <w:proofErr w:type="spellEnd"/>
      <w:r w:rsidRPr="00D71EBA">
        <w:t xml:space="preserve"> of the tender documents.</w:t>
      </w:r>
    </w:p>
    <w:p w14:paraId="20F822D4" w14:textId="77777777" w:rsidR="0078023F" w:rsidRPr="00D71EBA" w:rsidRDefault="0078023F" w:rsidP="0078023F">
      <w:pPr>
        <w:ind w:firstLine="360"/>
        <w:jc w:val="both"/>
      </w:pPr>
    </w:p>
    <w:p w14:paraId="6A5CDD21" w14:textId="77777777" w:rsidR="0078023F" w:rsidRPr="00D71EBA" w:rsidRDefault="0078023F" w:rsidP="0078023F">
      <w:pPr>
        <w:ind w:firstLine="360"/>
        <w:jc w:val="both"/>
      </w:pPr>
      <w:r w:rsidRPr="00D71EBA">
        <w:t xml:space="preserve">In the </w:t>
      </w:r>
      <w:proofErr w:type="spellStart"/>
      <w:r w:rsidRPr="00D71EBA">
        <w:t>event</w:t>
      </w:r>
      <w:proofErr w:type="spellEnd"/>
      <w:r w:rsidRPr="00D71EBA">
        <w:t xml:space="preserve"> of the absence </w:t>
      </w:r>
      <w:proofErr w:type="spellStart"/>
      <w:r w:rsidRPr="00D71EBA">
        <w:t>or</w:t>
      </w:r>
      <w:proofErr w:type="spellEnd"/>
      <w:r w:rsidRPr="00D71EBA">
        <w:t xml:space="preserve"> </w:t>
      </w:r>
      <w:proofErr w:type="spellStart"/>
      <w:r w:rsidRPr="00D71EBA">
        <w:t>non-conformity</w:t>
      </w:r>
      <w:proofErr w:type="spellEnd"/>
      <w:r w:rsidRPr="00D71EBA">
        <w:t xml:space="preserve"> of </w:t>
      </w:r>
      <w:proofErr w:type="spellStart"/>
      <w:r w:rsidRPr="00D71EBA">
        <w:t>any</w:t>
      </w:r>
      <w:proofErr w:type="spellEnd"/>
      <w:r w:rsidRPr="00D71EBA">
        <w:t xml:space="preserve"> document in the administrative file at the time of </w:t>
      </w:r>
      <w:proofErr w:type="spellStart"/>
      <w:r w:rsidRPr="00D71EBA">
        <w:t>bid</w:t>
      </w:r>
      <w:proofErr w:type="spellEnd"/>
      <w:r w:rsidRPr="00D71EBA">
        <w:t xml:space="preserve"> </w:t>
      </w:r>
      <w:proofErr w:type="spellStart"/>
      <w:r w:rsidRPr="00D71EBA">
        <w:t>opening</w:t>
      </w:r>
      <w:proofErr w:type="spellEnd"/>
      <w:r w:rsidRPr="00D71EBA">
        <w:t xml:space="preserve">, the </w:t>
      </w:r>
      <w:proofErr w:type="spellStart"/>
      <w:r w:rsidRPr="00D71EBA">
        <w:t>bidders</w:t>
      </w:r>
      <w:proofErr w:type="spellEnd"/>
      <w:r w:rsidRPr="00D71EBA">
        <w:t xml:space="preserve"> </w:t>
      </w:r>
      <w:proofErr w:type="spellStart"/>
      <w:r w:rsidRPr="00D71EBA">
        <w:t>concerned</w:t>
      </w:r>
      <w:proofErr w:type="spellEnd"/>
      <w:r w:rsidRPr="00D71EBA">
        <w:t xml:space="preserve">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granted</w:t>
      </w:r>
      <w:proofErr w:type="spellEnd"/>
      <w:r w:rsidRPr="00D71EBA">
        <w:t xml:space="preserve"> a </w:t>
      </w:r>
      <w:proofErr w:type="spellStart"/>
      <w:r w:rsidRPr="00D71EBA">
        <w:t>period</w:t>
      </w:r>
      <w:proofErr w:type="spellEnd"/>
      <w:r w:rsidRPr="00D71EBA">
        <w:t xml:space="preserve"> of </w:t>
      </w:r>
      <w:proofErr w:type="spellStart"/>
      <w:r w:rsidRPr="00D71EBA">
        <w:t>forty-eight</w:t>
      </w:r>
      <w:proofErr w:type="spellEnd"/>
      <w:r w:rsidRPr="00D71EBA">
        <w:t xml:space="preserve"> (48) </w:t>
      </w:r>
      <w:proofErr w:type="spellStart"/>
      <w:r w:rsidRPr="00D71EBA">
        <w:t>hours</w:t>
      </w:r>
      <w:proofErr w:type="spellEnd"/>
      <w:r w:rsidRPr="00D71EBA">
        <w:t xml:space="preserve"> to </w:t>
      </w:r>
      <w:proofErr w:type="spellStart"/>
      <w:r w:rsidRPr="00D71EBA">
        <w:t>produce</w:t>
      </w:r>
      <w:proofErr w:type="spellEnd"/>
      <w:r w:rsidRPr="00D71EBA">
        <w:t xml:space="preserve"> or replace the document in question, </w:t>
      </w:r>
      <w:proofErr w:type="spellStart"/>
      <w:r w:rsidRPr="00D71EBA">
        <w:t>with</w:t>
      </w:r>
      <w:proofErr w:type="spellEnd"/>
      <w:r w:rsidRPr="00D71EBA">
        <w:t xml:space="preserve"> the exception of the </w:t>
      </w:r>
      <w:proofErr w:type="spellStart"/>
      <w:r w:rsidRPr="00D71EBA">
        <w:t>bid</w:t>
      </w:r>
      <w:proofErr w:type="spellEnd"/>
      <w:r w:rsidRPr="00D71EBA">
        <w:t xml:space="preserve"> </w:t>
      </w:r>
      <w:proofErr w:type="spellStart"/>
      <w:r w:rsidRPr="00D71EBA">
        <w:t>security</w:t>
      </w:r>
      <w:proofErr w:type="spellEnd"/>
      <w:r w:rsidRPr="00D71EBA">
        <w:t>.</w:t>
      </w:r>
    </w:p>
    <w:p w14:paraId="079C2B16" w14:textId="77777777" w:rsidR="0078023F" w:rsidRPr="00D71EBA" w:rsidRDefault="0078023F" w:rsidP="0078023F">
      <w:pPr>
        <w:ind w:firstLine="360"/>
        <w:jc w:val="both"/>
      </w:pPr>
    </w:p>
    <w:p w14:paraId="0D2D9448" w14:textId="77777777" w:rsidR="0078023F" w:rsidRPr="00D71EBA" w:rsidRDefault="0078023F" w:rsidP="0078023F">
      <w:pPr>
        <w:ind w:firstLine="360"/>
        <w:jc w:val="both"/>
        <w:rPr>
          <w:b/>
          <w:bCs/>
        </w:rPr>
      </w:pPr>
      <w:r w:rsidRPr="00D71EBA">
        <w:rPr>
          <w:b/>
          <w:bCs/>
        </w:rPr>
        <w:t>14- ADMISSIBILITY OF BIDS</w:t>
      </w:r>
    </w:p>
    <w:p w14:paraId="289E44DB" w14:textId="77777777" w:rsidR="0078023F" w:rsidRPr="00D71EBA" w:rsidRDefault="0078023F" w:rsidP="0078023F">
      <w:pPr>
        <w:ind w:firstLine="360"/>
        <w:jc w:val="both"/>
      </w:pPr>
    </w:p>
    <w:p w14:paraId="5AC44FF6" w14:textId="77777777" w:rsidR="0078023F" w:rsidRPr="00D71EBA" w:rsidRDefault="0078023F" w:rsidP="0078023F">
      <w:pPr>
        <w:ind w:firstLine="360"/>
        <w:jc w:val="both"/>
      </w:pPr>
      <w:r w:rsidRPr="00D71EBA">
        <w:t xml:space="preserve">Under penalty of rejection, the </w:t>
      </w:r>
      <w:proofErr w:type="spellStart"/>
      <w:r w:rsidRPr="00D71EBA">
        <w:t>required</w:t>
      </w:r>
      <w:proofErr w:type="spellEnd"/>
      <w:r w:rsidRPr="00D71EBA">
        <w:t xml:space="preserve"> administrative documents, </w:t>
      </w:r>
      <w:proofErr w:type="spellStart"/>
      <w:r w:rsidRPr="00D71EBA">
        <w:t>including</w:t>
      </w:r>
      <w:proofErr w:type="spellEnd"/>
      <w:r w:rsidRPr="00D71EBA">
        <w:t xml:space="preserve"> the </w:t>
      </w:r>
      <w:proofErr w:type="spellStart"/>
      <w:r w:rsidRPr="00D71EBA">
        <w:t>bid</w:t>
      </w:r>
      <w:proofErr w:type="spellEnd"/>
      <w:r w:rsidRPr="00D71EBA">
        <w:t xml:space="preserve"> </w:t>
      </w:r>
      <w:proofErr w:type="spellStart"/>
      <w:r w:rsidRPr="00D71EBA">
        <w:t>security</w:t>
      </w:r>
      <w:proofErr w:type="spellEnd"/>
      <w:r w:rsidRPr="00D71EBA">
        <w:t xml:space="preserve">, must </w:t>
      </w:r>
      <w:proofErr w:type="spellStart"/>
      <w:r w:rsidRPr="00D71EBA">
        <w:t>be</w:t>
      </w:r>
      <w:proofErr w:type="spellEnd"/>
      <w:r w:rsidRPr="00D71EBA">
        <w:t xml:space="preserve"> </w:t>
      </w:r>
      <w:proofErr w:type="spellStart"/>
      <w:r w:rsidRPr="00D71EBA">
        <w:t>submitted</w:t>
      </w:r>
      <w:proofErr w:type="spellEnd"/>
      <w:r w:rsidRPr="00D71EBA">
        <w:t xml:space="preserve"> in original </w:t>
      </w:r>
      <w:proofErr w:type="spellStart"/>
      <w:r w:rsidRPr="00D71EBA">
        <w:t>form</w:t>
      </w:r>
      <w:proofErr w:type="spellEnd"/>
      <w:r w:rsidRPr="00D71EBA">
        <w:t xml:space="preserve"> or </w:t>
      </w:r>
      <w:proofErr w:type="spellStart"/>
      <w:r w:rsidRPr="00D71EBA">
        <w:t>certified</w:t>
      </w:r>
      <w:proofErr w:type="spellEnd"/>
      <w:r w:rsidRPr="00D71EBA">
        <w:t xml:space="preserve"> copies </w:t>
      </w:r>
      <w:proofErr w:type="spellStart"/>
      <w:r w:rsidRPr="00D71EBA">
        <w:t>from</w:t>
      </w:r>
      <w:proofErr w:type="spellEnd"/>
      <w:r w:rsidRPr="00D71EBA">
        <w:t xml:space="preserve"> the </w:t>
      </w:r>
      <w:proofErr w:type="spellStart"/>
      <w:r w:rsidRPr="00D71EBA">
        <w:t>competent</w:t>
      </w:r>
      <w:proofErr w:type="spellEnd"/>
      <w:r w:rsidRPr="00D71EBA">
        <w:t xml:space="preserve"> </w:t>
      </w:r>
      <w:proofErr w:type="spellStart"/>
      <w:r w:rsidRPr="00D71EBA">
        <w:t>authority</w:t>
      </w:r>
      <w:proofErr w:type="spellEnd"/>
      <w:r w:rsidRPr="00D71EBA">
        <w:t xml:space="preserve"> of the relevant administrations, in accordance </w:t>
      </w:r>
      <w:proofErr w:type="spellStart"/>
      <w:r w:rsidRPr="00D71EBA">
        <w:t>with</w:t>
      </w:r>
      <w:proofErr w:type="spellEnd"/>
      <w:r w:rsidRPr="00D71EBA">
        <w:t xml:space="preserve"> the provisions of the General </w:t>
      </w:r>
      <w:proofErr w:type="spellStart"/>
      <w:r w:rsidRPr="00D71EBA">
        <w:t>Regulations</w:t>
      </w:r>
      <w:proofErr w:type="spellEnd"/>
      <w:r w:rsidRPr="00D71EBA">
        <w:t xml:space="preserve"> for </w:t>
      </w:r>
      <w:proofErr w:type="spellStart"/>
      <w:r w:rsidRPr="00D71EBA">
        <w:t>Requests</w:t>
      </w:r>
      <w:proofErr w:type="spellEnd"/>
      <w:r w:rsidRPr="00D71EBA">
        <w:t xml:space="preserve"> for </w:t>
      </w:r>
      <w:proofErr w:type="spellStart"/>
      <w:r w:rsidRPr="00D71EBA">
        <w:t>Quotations</w:t>
      </w:r>
      <w:proofErr w:type="spellEnd"/>
      <w:r w:rsidRPr="00D71EBA">
        <w:t xml:space="preserve">. They must </w:t>
      </w:r>
      <w:proofErr w:type="spellStart"/>
      <w:r w:rsidRPr="00D71EBA">
        <w:t>be</w:t>
      </w:r>
      <w:proofErr w:type="spellEnd"/>
      <w:r w:rsidRPr="00D71EBA">
        <w:t xml:space="preserve"> </w:t>
      </w:r>
      <w:proofErr w:type="spellStart"/>
      <w:r w:rsidRPr="00D71EBA">
        <w:t>less</w:t>
      </w:r>
      <w:proofErr w:type="spellEnd"/>
      <w:r w:rsidRPr="00D71EBA">
        <w:t xml:space="preserve"> </w:t>
      </w:r>
      <w:proofErr w:type="spellStart"/>
      <w:r w:rsidRPr="00D71EBA">
        <w:t>than</w:t>
      </w:r>
      <w:proofErr w:type="spellEnd"/>
      <w:r w:rsidRPr="00D71EBA">
        <w:t xml:space="preserve"> </w:t>
      </w:r>
      <w:proofErr w:type="spellStart"/>
      <w:r w:rsidRPr="00D71EBA">
        <w:t>two</w:t>
      </w:r>
      <w:proofErr w:type="spellEnd"/>
      <w:r w:rsidRPr="00D71EBA">
        <w:t xml:space="preserve"> (2) </w:t>
      </w:r>
      <w:proofErr w:type="spellStart"/>
      <w:r w:rsidRPr="00D71EBA">
        <w:t>months</w:t>
      </w:r>
      <w:proofErr w:type="spellEnd"/>
      <w:r w:rsidRPr="00D71EBA">
        <w:t xml:space="preserve"> </w:t>
      </w:r>
      <w:proofErr w:type="spellStart"/>
      <w:r w:rsidRPr="00D71EBA">
        <w:t>old</w:t>
      </w:r>
      <w:proofErr w:type="spellEnd"/>
      <w:r w:rsidRPr="00D71EBA">
        <w:t xml:space="preserve"> or have been </w:t>
      </w:r>
      <w:proofErr w:type="spellStart"/>
      <w:r w:rsidRPr="00D71EBA">
        <w:t>issued</w:t>
      </w:r>
      <w:proofErr w:type="spellEnd"/>
      <w:r w:rsidRPr="00D71EBA">
        <w:t xml:space="preserve"> </w:t>
      </w:r>
      <w:proofErr w:type="spellStart"/>
      <w:r w:rsidRPr="00D71EBA">
        <w:t>after</w:t>
      </w:r>
      <w:proofErr w:type="spellEnd"/>
      <w:r w:rsidRPr="00D71EBA">
        <w:t xml:space="preserve"> the date of signature of the </w:t>
      </w:r>
      <w:proofErr w:type="spellStart"/>
      <w:r w:rsidRPr="00D71EBA">
        <w:t>Request</w:t>
      </w:r>
      <w:proofErr w:type="spellEnd"/>
      <w:r w:rsidRPr="00D71EBA">
        <w:t xml:space="preserve"> for </w:t>
      </w:r>
      <w:proofErr w:type="spellStart"/>
      <w:r w:rsidRPr="00D71EBA">
        <w:t>Quotations</w:t>
      </w:r>
      <w:proofErr w:type="spellEnd"/>
      <w:r w:rsidRPr="00D71EBA">
        <w:t>.</w:t>
      </w:r>
    </w:p>
    <w:p w14:paraId="383C785E" w14:textId="77777777" w:rsidR="0078023F" w:rsidRPr="00D71EBA" w:rsidRDefault="0078023F" w:rsidP="0078023F">
      <w:pPr>
        <w:ind w:firstLine="360"/>
        <w:jc w:val="both"/>
      </w:pPr>
      <w:r w:rsidRPr="00D71EBA">
        <w:t xml:space="preserve">Any </w:t>
      </w:r>
      <w:proofErr w:type="spellStart"/>
      <w:r w:rsidRPr="00D71EBA">
        <w:t>bid</w:t>
      </w:r>
      <w:proofErr w:type="spellEnd"/>
      <w:r w:rsidRPr="00D71EBA">
        <w:t xml:space="preserve"> </w:t>
      </w:r>
      <w:proofErr w:type="spellStart"/>
      <w:r w:rsidRPr="00D71EBA">
        <w:t>that</w:t>
      </w:r>
      <w:proofErr w:type="spellEnd"/>
      <w:r w:rsidRPr="00D71EBA">
        <w:t xml:space="preserve"> </w:t>
      </w:r>
      <w:proofErr w:type="spellStart"/>
      <w:r w:rsidRPr="00D71EBA">
        <w:t>does</w:t>
      </w:r>
      <w:proofErr w:type="spellEnd"/>
      <w:r w:rsidRPr="00D71EBA">
        <w:t xml:space="preserve"> not </w:t>
      </w:r>
      <w:proofErr w:type="spellStart"/>
      <w:r w:rsidRPr="00D71EBA">
        <w:t>conform</w:t>
      </w:r>
      <w:proofErr w:type="spellEnd"/>
      <w:r w:rsidRPr="00D71EBA">
        <w:t xml:space="preserve"> to the </w:t>
      </w:r>
      <w:proofErr w:type="spellStart"/>
      <w:r w:rsidRPr="00D71EBA">
        <w:t>requirements</w:t>
      </w:r>
      <w:proofErr w:type="spellEnd"/>
      <w:r w:rsidRPr="00D71EBA">
        <w:t xml:space="preserve"> of </w:t>
      </w:r>
      <w:proofErr w:type="spellStart"/>
      <w:r w:rsidRPr="00D71EBA">
        <w:t>this</w:t>
      </w:r>
      <w:proofErr w:type="spellEnd"/>
      <w:r w:rsidRPr="00D71EBA">
        <w:t xml:space="preserve"> notice and the </w:t>
      </w:r>
      <w:proofErr w:type="spellStart"/>
      <w:r w:rsidRPr="00D71EBA">
        <w:t>Request</w:t>
      </w:r>
      <w:proofErr w:type="spellEnd"/>
      <w:r w:rsidRPr="00D71EBA">
        <w:t xml:space="preserve"> for </w:t>
      </w:r>
      <w:proofErr w:type="spellStart"/>
      <w:r w:rsidRPr="00D71EBA">
        <w:t>Quotations</w:t>
      </w:r>
      <w:proofErr w:type="spellEnd"/>
      <w:r w:rsidRPr="00D71EBA">
        <w:t xml:space="preserve"> document </w:t>
      </w:r>
      <w:proofErr w:type="spellStart"/>
      <w:r w:rsidRPr="00D71EBA">
        <w:t>will</w:t>
      </w:r>
      <w:proofErr w:type="spellEnd"/>
      <w:r w:rsidRPr="00D71EBA">
        <w:t xml:space="preserve"> </w:t>
      </w:r>
      <w:proofErr w:type="spellStart"/>
      <w:r w:rsidRPr="00D71EBA">
        <w:t>be</w:t>
      </w:r>
      <w:proofErr w:type="spellEnd"/>
      <w:r w:rsidRPr="00D71EBA">
        <w:t xml:space="preserve"> </w:t>
      </w:r>
      <w:proofErr w:type="spellStart"/>
      <w:r w:rsidRPr="00D71EBA">
        <w:t>declared</w:t>
      </w:r>
      <w:proofErr w:type="spellEnd"/>
      <w:r w:rsidRPr="00D71EBA">
        <w:t xml:space="preserve"> inadmissible. </w:t>
      </w:r>
      <w:proofErr w:type="spellStart"/>
      <w:r w:rsidRPr="00D71EBA">
        <w:t>Bids</w:t>
      </w:r>
      <w:proofErr w:type="spellEnd"/>
      <w:r w:rsidRPr="00D71EBA">
        <w:t xml:space="preserve"> </w:t>
      </w:r>
      <w:proofErr w:type="spellStart"/>
      <w:r w:rsidRPr="00D71EBA">
        <w:t>received</w:t>
      </w:r>
      <w:proofErr w:type="spellEnd"/>
      <w:r w:rsidRPr="00D71EBA">
        <w:t xml:space="preserve"> </w:t>
      </w:r>
      <w:proofErr w:type="spellStart"/>
      <w:r w:rsidRPr="00D71EBA">
        <w:t>after</w:t>
      </w:r>
      <w:proofErr w:type="spellEnd"/>
      <w:r w:rsidRPr="00D71EBA">
        <w:t xml:space="preserve"> the deadline for </w:t>
      </w:r>
      <w:proofErr w:type="spellStart"/>
      <w:r w:rsidRPr="00D71EBA">
        <w:t>submission</w:t>
      </w:r>
      <w:proofErr w:type="spellEnd"/>
      <w:r w:rsidRPr="00D71EBA">
        <w:t xml:space="preserve"> </w:t>
      </w:r>
      <w:proofErr w:type="spellStart"/>
      <w:r w:rsidRPr="00D71EBA">
        <w:t>will</w:t>
      </w:r>
      <w:proofErr w:type="spellEnd"/>
      <w:r w:rsidRPr="00D71EBA">
        <w:t xml:space="preserve"> not </w:t>
      </w:r>
      <w:proofErr w:type="spellStart"/>
      <w:r w:rsidRPr="00D71EBA">
        <w:t>be</w:t>
      </w:r>
      <w:proofErr w:type="spellEnd"/>
      <w:r w:rsidRPr="00D71EBA">
        <w:t xml:space="preserve"> </w:t>
      </w:r>
      <w:proofErr w:type="spellStart"/>
      <w:r w:rsidRPr="00D71EBA">
        <w:t>accepted</w:t>
      </w:r>
      <w:proofErr w:type="spellEnd"/>
      <w:r w:rsidRPr="00D71EBA">
        <w:t>.</w:t>
      </w:r>
    </w:p>
    <w:p w14:paraId="02E28C7D" w14:textId="77777777" w:rsidR="0078023F" w:rsidRPr="00D71EBA" w:rsidRDefault="0078023F" w:rsidP="0078023F">
      <w:pPr>
        <w:ind w:firstLine="360"/>
        <w:jc w:val="both"/>
      </w:pPr>
    </w:p>
    <w:p w14:paraId="48343ED3" w14:textId="77777777" w:rsidR="0078023F" w:rsidRPr="00D71EBA" w:rsidRDefault="0078023F" w:rsidP="0078023F">
      <w:pPr>
        <w:ind w:firstLine="360"/>
        <w:jc w:val="both"/>
        <w:rPr>
          <w:b/>
          <w:bCs/>
        </w:rPr>
      </w:pPr>
      <w:r w:rsidRPr="00D71EBA">
        <w:t xml:space="preserve"> </w:t>
      </w:r>
      <w:r w:rsidRPr="00D71EBA">
        <w:rPr>
          <w:b/>
          <w:bCs/>
        </w:rPr>
        <w:t>15- EVALUATION CRITERIA</w:t>
      </w:r>
    </w:p>
    <w:p w14:paraId="175AECF7" w14:textId="77777777" w:rsidR="0078023F" w:rsidRPr="00D71EBA" w:rsidRDefault="0078023F" w:rsidP="0078023F">
      <w:pPr>
        <w:ind w:firstLine="360"/>
        <w:jc w:val="both"/>
      </w:pPr>
    </w:p>
    <w:p w14:paraId="16416EB7" w14:textId="77777777" w:rsidR="0078023F" w:rsidRPr="00D71EBA" w:rsidRDefault="0078023F" w:rsidP="0078023F">
      <w:pPr>
        <w:ind w:firstLine="360"/>
        <w:jc w:val="both"/>
      </w:pPr>
      <w:r w:rsidRPr="00D71EBA">
        <w:t xml:space="preserve">Evaluation </w:t>
      </w:r>
      <w:proofErr w:type="spellStart"/>
      <w:r w:rsidRPr="00D71EBA">
        <w:t>criteria</w:t>
      </w:r>
      <w:proofErr w:type="spellEnd"/>
      <w:r w:rsidRPr="00D71EBA">
        <w:t xml:space="preserve"> are of </w:t>
      </w:r>
      <w:proofErr w:type="spellStart"/>
      <w:r w:rsidRPr="00D71EBA">
        <w:t>two</w:t>
      </w:r>
      <w:proofErr w:type="spellEnd"/>
      <w:r w:rsidRPr="00D71EBA">
        <w:t xml:space="preserve"> </w:t>
      </w:r>
      <w:proofErr w:type="gramStart"/>
      <w:r w:rsidRPr="00D71EBA">
        <w:t>types:</w:t>
      </w:r>
      <w:proofErr w:type="gramEnd"/>
      <w:r w:rsidRPr="00D71EBA">
        <w:t xml:space="preserve"> </w:t>
      </w:r>
      <w:proofErr w:type="spellStart"/>
      <w:r w:rsidRPr="00D71EBA">
        <w:t>elimination</w:t>
      </w:r>
      <w:proofErr w:type="spellEnd"/>
      <w:r w:rsidRPr="00D71EBA">
        <w:t xml:space="preserve"> </w:t>
      </w:r>
      <w:proofErr w:type="spellStart"/>
      <w:r w:rsidRPr="00D71EBA">
        <w:t>criteria</w:t>
      </w:r>
      <w:proofErr w:type="spellEnd"/>
      <w:r w:rsidRPr="00D71EBA">
        <w:t xml:space="preserve"> and essential </w:t>
      </w:r>
      <w:proofErr w:type="spellStart"/>
      <w:r w:rsidRPr="00D71EBA">
        <w:t>criteria</w:t>
      </w:r>
      <w:proofErr w:type="spellEnd"/>
      <w:r w:rsidRPr="00D71EBA">
        <w:t xml:space="preserve">. [A </w:t>
      </w:r>
      <w:proofErr w:type="spellStart"/>
      <w:r w:rsidRPr="00D71EBA">
        <w:t>criterion</w:t>
      </w:r>
      <w:proofErr w:type="spellEnd"/>
      <w:r w:rsidRPr="00D71EBA">
        <w:t xml:space="preserve"> </w:t>
      </w:r>
      <w:proofErr w:type="spellStart"/>
      <w:r w:rsidRPr="00D71EBA">
        <w:t>cannot</w:t>
      </w:r>
      <w:proofErr w:type="spellEnd"/>
      <w:r w:rsidRPr="00D71EBA">
        <w:t xml:space="preserve"> </w:t>
      </w:r>
      <w:proofErr w:type="spellStart"/>
      <w:r w:rsidRPr="00D71EBA">
        <w:t>be</w:t>
      </w:r>
      <w:proofErr w:type="spellEnd"/>
      <w:r w:rsidRPr="00D71EBA">
        <w:t xml:space="preserve"> </w:t>
      </w:r>
      <w:proofErr w:type="spellStart"/>
      <w:r w:rsidRPr="00D71EBA">
        <w:t>both</w:t>
      </w:r>
      <w:proofErr w:type="spellEnd"/>
      <w:r w:rsidRPr="00D71EBA">
        <w:t xml:space="preserve"> </w:t>
      </w:r>
      <w:proofErr w:type="spellStart"/>
      <w:r w:rsidRPr="00D71EBA">
        <w:t>elimination</w:t>
      </w:r>
      <w:proofErr w:type="spellEnd"/>
      <w:r w:rsidRPr="00D71EBA">
        <w:t xml:space="preserve"> and essential.]</w:t>
      </w:r>
    </w:p>
    <w:p w14:paraId="674111AF" w14:textId="77777777" w:rsidR="0078023F" w:rsidRPr="00D71EBA" w:rsidRDefault="0078023F" w:rsidP="0078023F">
      <w:pPr>
        <w:ind w:firstLine="360"/>
        <w:jc w:val="both"/>
      </w:pPr>
    </w:p>
    <w:p w14:paraId="4650510C" w14:textId="77777777" w:rsidR="0078023F" w:rsidRPr="00D71EBA" w:rsidRDefault="0078023F" w:rsidP="0078023F">
      <w:pPr>
        <w:ind w:firstLine="360"/>
        <w:jc w:val="both"/>
      </w:pPr>
      <w:r w:rsidRPr="00D71EBA">
        <w:t>[</w:t>
      </w:r>
      <w:proofErr w:type="spellStart"/>
      <w:r w:rsidRPr="00D71EBA">
        <w:t>These</w:t>
      </w:r>
      <w:proofErr w:type="spellEnd"/>
      <w:r w:rsidRPr="00D71EBA">
        <w:t xml:space="preserve"> </w:t>
      </w:r>
      <w:proofErr w:type="spellStart"/>
      <w:r w:rsidRPr="00D71EBA">
        <w:t>criteria</w:t>
      </w:r>
      <w:proofErr w:type="spellEnd"/>
      <w:r w:rsidRPr="00D71EBA">
        <w:t xml:space="preserve"> </w:t>
      </w:r>
      <w:proofErr w:type="spellStart"/>
      <w:r w:rsidRPr="00D71EBA">
        <w:t>aim</w:t>
      </w:r>
      <w:proofErr w:type="spellEnd"/>
      <w:r w:rsidRPr="00D71EBA">
        <w:t xml:space="preserve"> to </w:t>
      </w:r>
      <w:proofErr w:type="spellStart"/>
      <w:r w:rsidRPr="00D71EBA">
        <w:t>identify</w:t>
      </w:r>
      <w:proofErr w:type="spellEnd"/>
      <w:r w:rsidRPr="00D71EBA">
        <w:t xml:space="preserve"> and </w:t>
      </w:r>
      <w:proofErr w:type="spellStart"/>
      <w:r w:rsidRPr="00D71EBA">
        <w:t>reject</w:t>
      </w:r>
      <w:proofErr w:type="spellEnd"/>
      <w:r w:rsidRPr="00D71EBA">
        <w:t xml:space="preserve"> </w:t>
      </w:r>
      <w:proofErr w:type="spellStart"/>
      <w:r w:rsidRPr="00D71EBA">
        <w:t>incomplete</w:t>
      </w:r>
      <w:proofErr w:type="spellEnd"/>
      <w:r w:rsidRPr="00D71EBA">
        <w:t xml:space="preserve"> </w:t>
      </w:r>
      <w:proofErr w:type="spellStart"/>
      <w:r w:rsidRPr="00D71EBA">
        <w:t>bids</w:t>
      </w:r>
      <w:proofErr w:type="spellEnd"/>
      <w:r w:rsidRPr="00D71EBA">
        <w:t xml:space="preserve"> or </w:t>
      </w:r>
      <w:proofErr w:type="spellStart"/>
      <w:r w:rsidRPr="00D71EBA">
        <w:t>bids</w:t>
      </w:r>
      <w:proofErr w:type="spellEnd"/>
      <w:r w:rsidRPr="00D71EBA">
        <w:t xml:space="preserve"> </w:t>
      </w:r>
      <w:proofErr w:type="spellStart"/>
      <w:r w:rsidRPr="00D71EBA">
        <w:t>that</w:t>
      </w:r>
      <w:proofErr w:type="spellEnd"/>
      <w:r w:rsidRPr="00D71EBA">
        <w:t xml:space="preserve"> do not </w:t>
      </w:r>
      <w:proofErr w:type="spellStart"/>
      <w:r w:rsidRPr="00D71EBA">
        <w:t>substantially</w:t>
      </w:r>
      <w:proofErr w:type="spellEnd"/>
      <w:r w:rsidRPr="00D71EBA">
        <w:t xml:space="preserve"> </w:t>
      </w:r>
      <w:proofErr w:type="spellStart"/>
      <w:r w:rsidRPr="00D71EBA">
        <w:t>comply</w:t>
      </w:r>
      <w:proofErr w:type="spellEnd"/>
      <w:r w:rsidRPr="00D71EBA">
        <w:t xml:space="preserve"> </w:t>
      </w:r>
      <w:proofErr w:type="spellStart"/>
      <w:r w:rsidRPr="00D71EBA">
        <w:t>with</w:t>
      </w:r>
      <w:proofErr w:type="spellEnd"/>
      <w:r w:rsidRPr="00D71EBA">
        <w:t xml:space="preserve"> the conditions set out in the Tender Documents, </w:t>
      </w:r>
      <w:proofErr w:type="spellStart"/>
      <w:r w:rsidRPr="00D71EBA">
        <w:t>particularly</w:t>
      </w:r>
      <w:proofErr w:type="spellEnd"/>
      <w:r w:rsidRPr="00D71EBA">
        <w:t xml:space="preserve"> </w:t>
      </w:r>
      <w:proofErr w:type="spellStart"/>
      <w:r w:rsidRPr="00D71EBA">
        <w:t>those</w:t>
      </w:r>
      <w:proofErr w:type="spellEnd"/>
      <w:r w:rsidRPr="00D71EBA">
        <w:t xml:space="preserve"> </w:t>
      </w:r>
      <w:proofErr w:type="spellStart"/>
      <w:r w:rsidRPr="00D71EBA">
        <w:t>relating</w:t>
      </w:r>
      <w:proofErr w:type="spellEnd"/>
      <w:r w:rsidRPr="00D71EBA">
        <w:t xml:space="preserve"> to the </w:t>
      </w:r>
      <w:proofErr w:type="spellStart"/>
      <w:r w:rsidRPr="00D71EBA">
        <w:t>admissibility</w:t>
      </w:r>
      <w:proofErr w:type="spellEnd"/>
      <w:r w:rsidRPr="00D71EBA">
        <w:t xml:space="preserve"> of administrative documents, the </w:t>
      </w:r>
      <w:proofErr w:type="spellStart"/>
      <w:r w:rsidRPr="00D71EBA">
        <w:t>conformity</w:t>
      </w:r>
      <w:proofErr w:type="spellEnd"/>
      <w:r w:rsidRPr="00D71EBA">
        <w:t xml:space="preserve"> of the </w:t>
      </w:r>
      <w:proofErr w:type="spellStart"/>
      <w:r w:rsidRPr="00D71EBA">
        <w:t>technical</w:t>
      </w:r>
      <w:proofErr w:type="spellEnd"/>
      <w:r w:rsidRPr="00D71EBA">
        <w:t xml:space="preserve"> </w:t>
      </w:r>
      <w:proofErr w:type="spellStart"/>
      <w:r w:rsidRPr="00D71EBA">
        <w:t>bid</w:t>
      </w:r>
      <w:proofErr w:type="spellEnd"/>
      <w:r w:rsidRPr="00D71EBA">
        <w:t xml:space="preserve"> to the </w:t>
      </w:r>
      <w:proofErr w:type="spellStart"/>
      <w:r w:rsidRPr="00D71EBA">
        <w:t>technical</w:t>
      </w:r>
      <w:proofErr w:type="spellEnd"/>
      <w:r w:rsidRPr="00D71EBA">
        <w:t xml:space="preserve"> </w:t>
      </w:r>
      <w:proofErr w:type="spellStart"/>
      <w:r w:rsidRPr="00D71EBA">
        <w:t>specifications</w:t>
      </w:r>
      <w:proofErr w:type="spellEnd"/>
      <w:r w:rsidRPr="00D71EBA">
        <w:t xml:space="preserve"> of the Tender Documents, and the qualifications of the </w:t>
      </w:r>
      <w:proofErr w:type="spellStart"/>
      <w:r w:rsidRPr="00D71EBA">
        <w:t>bidders</w:t>
      </w:r>
      <w:proofErr w:type="spellEnd"/>
      <w:r w:rsidRPr="00D71EBA">
        <w:t>.]</w:t>
      </w:r>
    </w:p>
    <w:p w14:paraId="12421779" w14:textId="77777777" w:rsidR="0078023F" w:rsidRPr="00D71EBA" w:rsidRDefault="0078023F" w:rsidP="0078023F">
      <w:pPr>
        <w:ind w:firstLine="360"/>
        <w:jc w:val="both"/>
      </w:pPr>
    </w:p>
    <w:p w14:paraId="0C8B35D5" w14:textId="77777777" w:rsidR="0078023F" w:rsidRPr="00D71EBA" w:rsidRDefault="0078023F" w:rsidP="0078023F">
      <w:pPr>
        <w:ind w:firstLine="360"/>
        <w:jc w:val="both"/>
        <w:rPr>
          <w:b/>
          <w:bCs/>
        </w:rPr>
      </w:pPr>
      <w:r w:rsidRPr="00D71EBA">
        <w:rPr>
          <w:b/>
          <w:bCs/>
        </w:rPr>
        <w:t xml:space="preserve">15.1 Elimination </w:t>
      </w:r>
      <w:proofErr w:type="spellStart"/>
      <w:r w:rsidRPr="00D71EBA">
        <w:rPr>
          <w:b/>
          <w:bCs/>
        </w:rPr>
        <w:t>Criteria</w:t>
      </w:r>
      <w:proofErr w:type="spellEnd"/>
    </w:p>
    <w:p w14:paraId="539CDAAF" w14:textId="77777777" w:rsidR="0078023F" w:rsidRPr="00D71EBA" w:rsidRDefault="0078023F" w:rsidP="0078023F">
      <w:pPr>
        <w:ind w:firstLine="360"/>
        <w:jc w:val="both"/>
      </w:pPr>
    </w:p>
    <w:p w14:paraId="437E4F27" w14:textId="77777777" w:rsidR="0078023F" w:rsidRPr="00D71EBA" w:rsidRDefault="0078023F" w:rsidP="0078023F">
      <w:pPr>
        <w:ind w:firstLine="360"/>
        <w:jc w:val="both"/>
      </w:pPr>
      <w:r w:rsidRPr="00D71EBA">
        <w:t xml:space="preserve">[The </w:t>
      </w:r>
      <w:proofErr w:type="spellStart"/>
      <w:r w:rsidRPr="00D71EBA">
        <w:t>elimination</w:t>
      </w:r>
      <w:proofErr w:type="spellEnd"/>
      <w:r w:rsidRPr="00D71EBA">
        <w:t xml:space="preserve"> </w:t>
      </w:r>
      <w:proofErr w:type="spellStart"/>
      <w:r w:rsidRPr="00D71EBA">
        <w:t>criteria</w:t>
      </w:r>
      <w:proofErr w:type="spellEnd"/>
      <w:r w:rsidRPr="00D71EBA">
        <w:t xml:space="preserve"> </w:t>
      </w:r>
      <w:proofErr w:type="spellStart"/>
      <w:r w:rsidRPr="00D71EBA">
        <w:t>establish</w:t>
      </w:r>
      <w:proofErr w:type="spellEnd"/>
      <w:r w:rsidRPr="00D71EBA">
        <w:t xml:space="preserve"> the minimum conditions </w:t>
      </w:r>
      <w:proofErr w:type="spellStart"/>
      <w:r w:rsidRPr="00D71EBA">
        <w:t>that</w:t>
      </w:r>
      <w:proofErr w:type="spellEnd"/>
      <w:r w:rsidRPr="00D71EBA">
        <w:t xml:space="preserve"> must </w:t>
      </w:r>
      <w:proofErr w:type="spellStart"/>
      <w:r w:rsidRPr="00D71EBA">
        <w:t>be</w:t>
      </w:r>
      <w:proofErr w:type="spellEnd"/>
      <w:r w:rsidRPr="00D71EBA">
        <w:t xml:space="preserve"> met to </w:t>
      </w:r>
      <w:proofErr w:type="spellStart"/>
      <w:r w:rsidRPr="00D71EBA">
        <w:t>be</w:t>
      </w:r>
      <w:proofErr w:type="spellEnd"/>
      <w:r w:rsidRPr="00D71EBA">
        <w:t xml:space="preserve"> </w:t>
      </w:r>
      <w:proofErr w:type="spellStart"/>
      <w:r w:rsidRPr="00D71EBA">
        <w:t>admitted</w:t>
      </w:r>
      <w:proofErr w:type="spellEnd"/>
      <w:r w:rsidRPr="00D71EBA">
        <w:t xml:space="preserve"> to the </w:t>
      </w:r>
      <w:proofErr w:type="spellStart"/>
      <w:r w:rsidRPr="00D71EBA">
        <w:t>evaluation</w:t>
      </w:r>
      <w:proofErr w:type="spellEnd"/>
      <w:r w:rsidRPr="00D71EBA">
        <w:t xml:space="preserve"> </w:t>
      </w:r>
      <w:proofErr w:type="spellStart"/>
      <w:r w:rsidRPr="00D71EBA">
        <w:t>based</w:t>
      </w:r>
      <w:proofErr w:type="spellEnd"/>
      <w:r w:rsidRPr="00D71EBA">
        <w:t xml:space="preserve"> on essential </w:t>
      </w:r>
      <w:proofErr w:type="spellStart"/>
      <w:r w:rsidRPr="00D71EBA">
        <w:t>criteria</w:t>
      </w:r>
      <w:proofErr w:type="spellEnd"/>
      <w:r w:rsidRPr="00D71EBA">
        <w:t xml:space="preserve">. They are not </w:t>
      </w:r>
      <w:proofErr w:type="spellStart"/>
      <w:r w:rsidRPr="00D71EBA">
        <w:t>subject</w:t>
      </w:r>
      <w:proofErr w:type="spellEnd"/>
      <w:r w:rsidRPr="00D71EBA">
        <w:t xml:space="preserve"> to </w:t>
      </w:r>
      <w:proofErr w:type="spellStart"/>
      <w:r w:rsidRPr="00D71EBA">
        <w:t>scoring</w:t>
      </w:r>
      <w:proofErr w:type="spellEnd"/>
      <w:r w:rsidRPr="00D71EBA">
        <w:t xml:space="preserve">. Failure to </w:t>
      </w:r>
      <w:proofErr w:type="spellStart"/>
      <w:r w:rsidRPr="00D71EBA">
        <w:t>meet</w:t>
      </w:r>
      <w:proofErr w:type="spellEnd"/>
      <w:r w:rsidRPr="00D71EBA">
        <w:t xml:space="preserve"> </w:t>
      </w:r>
      <w:proofErr w:type="spellStart"/>
      <w:r w:rsidRPr="00D71EBA">
        <w:t>these</w:t>
      </w:r>
      <w:proofErr w:type="spellEnd"/>
      <w:r w:rsidRPr="00D71EBA">
        <w:t xml:space="preserve"> </w:t>
      </w:r>
      <w:proofErr w:type="spellStart"/>
      <w:r w:rsidRPr="00D71EBA">
        <w:t>criteria</w:t>
      </w:r>
      <w:proofErr w:type="spellEnd"/>
      <w:r w:rsidRPr="00D71EBA">
        <w:t xml:space="preserve"> </w:t>
      </w:r>
      <w:proofErr w:type="spellStart"/>
      <w:r w:rsidRPr="00D71EBA">
        <w:t>will</w:t>
      </w:r>
      <w:proofErr w:type="spellEnd"/>
      <w:r w:rsidRPr="00D71EBA">
        <w:t xml:space="preserve"> </w:t>
      </w:r>
      <w:proofErr w:type="spellStart"/>
      <w:r w:rsidRPr="00D71EBA">
        <w:t>result</w:t>
      </w:r>
      <w:proofErr w:type="spellEnd"/>
      <w:r w:rsidRPr="00D71EBA">
        <w:t xml:space="preserve"> in the rejection of the </w:t>
      </w:r>
      <w:proofErr w:type="spellStart"/>
      <w:r w:rsidRPr="00D71EBA">
        <w:t>bidder's</w:t>
      </w:r>
      <w:proofErr w:type="spellEnd"/>
      <w:r w:rsidRPr="00D71EBA">
        <w:t xml:space="preserve"> </w:t>
      </w:r>
      <w:proofErr w:type="spellStart"/>
      <w:r w:rsidRPr="00D71EBA">
        <w:t>offer</w:t>
      </w:r>
      <w:proofErr w:type="spellEnd"/>
      <w:r w:rsidRPr="00D71EBA">
        <w:t>.]</w:t>
      </w:r>
    </w:p>
    <w:p w14:paraId="5FAF745E" w14:textId="77777777" w:rsidR="0078023F" w:rsidRPr="00D71EBA" w:rsidRDefault="0078023F" w:rsidP="0078023F">
      <w:pPr>
        <w:ind w:firstLine="360"/>
        <w:jc w:val="both"/>
      </w:pPr>
      <w:proofErr w:type="spellStart"/>
      <w:r w:rsidRPr="00D71EBA">
        <w:lastRenderedPageBreak/>
        <w:t>These</w:t>
      </w:r>
      <w:proofErr w:type="spellEnd"/>
      <w:r w:rsidRPr="00D71EBA">
        <w:t xml:space="preserve"> </w:t>
      </w:r>
      <w:proofErr w:type="spellStart"/>
      <w:r w:rsidRPr="00D71EBA">
        <w:t>criteria</w:t>
      </w:r>
      <w:proofErr w:type="spellEnd"/>
      <w:r w:rsidRPr="00D71EBA">
        <w:t xml:space="preserve"> </w:t>
      </w:r>
      <w:proofErr w:type="spellStart"/>
      <w:proofErr w:type="gramStart"/>
      <w:r w:rsidRPr="00D71EBA">
        <w:t>include</w:t>
      </w:r>
      <w:proofErr w:type="spellEnd"/>
      <w:r w:rsidRPr="00D71EBA">
        <w:t>:</w:t>
      </w:r>
      <w:proofErr w:type="gramEnd"/>
    </w:p>
    <w:p w14:paraId="691014E2" w14:textId="77777777" w:rsidR="0078023F" w:rsidRPr="00D71EBA" w:rsidRDefault="0078023F" w:rsidP="0078023F">
      <w:pPr>
        <w:ind w:firstLine="360"/>
        <w:jc w:val="both"/>
      </w:pPr>
    </w:p>
    <w:p w14:paraId="28FE2108" w14:textId="77777777" w:rsidR="0078023F" w:rsidRPr="00D71EBA" w:rsidRDefault="0078023F" w:rsidP="0078023F">
      <w:pPr>
        <w:ind w:firstLine="360"/>
        <w:jc w:val="both"/>
      </w:pPr>
      <w:r w:rsidRPr="00D71EBA">
        <w:t xml:space="preserve">- The absence and/or non-compliance of the </w:t>
      </w:r>
      <w:proofErr w:type="spellStart"/>
      <w:r w:rsidRPr="00D71EBA">
        <w:t>bid</w:t>
      </w:r>
      <w:proofErr w:type="spellEnd"/>
      <w:r w:rsidRPr="00D71EBA">
        <w:t xml:space="preserve"> </w:t>
      </w:r>
      <w:proofErr w:type="spellStart"/>
      <w:r w:rsidRPr="00D71EBA">
        <w:t>security</w:t>
      </w:r>
      <w:proofErr w:type="spellEnd"/>
      <w:r w:rsidRPr="00D71EBA">
        <w:t xml:space="preserve">, </w:t>
      </w:r>
      <w:proofErr w:type="spellStart"/>
      <w:r w:rsidRPr="00D71EBA">
        <w:t>stamped</w:t>
      </w:r>
      <w:proofErr w:type="spellEnd"/>
      <w:r w:rsidRPr="00D71EBA">
        <w:t xml:space="preserve"> and </w:t>
      </w:r>
      <w:proofErr w:type="spellStart"/>
      <w:r w:rsidRPr="00D71EBA">
        <w:t>paid</w:t>
      </w:r>
      <w:proofErr w:type="spellEnd"/>
      <w:r w:rsidRPr="00D71EBA">
        <w:t xml:space="preserve"> by hand and </w:t>
      </w:r>
      <w:proofErr w:type="spellStart"/>
      <w:r w:rsidRPr="00D71EBA">
        <w:t>accompanied</w:t>
      </w:r>
      <w:proofErr w:type="spellEnd"/>
      <w:r w:rsidRPr="00D71EBA">
        <w:t xml:space="preserve"> by a </w:t>
      </w:r>
      <w:proofErr w:type="spellStart"/>
      <w:r w:rsidRPr="00D71EBA">
        <w:t>deposit</w:t>
      </w:r>
      <w:proofErr w:type="spellEnd"/>
      <w:r w:rsidRPr="00D71EBA">
        <w:t xml:space="preserve"> </w:t>
      </w:r>
      <w:proofErr w:type="spellStart"/>
      <w:r w:rsidRPr="00D71EBA">
        <w:t>receipt</w:t>
      </w:r>
      <w:proofErr w:type="spellEnd"/>
      <w:r w:rsidRPr="00D71EBA">
        <w:t xml:space="preserve"> </w:t>
      </w:r>
      <w:proofErr w:type="spellStart"/>
      <w:r w:rsidRPr="00D71EBA">
        <w:t>issued</w:t>
      </w:r>
      <w:proofErr w:type="spellEnd"/>
      <w:r w:rsidRPr="00D71EBA">
        <w:t xml:space="preserve"> by an </w:t>
      </w:r>
      <w:proofErr w:type="spellStart"/>
      <w:r w:rsidRPr="00D71EBA">
        <w:t>organization</w:t>
      </w:r>
      <w:proofErr w:type="spellEnd"/>
      <w:r w:rsidRPr="00D71EBA">
        <w:t xml:space="preserve"> or </w:t>
      </w:r>
      <w:proofErr w:type="spellStart"/>
      <w:r w:rsidRPr="00D71EBA">
        <w:t>financial</w:t>
      </w:r>
      <w:proofErr w:type="spellEnd"/>
      <w:r w:rsidRPr="00D71EBA">
        <w:t xml:space="preserve"> institution </w:t>
      </w:r>
      <w:proofErr w:type="spellStart"/>
      <w:r w:rsidRPr="00D71EBA">
        <w:t>authorized</w:t>
      </w:r>
      <w:proofErr w:type="spellEnd"/>
      <w:r w:rsidRPr="00D71EBA">
        <w:t xml:space="preserve"> by the Minister of Finance to issue </w:t>
      </w:r>
      <w:proofErr w:type="spellStart"/>
      <w:r w:rsidRPr="00D71EBA">
        <w:t>guarantees</w:t>
      </w:r>
      <w:proofErr w:type="spellEnd"/>
      <w:r w:rsidRPr="00D71EBA">
        <w:t xml:space="preserve"> in the </w:t>
      </w:r>
      <w:proofErr w:type="spellStart"/>
      <w:r w:rsidRPr="00D71EBA">
        <w:t>field</w:t>
      </w:r>
      <w:proofErr w:type="spellEnd"/>
      <w:r w:rsidRPr="00D71EBA">
        <w:t xml:space="preserve"> of public </w:t>
      </w:r>
      <w:proofErr w:type="spellStart"/>
      <w:r w:rsidRPr="00D71EBA">
        <w:t>procurement</w:t>
      </w:r>
      <w:proofErr w:type="spellEnd"/>
      <w:r w:rsidRPr="00D71EBA">
        <w:t xml:space="preserve">, in accordance </w:t>
      </w:r>
      <w:proofErr w:type="spellStart"/>
      <w:r w:rsidRPr="00D71EBA">
        <w:t>with</w:t>
      </w:r>
      <w:proofErr w:type="spellEnd"/>
      <w:r w:rsidRPr="00D71EBA">
        <w:t xml:space="preserve"> </w:t>
      </w:r>
      <w:proofErr w:type="spellStart"/>
      <w:r w:rsidRPr="00D71EBA">
        <w:t>Circular</w:t>
      </w:r>
      <w:proofErr w:type="spellEnd"/>
      <w:r w:rsidRPr="00D71EBA">
        <w:t xml:space="preserve"> Letter No. 0016/LC/MINMAP of June 5, 2024, at the time of the </w:t>
      </w:r>
      <w:proofErr w:type="spellStart"/>
      <w:r w:rsidRPr="00D71EBA">
        <w:t>bid</w:t>
      </w:r>
      <w:proofErr w:type="spellEnd"/>
      <w:r w:rsidRPr="00D71EBA">
        <w:t xml:space="preserve"> </w:t>
      </w:r>
      <w:proofErr w:type="spellStart"/>
      <w:proofErr w:type="gramStart"/>
      <w:r w:rsidRPr="00D71EBA">
        <w:t>opening</w:t>
      </w:r>
      <w:proofErr w:type="spellEnd"/>
      <w:r w:rsidRPr="00D71EBA">
        <w:t>;</w:t>
      </w:r>
      <w:proofErr w:type="gramEnd"/>
    </w:p>
    <w:p w14:paraId="3845FE35" w14:textId="77777777" w:rsidR="0078023F" w:rsidRPr="00D71EBA" w:rsidRDefault="0078023F" w:rsidP="0078023F">
      <w:pPr>
        <w:ind w:firstLine="360"/>
        <w:jc w:val="both"/>
      </w:pPr>
    </w:p>
    <w:p w14:paraId="703609F9" w14:textId="77777777" w:rsidR="0078023F" w:rsidRPr="00D71EBA" w:rsidRDefault="0078023F" w:rsidP="0078023F">
      <w:pPr>
        <w:ind w:firstLine="360"/>
        <w:jc w:val="both"/>
      </w:pPr>
      <w:r w:rsidRPr="00D71EBA">
        <w:t xml:space="preserve">- Failure to </w:t>
      </w:r>
      <w:proofErr w:type="spellStart"/>
      <w:r w:rsidRPr="00D71EBA">
        <w:t>submit</w:t>
      </w:r>
      <w:proofErr w:type="spellEnd"/>
      <w:r w:rsidRPr="00D71EBA">
        <w:t xml:space="preserve">, </w:t>
      </w:r>
      <w:proofErr w:type="spellStart"/>
      <w:r w:rsidRPr="00D71EBA">
        <w:t>within</w:t>
      </w:r>
      <w:proofErr w:type="spellEnd"/>
      <w:r w:rsidRPr="00D71EBA">
        <w:t xml:space="preserve"> 48 </w:t>
      </w:r>
      <w:proofErr w:type="spellStart"/>
      <w:r w:rsidRPr="00D71EBA">
        <w:t>hours</w:t>
      </w:r>
      <w:proofErr w:type="spellEnd"/>
      <w:r w:rsidRPr="00D71EBA">
        <w:t xml:space="preserve"> of the </w:t>
      </w:r>
      <w:proofErr w:type="spellStart"/>
      <w:r w:rsidRPr="00D71EBA">
        <w:t>bid</w:t>
      </w:r>
      <w:proofErr w:type="spellEnd"/>
      <w:r w:rsidRPr="00D71EBA">
        <w:t xml:space="preserve"> </w:t>
      </w:r>
      <w:proofErr w:type="spellStart"/>
      <w:r w:rsidRPr="00D71EBA">
        <w:t>opening</w:t>
      </w:r>
      <w:proofErr w:type="spellEnd"/>
      <w:r w:rsidRPr="00D71EBA">
        <w:t xml:space="preserve">, </w:t>
      </w:r>
      <w:proofErr w:type="spellStart"/>
      <w:r w:rsidRPr="00D71EBA">
        <w:t>any</w:t>
      </w:r>
      <w:proofErr w:type="spellEnd"/>
      <w:r w:rsidRPr="00D71EBA">
        <w:t xml:space="preserve"> document in the administrative file </w:t>
      </w:r>
      <w:proofErr w:type="spellStart"/>
      <w:r w:rsidRPr="00D71EBA">
        <w:t>deemed</w:t>
      </w:r>
      <w:proofErr w:type="spellEnd"/>
      <w:r w:rsidRPr="00D71EBA">
        <w:t xml:space="preserve"> non-compliant or </w:t>
      </w:r>
      <w:proofErr w:type="spellStart"/>
      <w:r w:rsidRPr="00D71EBA">
        <w:t>missing</w:t>
      </w:r>
      <w:proofErr w:type="spellEnd"/>
      <w:r w:rsidRPr="00D71EBA">
        <w:t xml:space="preserve"> at the time of the </w:t>
      </w:r>
      <w:proofErr w:type="spellStart"/>
      <w:r w:rsidRPr="00D71EBA">
        <w:t>bid</w:t>
      </w:r>
      <w:proofErr w:type="spellEnd"/>
      <w:r w:rsidRPr="00D71EBA">
        <w:t xml:space="preserve"> </w:t>
      </w:r>
      <w:proofErr w:type="spellStart"/>
      <w:r w:rsidRPr="00D71EBA">
        <w:t>opening</w:t>
      </w:r>
      <w:proofErr w:type="spellEnd"/>
      <w:r w:rsidRPr="00D71EBA">
        <w:t xml:space="preserve"> (</w:t>
      </w:r>
      <w:proofErr w:type="spellStart"/>
      <w:r w:rsidRPr="00D71EBA">
        <w:t>except</w:t>
      </w:r>
      <w:proofErr w:type="spellEnd"/>
      <w:r w:rsidRPr="00D71EBA">
        <w:t xml:space="preserve"> for the </w:t>
      </w:r>
      <w:proofErr w:type="spellStart"/>
      <w:r w:rsidRPr="00D71EBA">
        <w:t>bid</w:t>
      </w:r>
      <w:proofErr w:type="spellEnd"/>
      <w:r w:rsidRPr="00D71EBA">
        <w:t xml:space="preserve"> </w:t>
      </w:r>
      <w:proofErr w:type="spellStart"/>
      <w:r w:rsidRPr="00D71EBA">
        <w:t>security</w:t>
      </w:r>
      <w:proofErr w:type="spellEnd"/>
      <w:proofErr w:type="gramStart"/>
      <w:r w:rsidRPr="00D71EBA">
        <w:t>);</w:t>
      </w:r>
      <w:proofErr w:type="gramEnd"/>
    </w:p>
    <w:p w14:paraId="642983AD" w14:textId="77777777" w:rsidR="0078023F" w:rsidRPr="00D71EBA" w:rsidRDefault="0078023F" w:rsidP="0078023F">
      <w:pPr>
        <w:ind w:firstLine="360"/>
        <w:jc w:val="both"/>
      </w:pPr>
    </w:p>
    <w:p w14:paraId="27AD652E" w14:textId="77777777" w:rsidR="0078023F" w:rsidRPr="00D71EBA" w:rsidRDefault="0078023F" w:rsidP="0078023F">
      <w:pPr>
        <w:ind w:firstLine="360"/>
        <w:jc w:val="both"/>
      </w:pPr>
      <w:r w:rsidRPr="00D71EBA">
        <w:t xml:space="preserve">- False </w:t>
      </w:r>
      <w:proofErr w:type="spellStart"/>
      <w:r w:rsidRPr="00D71EBA">
        <w:t>statements</w:t>
      </w:r>
      <w:proofErr w:type="spellEnd"/>
      <w:r w:rsidRPr="00D71EBA">
        <w:t xml:space="preserve">, </w:t>
      </w:r>
      <w:proofErr w:type="spellStart"/>
      <w:r w:rsidRPr="00D71EBA">
        <w:t>fraudulent</w:t>
      </w:r>
      <w:proofErr w:type="spellEnd"/>
      <w:r w:rsidRPr="00D71EBA">
        <w:t xml:space="preserve"> </w:t>
      </w:r>
      <w:proofErr w:type="spellStart"/>
      <w:r w:rsidRPr="00D71EBA">
        <w:t>maneuvers</w:t>
      </w:r>
      <w:proofErr w:type="spellEnd"/>
      <w:r w:rsidRPr="00D71EBA">
        <w:t xml:space="preserve">, or falsification of </w:t>
      </w:r>
      <w:proofErr w:type="gramStart"/>
      <w:r w:rsidRPr="00D71EBA">
        <w:t>documents;</w:t>
      </w:r>
      <w:proofErr w:type="gramEnd"/>
    </w:p>
    <w:p w14:paraId="420F6DAD" w14:textId="77777777" w:rsidR="0078023F" w:rsidRPr="00D71EBA" w:rsidRDefault="0078023F" w:rsidP="0078023F">
      <w:pPr>
        <w:ind w:firstLine="360"/>
        <w:jc w:val="both"/>
      </w:pPr>
      <w:r w:rsidRPr="00D71EBA">
        <w:t xml:space="preserve">- the absence of a </w:t>
      </w:r>
      <w:proofErr w:type="spellStart"/>
      <w:r w:rsidRPr="00D71EBA">
        <w:t>quantified</w:t>
      </w:r>
      <w:proofErr w:type="spellEnd"/>
      <w:r w:rsidRPr="00D71EBA">
        <w:t xml:space="preserve"> unit </w:t>
      </w:r>
      <w:proofErr w:type="spellStart"/>
      <w:r w:rsidRPr="00D71EBA">
        <w:t>price</w:t>
      </w:r>
      <w:proofErr w:type="spellEnd"/>
      <w:r w:rsidRPr="00D71EBA">
        <w:t xml:space="preserve"> in the Financial </w:t>
      </w:r>
      <w:proofErr w:type="gramStart"/>
      <w:r w:rsidRPr="00D71EBA">
        <w:t>Offer;</w:t>
      </w:r>
      <w:proofErr w:type="gramEnd"/>
    </w:p>
    <w:p w14:paraId="64EF6920" w14:textId="77777777" w:rsidR="0078023F" w:rsidRPr="00D71EBA" w:rsidRDefault="0078023F" w:rsidP="0078023F">
      <w:pPr>
        <w:ind w:firstLine="360"/>
        <w:jc w:val="both"/>
      </w:pPr>
    </w:p>
    <w:p w14:paraId="4FA0E450" w14:textId="77777777" w:rsidR="0078023F" w:rsidRPr="00D71EBA" w:rsidRDefault="0078023F" w:rsidP="0078023F">
      <w:pPr>
        <w:ind w:firstLine="360"/>
        <w:jc w:val="both"/>
      </w:pPr>
      <w:r w:rsidRPr="00D71EBA">
        <w:t xml:space="preserve">- the absence of the </w:t>
      </w:r>
      <w:proofErr w:type="spellStart"/>
      <w:r w:rsidRPr="00D71EBA">
        <w:t>letter</w:t>
      </w:r>
      <w:proofErr w:type="spellEnd"/>
      <w:r w:rsidRPr="00D71EBA">
        <w:t xml:space="preserve"> of </w:t>
      </w:r>
      <w:proofErr w:type="spellStart"/>
      <w:r w:rsidRPr="00D71EBA">
        <w:t>submission</w:t>
      </w:r>
      <w:proofErr w:type="spellEnd"/>
      <w:r w:rsidRPr="00D71EBA">
        <w:t>.</w:t>
      </w:r>
    </w:p>
    <w:p w14:paraId="6A63BC48" w14:textId="77777777" w:rsidR="0078023F" w:rsidRPr="00D71EBA" w:rsidRDefault="0078023F" w:rsidP="0078023F">
      <w:pPr>
        <w:ind w:firstLine="360"/>
        <w:jc w:val="both"/>
      </w:pPr>
    </w:p>
    <w:p w14:paraId="0F3B1397" w14:textId="77777777" w:rsidR="0078023F" w:rsidRPr="00D71EBA" w:rsidRDefault="0078023F" w:rsidP="0078023F">
      <w:pPr>
        <w:ind w:firstLine="360"/>
        <w:jc w:val="both"/>
        <w:rPr>
          <w:b/>
          <w:bCs/>
        </w:rPr>
      </w:pPr>
      <w:r w:rsidRPr="00D71EBA">
        <w:rPr>
          <w:b/>
          <w:bCs/>
        </w:rPr>
        <w:t xml:space="preserve">15.2. Essential </w:t>
      </w:r>
      <w:proofErr w:type="spellStart"/>
      <w:r w:rsidRPr="00D71EBA">
        <w:rPr>
          <w:b/>
          <w:bCs/>
        </w:rPr>
        <w:t>Criteria</w:t>
      </w:r>
      <w:proofErr w:type="spellEnd"/>
    </w:p>
    <w:p w14:paraId="686B3DE0" w14:textId="77777777" w:rsidR="0078023F" w:rsidRPr="00D71EBA" w:rsidRDefault="0078023F" w:rsidP="0078023F">
      <w:pPr>
        <w:ind w:firstLine="360"/>
        <w:jc w:val="both"/>
      </w:pPr>
    </w:p>
    <w:p w14:paraId="7531B927" w14:textId="77777777" w:rsidR="0078023F" w:rsidRPr="00D71EBA" w:rsidRDefault="0078023F" w:rsidP="0078023F">
      <w:pPr>
        <w:ind w:firstLine="360"/>
        <w:jc w:val="both"/>
      </w:pPr>
      <w:r w:rsidRPr="00D71EBA">
        <w:t xml:space="preserve">The essential </w:t>
      </w:r>
      <w:proofErr w:type="spellStart"/>
      <w:r w:rsidRPr="00D71EBA">
        <w:t>criteria</w:t>
      </w:r>
      <w:proofErr w:type="spellEnd"/>
      <w:r w:rsidRPr="00D71EBA">
        <w:t xml:space="preserve"> are </w:t>
      </w:r>
      <w:proofErr w:type="spellStart"/>
      <w:r w:rsidRPr="00D71EBA">
        <w:t>those</w:t>
      </w:r>
      <w:proofErr w:type="spellEnd"/>
      <w:r w:rsidRPr="00D71EBA">
        <w:t xml:space="preserve"> </w:t>
      </w:r>
      <w:proofErr w:type="spellStart"/>
      <w:r w:rsidRPr="00D71EBA">
        <w:t>required</w:t>
      </w:r>
      <w:proofErr w:type="spellEnd"/>
      <w:r w:rsidRPr="00D71EBA">
        <w:t xml:space="preserve"> to </w:t>
      </w:r>
      <w:proofErr w:type="spellStart"/>
      <w:r w:rsidRPr="00D71EBA">
        <w:t>assess</w:t>
      </w:r>
      <w:proofErr w:type="spellEnd"/>
      <w:r w:rsidRPr="00D71EBA">
        <w:t xml:space="preserve"> the </w:t>
      </w:r>
      <w:proofErr w:type="spellStart"/>
      <w:r w:rsidRPr="00D71EBA">
        <w:t>technical</w:t>
      </w:r>
      <w:proofErr w:type="spellEnd"/>
      <w:r w:rsidRPr="00D71EBA">
        <w:t xml:space="preserve"> and </w:t>
      </w:r>
      <w:proofErr w:type="spellStart"/>
      <w:r w:rsidRPr="00D71EBA">
        <w:t>financial</w:t>
      </w:r>
      <w:proofErr w:type="spellEnd"/>
      <w:r w:rsidRPr="00D71EBA">
        <w:t xml:space="preserve"> </w:t>
      </w:r>
      <w:proofErr w:type="spellStart"/>
      <w:r w:rsidRPr="00D71EBA">
        <w:t>capacity</w:t>
      </w:r>
      <w:proofErr w:type="spellEnd"/>
      <w:r w:rsidRPr="00D71EBA">
        <w:t xml:space="preserve"> of the candidates to </w:t>
      </w:r>
      <w:proofErr w:type="spellStart"/>
      <w:r w:rsidRPr="00D71EBA">
        <w:t>perform</w:t>
      </w:r>
      <w:proofErr w:type="spellEnd"/>
      <w:r w:rsidRPr="00D71EBA">
        <w:t xml:space="preserve"> the services </w:t>
      </w:r>
      <w:proofErr w:type="spellStart"/>
      <w:r w:rsidRPr="00D71EBA">
        <w:t>that</w:t>
      </w:r>
      <w:proofErr w:type="spellEnd"/>
      <w:r w:rsidRPr="00D71EBA">
        <w:t xml:space="preserve"> are the </w:t>
      </w:r>
      <w:proofErr w:type="spellStart"/>
      <w:r w:rsidRPr="00D71EBA">
        <w:t>subject</w:t>
      </w:r>
      <w:proofErr w:type="spellEnd"/>
      <w:r w:rsidRPr="00D71EBA">
        <w:t xml:space="preserve"> of the Invitation to Tender. </w:t>
      </w:r>
      <w:proofErr w:type="spellStart"/>
      <w:r w:rsidRPr="00D71EBA">
        <w:t>These</w:t>
      </w:r>
      <w:proofErr w:type="spellEnd"/>
      <w:r w:rsidRPr="00D71EBA">
        <w:t xml:space="preserve"> must </w:t>
      </w:r>
      <w:proofErr w:type="spellStart"/>
      <w:r w:rsidRPr="00D71EBA">
        <w:t>be</w:t>
      </w:r>
      <w:proofErr w:type="spellEnd"/>
      <w:r w:rsidRPr="00D71EBA">
        <w:t xml:space="preserve"> </w:t>
      </w:r>
      <w:proofErr w:type="spellStart"/>
      <w:r w:rsidRPr="00D71EBA">
        <w:t>determined</w:t>
      </w:r>
      <w:proofErr w:type="spellEnd"/>
      <w:r w:rsidRPr="00D71EBA">
        <w:t xml:space="preserve"> </w:t>
      </w:r>
      <w:proofErr w:type="spellStart"/>
      <w:r w:rsidRPr="00D71EBA">
        <w:t>according</w:t>
      </w:r>
      <w:proofErr w:type="spellEnd"/>
      <w:r w:rsidRPr="00D71EBA">
        <w:t xml:space="preserve"> to the nature and scope of the services to </w:t>
      </w:r>
      <w:proofErr w:type="spellStart"/>
      <w:r w:rsidRPr="00D71EBA">
        <w:t>be</w:t>
      </w:r>
      <w:proofErr w:type="spellEnd"/>
      <w:r w:rsidRPr="00D71EBA">
        <w:t xml:space="preserve"> </w:t>
      </w:r>
      <w:proofErr w:type="spellStart"/>
      <w:r w:rsidRPr="00D71EBA">
        <w:t>performed</w:t>
      </w:r>
      <w:proofErr w:type="spellEnd"/>
      <w:r w:rsidRPr="00D71EBA">
        <w:t>.</w:t>
      </w:r>
    </w:p>
    <w:p w14:paraId="0F98F3E6" w14:textId="77777777" w:rsidR="0078023F" w:rsidRPr="00D71EBA" w:rsidRDefault="0078023F" w:rsidP="0078023F">
      <w:pPr>
        <w:ind w:firstLine="360"/>
        <w:jc w:val="both"/>
      </w:pPr>
    </w:p>
    <w:p w14:paraId="79D1733A" w14:textId="77777777" w:rsidR="0078023F" w:rsidRPr="00D71EBA" w:rsidRDefault="0078023F" w:rsidP="0078023F">
      <w:pPr>
        <w:ind w:firstLine="360"/>
        <w:jc w:val="both"/>
      </w:pPr>
      <w:r w:rsidRPr="00D71EBA">
        <w:t xml:space="preserve">The validation </w:t>
      </w:r>
      <w:proofErr w:type="spellStart"/>
      <w:r w:rsidRPr="00D71EBA">
        <w:t>procedures</w:t>
      </w:r>
      <w:proofErr w:type="spellEnd"/>
      <w:r w:rsidRPr="00D71EBA">
        <w:t xml:space="preserve"> for a </w:t>
      </w:r>
      <w:proofErr w:type="spellStart"/>
      <w:r w:rsidRPr="00D71EBA">
        <w:t>criterion</w:t>
      </w:r>
      <w:proofErr w:type="spellEnd"/>
      <w:r w:rsidRPr="00D71EBA">
        <w:t xml:space="preserve">, </w:t>
      </w:r>
      <w:proofErr w:type="spellStart"/>
      <w:r w:rsidRPr="00D71EBA">
        <w:t>based</w:t>
      </w:r>
      <w:proofErr w:type="spellEnd"/>
      <w:r w:rsidRPr="00D71EBA">
        <w:t xml:space="preserve"> on the </w:t>
      </w:r>
      <w:proofErr w:type="spellStart"/>
      <w:r w:rsidRPr="00D71EBA">
        <w:t>number</w:t>
      </w:r>
      <w:proofErr w:type="spellEnd"/>
      <w:r w:rsidRPr="00D71EBA">
        <w:t xml:space="preserve"> of </w:t>
      </w:r>
      <w:proofErr w:type="spellStart"/>
      <w:r w:rsidRPr="00D71EBA">
        <w:t>sub-criteria</w:t>
      </w:r>
      <w:proofErr w:type="spellEnd"/>
      <w:r w:rsidRPr="00D71EBA">
        <w:t xml:space="preserve"> met, must </w:t>
      </w:r>
      <w:proofErr w:type="spellStart"/>
      <w:r w:rsidRPr="00D71EBA">
        <w:t>be</w:t>
      </w:r>
      <w:proofErr w:type="spellEnd"/>
      <w:r w:rsidRPr="00D71EBA">
        <w:t xml:space="preserve"> </w:t>
      </w:r>
      <w:proofErr w:type="spellStart"/>
      <w:r w:rsidRPr="00D71EBA">
        <w:t>formally</w:t>
      </w:r>
      <w:proofErr w:type="spellEnd"/>
      <w:r w:rsidRPr="00D71EBA">
        <w:t xml:space="preserve"> </w:t>
      </w:r>
      <w:proofErr w:type="spellStart"/>
      <w:r w:rsidRPr="00D71EBA">
        <w:t>specified</w:t>
      </w:r>
      <w:proofErr w:type="spellEnd"/>
      <w:r w:rsidRPr="00D71EBA">
        <w:t>.</w:t>
      </w:r>
    </w:p>
    <w:p w14:paraId="733E6C82" w14:textId="77777777" w:rsidR="0078023F" w:rsidRPr="00D71EBA" w:rsidRDefault="0078023F" w:rsidP="0078023F">
      <w:pPr>
        <w:ind w:firstLine="360"/>
        <w:jc w:val="both"/>
      </w:pPr>
    </w:p>
    <w:p w14:paraId="3CD59B8E" w14:textId="77777777" w:rsidR="0078023F" w:rsidRPr="00D71EBA" w:rsidRDefault="0078023F" w:rsidP="0078023F">
      <w:pPr>
        <w:ind w:firstLine="360"/>
        <w:jc w:val="both"/>
      </w:pPr>
      <w:r w:rsidRPr="00D71EBA">
        <w:t xml:space="preserve">The essential </w:t>
      </w:r>
      <w:proofErr w:type="spellStart"/>
      <w:r w:rsidRPr="00D71EBA">
        <w:t>criteria</w:t>
      </w:r>
      <w:proofErr w:type="spellEnd"/>
      <w:r w:rsidRPr="00D71EBA">
        <w:t xml:space="preserve"> for </w:t>
      </w:r>
      <w:proofErr w:type="spellStart"/>
      <w:r w:rsidRPr="00D71EBA">
        <w:t>qualifying</w:t>
      </w:r>
      <w:proofErr w:type="spellEnd"/>
      <w:r w:rsidRPr="00D71EBA">
        <w:t xml:space="preserve"> </w:t>
      </w:r>
      <w:proofErr w:type="spellStart"/>
      <w:r w:rsidRPr="00D71EBA">
        <w:t>bidders</w:t>
      </w:r>
      <w:proofErr w:type="spellEnd"/>
      <w:r w:rsidRPr="00D71EBA">
        <w:t xml:space="preserve"> </w:t>
      </w:r>
      <w:proofErr w:type="spellStart"/>
      <w:r w:rsidRPr="00D71EBA">
        <w:t>will</w:t>
      </w:r>
      <w:proofErr w:type="spellEnd"/>
      <w:r w:rsidRPr="00D71EBA">
        <w:t xml:space="preserve"> </w:t>
      </w:r>
      <w:proofErr w:type="spellStart"/>
      <w:r w:rsidRPr="00D71EBA">
        <w:t>include</w:t>
      </w:r>
      <w:proofErr w:type="spellEnd"/>
      <w:r w:rsidRPr="00D71EBA">
        <w:t xml:space="preserve">, but are not </w:t>
      </w:r>
      <w:proofErr w:type="spellStart"/>
      <w:r w:rsidRPr="00D71EBA">
        <w:t>limited</w:t>
      </w:r>
      <w:proofErr w:type="spellEnd"/>
      <w:r w:rsidRPr="00D71EBA">
        <w:t xml:space="preserve"> </w:t>
      </w:r>
      <w:proofErr w:type="gramStart"/>
      <w:r w:rsidRPr="00D71EBA">
        <w:t>to:</w:t>
      </w:r>
      <w:proofErr w:type="gramEnd"/>
    </w:p>
    <w:p w14:paraId="69BD78D1" w14:textId="77777777" w:rsidR="0078023F" w:rsidRPr="00D71EBA" w:rsidRDefault="0078023F" w:rsidP="0078023F">
      <w:pPr>
        <w:ind w:firstLine="360"/>
        <w:jc w:val="both"/>
      </w:pPr>
    </w:p>
    <w:p w14:paraId="24D0C8C9" w14:textId="77777777" w:rsidR="0078023F" w:rsidRPr="00D71EBA" w:rsidRDefault="0078023F" w:rsidP="0078023F">
      <w:pPr>
        <w:ind w:firstLine="360"/>
        <w:jc w:val="both"/>
      </w:pPr>
      <w:r w:rsidRPr="00D71EBA">
        <w:t xml:space="preserve">1. the </w:t>
      </w:r>
      <w:proofErr w:type="spellStart"/>
      <w:r w:rsidRPr="00D71EBA">
        <w:t>presentation</w:t>
      </w:r>
      <w:proofErr w:type="spellEnd"/>
      <w:r w:rsidRPr="00D71EBA">
        <w:t xml:space="preserve"> of the </w:t>
      </w:r>
      <w:proofErr w:type="spellStart"/>
      <w:proofErr w:type="gramStart"/>
      <w:r w:rsidRPr="00D71EBA">
        <w:t>offer</w:t>
      </w:r>
      <w:proofErr w:type="spellEnd"/>
      <w:r w:rsidRPr="00D71EBA">
        <w:t>;</w:t>
      </w:r>
      <w:proofErr w:type="gramEnd"/>
    </w:p>
    <w:p w14:paraId="78B39F35" w14:textId="77777777" w:rsidR="0078023F" w:rsidRPr="00D71EBA" w:rsidRDefault="0078023F" w:rsidP="0078023F">
      <w:pPr>
        <w:ind w:firstLine="360"/>
        <w:jc w:val="both"/>
      </w:pPr>
    </w:p>
    <w:p w14:paraId="1DEFAC71" w14:textId="77777777" w:rsidR="0078023F" w:rsidRPr="00D71EBA" w:rsidRDefault="0078023F" w:rsidP="0078023F">
      <w:pPr>
        <w:ind w:firstLine="360"/>
        <w:jc w:val="both"/>
      </w:pPr>
      <w:r w:rsidRPr="00D71EBA">
        <w:t xml:space="preserve">2. the </w:t>
      </w:r>
      <w:proofErr w:type="spellStart"/>
      <w:r w:rsidRPr="00D71EBA">
        <w:t>bidder's</w:t>
      </w:r>
      <w:proofErr w:type="spellEnd"/>
      <w:r w:rsidRPr="00D71EBA">
        <w:t xml:space="preserve"> </w:t>
      </w:r>
      <w:proofErr w:type="spellStart"/>
      <w:proofErr w:type="gramStart"/>
      <w:r w:rsidRPr="00D71EBA">
        <w:t>references</w:t>
      </w:r>
      <w:proofErr w:type="spellEnd"/>
      <w:r w:rsidRPr="00D71EBA">
        <w:t>;</w:t>
      </w:r>
      <w:proofErr w:type="gramEnd"/>
    </w:p>
    <w:p w14:paraId="0EB72C04" w14:textId="77777777" w:rsidR="0078023F" w:rsidRPr="00D71EBA" w:rsidRDefault="0078023F" w:rsidP="0078023F">
      <w:pPr>
        <w:ind w:firstLine="360"/>
        <w:jc w:val="both"/>
      </w:pPr>
    </w:p>
    <w:p w14:paraId="24205B70" w14:textId="77777777" w:rsidR="0078023F" w:rsidRPr="00D71EBA" w:rsidRDefault="0078023F" w:rsidP="0078023F">
      <w:pPr>
        <w:ind w:firstLine="360"/>
        <w:jc w:val="both"/>
      </w:pPr>
      <w:r w:rsidRPr="00D71EBA">
        <w:t xml:space="preserve">3. the </w:t>
      </w:r>
      <w:proofErr w:type="spellStart"/>
      <w:r w:rsidRPr="00D71EBA">
        <w:t>warranty</w:t>
      </w:r>
      <w:proofErr w:type="spellEnd"/>
      <w:r w:rsidRPr="00D71EBA">
        <w:t xml:space="preserve"> </w:t>
      </w:r>
      <w:proofErr w:type="spellStart"/>
      <w:proofErr w:type="gramStart"/>
      <w:r w:rsidRPr="00D71EBA">
        <w:t>period</w:t>
      </w:r>
      <w:proofErr w:type="spellEnd"/>
      <w:r w:rsidRPr="00D71EBA">
        <w:t>;</w:t>
      </w:r>
      <w:proofErr w:type="gramEnd"/>
    </w:p>
    <w:p w14:paraId="0860A431" w14:textId="77777777" w:rsidR="0078023F" w:rsidRPr="00D71EBA" w:rsidRDefault="0078023F" w:rsidP="0078023F">
      <w:pPr>
        <w:ind w:firstLine="360"/>
        <w:jc w:val="both"/>
      </w:pPr>
    </w:p>
    <w:p w14:paraId="7E87B0BB" w14:textId="77777777" w:rsidR="0078023F" w:rsidRPr="00D71EBA" w:rsidRDefault="0078023F" w:rsidP="0078023F">
      <w:pPr>
        <w:ind w:firstLine="360"/>
        <w:jc w:val="both"/>
      </w:pPr>
      <w:r w:rsidRPr="00D71EBA">
        <w:t xml:space="preserve">4. the </w:t>
      </w:r>
      <w:proofErr w:type="spellStart"/>
      <w:r w:rsidRPr="00D71EBA">
        <w:t>financial</w:t>
      </w:r>
      <w:proofErr w:type="spellEnd"/>
      <w:r w:rsidRPr="00D71EBA">
        <w:t xml:space="preserve"> </w:t>
      </w:r>
      <w:proofErr w:type="spellStart"/>
      <w:proofErr w:type="gramStart"/>
      <w:r w:rsidRPr="00D71EBA">
        <w:t>capacity</w:t>
      </w:r>
      <w:proofErr w:type="spellEnd"/>
      <w:r w:rsidRPr="00D71EBA">
        <w:t>;</w:t>
      </w:r>
      <w:proofErr w:type="gramEnd"/>
    </w:p>
    <w:p w14:paraId="3693FA55" w14:textId="77777777" w:rsidR="0078023F" w:rsidRPr="00D71EBA" w:rsidRDefault="0078023F" w:rsidP="0078023F">
      <w:pPr>
        <w:ind w:firstLine="360"/>
        <w:jc w:val="both"/>
      </w:pPr>
    </w:p>
    <w:p w14:paraId="65F76738" w14:textId="77777777" w:rsidR="0078023F" w:rsidRPr="00D71EBA" w:rsidRDefault="0078023F" w:rsidP="0078023F">
      <w:pPr>
        <w:ind w:firstLine="360"/>
        <w:jc w:val="both"/>
      </w:pPr>
      <w:r w:rsidRPr="00D71EBA">
        <w:t xml:space="preserve">5. </w:t>
      </w:r>
      <w:proofErr w:type="spellStart"/>
      <w:r w:rsidRPr="00D71EBA">
        <w:t>after</w:t>
      </w:r>
      <w:proofErr w:type="spellEnd"/>
      <w:r w:rsidRPr="00D71EBA">
        <w:t>-sales service (</w:t>
      </w:r>
      <w:proofErr w:type="spellStart"/>
      <w:r w:rsidRPr="00D71EBA">
        <w:t>availability</w:t>
      </w:r>
      <w:proofErr w:type="spellEnd"/>
      <w:r w:rsidRPr="00D71EBA">
        <w:t xml:space="preserve"> of </w:t>
      </w:r>
      <w:proofErr w:type="spellStart"/>
      <w:r w:rsidRPr="00D71EBA">
        <w:t>spare</w:t>
      </w:r>
      <w:proofErr w:type="spellEnd"/>
      <w:r w:rsidRPr="00D71EBA">
        <w:t xml:space="preserve"> parts, </w:t>
      </w:r>
      <w:proofErr w:type="spellStart"/>
      <w:r w:rsidRPr="00D71EBA">
        <w:t>repair</w:t>
      </w:r>
      <w:proofErr w:type="spellEnd"/>
      <w:r w:rsidRPr="00D71EBA">
        <w:t xml:space="preserve"> workshop, </w:t>
      </w:r>
      <w:proofErr w:type="spellStart"/>
      <w:r w:rsidRPr="00D71EBA">
        <w:t>technical</w:t>
      </w:r>
      <w:proofErr w:type="spellEnd"/>
      <w:r w:rsidRPr="00D71EBA">
        <w:t xml:space="preserve"> staff), if </w:t>
      </w:r>
      <w:proofErr w:type="gramStart"/>
      <w:r w:rsidRPr="00D71EBA">
        <w:t>applicable;</w:t>
      </w:r>
      <w:proofErr w:type="gramEnd"/>
    </w:p>
    <w:p w14:paraId="5F3FAF1A" w14:textId="77777777" w:rsidR="0078023F" w:rsidRPr="00D71EBA" w:rsidRDefault="0078023F" w:rsidP="0078023F">
      <w:pPr>
        <w:ind w:firstLine="360"/>
        <w:jc w:val="both"/>
      </w:pPr>
    </w:p>
    <w:p w14:paraId="292D5788" w14:textId="77777777" w:rsidR="0078023F" w:rsidRPr="00D71EBA" w:rsidRDefault="0078023F" w:rsidP="0078023F">
      <w:pPr>
        <w:ind w:firstLine="360"/>
        <w:jc w:val="both"/>
      </w:pPr>
      <w:r w:rsidRPr="00D71EBA">
        <w:t xml:space="preserve">6. Staff qualifications and </w:t>
      </w:r>
      <w:proofErr w:type="spellStart"/>
      <w:proofErr w:type="gramStart"/>
      <w:r w:rsidRPr="00D71EBA">
        <w:t>experience</w:t>
      </w:r>
      <w:proofErr w:type="spellEnd"/>
      <w:r w:rsidRPr="00D71EBA">
        <w:t>;</w:t>
      </w:r>
      <w:proofErr w:type="gramEnd"/>
    </w:p>
    <w:p w14:paraId="4B83C323" w14:textId="77777777" w:rsidR="0078023F" w:rsidRPr="00D71EBA" w:rsidRDefault="0078023F" w:rsidP="0078023F">
      <w:pPr>
        <w:ind w:firstLine="360"/>
        <w:jc w:val="both"/>
      </w:pPr>
    </w:p>
    <w:p w14:paraId="18E2018A" w14:textId="77777777" w:rsidR="0078023F" w:rsidRPr="00D71EBA" w:rsidRDefault="0078023F" w:rsidP="0078023F">
      <w:pPr>
        <w:ind w:firstLine="360"/>
        <w:jc w:val="both"/>
      </w:pPr>
      <w:r w:rsidRPr="00D71EBA">
        <w:t xml:space="preserve">7. </w:t>
      </w:r>
      <w:proofErr w:type="spellStart"/>
      <w:r w:rsidRPr="00D71EBA">
        <w:t>Logistics</w:t>
      </w:r>
      <w:proofErr w:type="spellEnd"/>
      <w:r w:rsidRPr="00D71EBA">
        <w:t xml:space="preserve"> </w:t>
      </w:r>
      <w:proofErr w:type="spellStart"/>
      <w:proofErr w:type="gramStart"/>
      <w:r w:rsidRPr="00D71EBA">
        <w:t>resources</w:t>
      </w:r>
      <w:proofErr w:type="spellEnd"/>
      <w:r w:rsidRPr="00D71EBA">
        <w:t>;</w:t>
      </w:r>
      <w:proofErr w:type="gramEnd"/>
    </w:p>
    <w:p w14:paraId="3161CD39" w14:textId="77777777" w:rsidR="0078023F" w:rsidRPr="00D71EBA" w:rsidRDefault="0078023F" w:rsidP="0078023F">
      <w:pPr>
        <w:ind w:firstLine="360"/>
        <w:jc w:val="both"/>
      </w:pPr>
    </w:p>
    <w:p w14:paraId="100ABF21" w14:textId="38497891" w:rsidR="0078023F" w:rsidRPr="00D71EBA" w:rsidRDefault="0078023F" w:rsidP="0078023F">
      <w:pPr>
        <w:ind w:firstLine="360"/>
        <w:jc w:val="both"/>
      </w:pPr>
      <w:r w:rsidRPr="00D71EBA">
        <w:t xml:space="preserve">8. Turnover of at least </w:t>
      </w:r>
      <w:proofErr w:type="spellStart"/>
      <w:r w:rsidR="009B43C1" w:rsidRPr="00D71EBA">
        <w:t>fifteen</w:t>
      </w:r>
      <w:proofErr w:type="spellEnd"/>
      <w:r w:rsidR="009B43C1" w:rsidRPr="00D71EBA">
        <w:t xml:space="preserve"> million (</w:t>
      </w:r>
      <w:proofErr w:type="gramStart"/>
      <w:r w:rsidR="009B43C1" w:rsidRPr="00D71EBA">
        <w:t>15,000,000)</w:t>
      </w:r>
      <w:r w:rsidRPr="00D71EBA">
        <w:t>FCFA</w:t>
      </w:r>
      <w:proofErr w:type="gramEnd"/>
      <w:r w:rsidRPr="00D71EBA">
        <w:t xml:space="preserve"> over the last </w:t>
      </w:r>
      <w:proofErr w:type="spellStart"/>
      <w:r w:rsidRPr="00D71EBA">
        <w:t>three</w:t>
      </w:r>
      <w:proofErr w:type="spellEnd"/>
      <w:r w:rsidRPr="00D71EBA">
        <w:t xml:space="preserve"> </w:t>
      </w:r>
      <w:proofErr w:type="spellStart"/>
      <w:proofErr w:type="gramStart"/>
      <w:r w:rsidRPr="00D71EBA">
        <w:t>years</w:t>
      </w:r>
      <w:proofErr w:type="spellEnd"/>
      <w:r w:rsidRPr="00D71EBA">
        <w:t>;</w:t>
      </w:r>
      <w:proofErr w:type="gramEnd"/>
    </w:p>
    <w:p w14:paraId="07530A0B" w14:textId="77777777" w:rsidR="0078023F" w:rsidRPr="00D71EBA" w:rsidRDefault="0078023F" w:rsidP="0078023F">
      <w:pPr>
        <w:ind w:firstLine="360"/>
        <w:jc w:val="both"/>
      </w:pPr>
    </w:p>
    <w:p w14:paraId="17B4EC30" w14:textId="77777777" w:rsidR="0078023F" w:rsidRPr="00D71EBA" w:rsidRDefault="0078023F" w:rsidP="0078023F">
      <w:pPr>
        <w:ind w:firstLine="360"/>
        <w:jc w:val="both"/>
      </w:pPr>
      <w:r w:rsidRPr="00D71EBA">
        <w:t xml:space="preserve">9. Proof of </w:t>
      </w:r>
      <w:proofErr w:type="spellStart"/>
      <w:r w:rsidRPr="00D71EBA">
        <w:t>access</w:t>
      </w:r>
      <w:proofErr w:type="spellEnd"/>
      <w:r w:rsidRPr="00D71EBA">
        <w:t xml:space="preserve"> to a line of </w:t>
      </w:r>
      <w:proofErr w:type="spellStart"/>
      <w:r w:rsidRPr="00D71EBA">
        <w:t>credit</w:t>
      </w:r>
      <w:proofErr w:type="spellEnd"/>
      <w:r w:rsidRPr="00D71EBA">
        <w:t xml:space="preserve"> or </w:t>
      </w:r>
      <w:proofErr w:type="spellStart"/>
      <w:r w:rsidRPr="00D71EBA">
        <w:t>financial</w:t>
      </w:r>
      <w:proofErr w:type="spellEnd"/>
      <w:r w:rsidRPr="00D71EBA">
        <w:t xml:space="preserve"> </w:t>
      </w:r>
      <w:proofErr w:type="spellStart"/>
      <w:r w:rsidRPr="00D71EBA">
        <w:t>capacity</w:t>
      </w:r>
      <w:proofErr w:type="spellEnd"/>
      <w:r w:rsidRPr="00D71EBA">
        <w:t xml:space="preserve"> of at least </w:t>
      </w:r>
      <w:proofErr w:type="spellStart"/>
      <w:r w:rsidRPr="00D71EBA">
        <w:t>seven</w:t>
      </w:r>
      <w:proofErr w:type="spellEnd"/>
      <w:r w:rsidRPr="00D71EBA">
        <w:t xml:space="preserve"> million (7,000,000) </w:t>
      </w:r>
      <w:proofErr w:type="gramStart"/>
      <w:r w:rsidRPr="00D71EBA">
        <w:t>FCFA;</w:t>
      </w:r>
      <w:proofErr w:type="gramEnd"/>
    </w:p>
    <w:p w14:paraId="12D5BD04" w14:textId="77777777" w:rsidR="0078023F" w:rsidRPr="00D71EBA" w:rsidRDefault="0078023F" w:rsidP="0078023F">
      <w:pPr>
        <w:ind w:firstLine="360"/>
        <w:jc w:val="both"/>
      </w:pPr>
    </w:p>
    <w:p w14:paraId="2CC0F22F" w14:textId="77777777" w:rsidR="0078023F" w:rsidRPr="00D71EBA" w:rsidRDefault="0078023F" w:rsidP="0078023F">
      <w:pPr>
        <w:ind w:firstLine="360"/>
        <w:jc w:val="both"/>
      </w:pPr>
      <w:r w:rsidRPr="00D71EBA">
        <w:t xml:space="preserve">10. </w:t>
      </w:r>
      <w:proofErr w:type="spellStart"/>
      <w:r w:rsidRPr="00D71EBA">
        <w:t>Guarantees</w:t>
      </w:r>
      <w:proofErr w:type="spellEnd"/>
      <w:r w:rsidRPr="00D71EBA">
        <w:t xml:space="preserve"> or </w:t>
      </w:r>
      <w:proofErr w:type="spellStart"/>
      <w:r w:rsidRPr="00D71EBA">
        <w:t>expiry</w:t>
      </w:r>
      <w:proofErr w:type="spellEnd"/>
      <w:r w:rsidRPr="00D71EBA">
        <w:t xml:space="preserve"> dates, if </w:t>
      </w:r>
      <w:proofErr w:type="gramStart"/>
      <w:r w:rsidRPr="00D71EBA">
        <w:t>applicable;</w:t>
      </w:r>
      <w:proofErr w:type="gramEnd"/>
    </w:p>
    <w:p w14:paraId="0117C39A" w14:textId="77777777" w:rsidR="0078023F" w:rsidRPr="00D71EBA" w:rsidRDefault="0078023F" w:rsidP="0078023F">
      <w:pPr>
        <w:ind w:firstLine="360"/>
        <w:jc w:val="both"/>
      </w:pPr>
    </w:p>
    <w:p w14:paraId="07B7AC36" w14:textId="77777777" w:rsidR="0078023F" w:rsidRPr="00D71EBA" w:rsidRDefault="0078023F" w:rsidP="0078023F">
      <w:pPr>
        <w:ind w:firstLine="360"/>
        <w:jc w:val="both"/>
      </w:pPr>
      <w:r w:rsidRPr="00D71EBA">
        <w:t xml:space="preserve">11. Proof of acceptance of the </w:t>
      </w:r>
      <w:proofErr w:type="spellStart"/>
      <w:r w:rsidRPr="00D71EBA">
        <w:t>market</w:t>
      </w:r>
      <w:proofErr w:type="spellEnd"/>
      <w:r w:rsidRPr="00D71EBA">
        <w:t xml:space="preserve"> </w:t>
      </w:r>
      <w:proofErr w:type="gramStart"/>
      <w:r w:rsidRPr="00D71EBA">
        <w:t>conditions;</w:t>
      </w:r>
      <w:proofErr w:type="gramEnd"/>
    </w:p>
    <w:p w14:paraId="2C564F1D" w14:textId="77777777" w:rsidR="0078023F" w:rsidRPr="00D71EBA" w:rsidRDefault="0078023F" w:rsidP="0078023F">
      <w:pPr>
        <w:ind w:firstLine="360"/>
        <w:jc w:val="both"/>
      </w:pPr>
    </w:p>
    <w:p w14:paraId="0625D30F" w14:textId="77777777" w:rsidR="0078023F" w:rsidRPr="00D71EBA" w:rsidRDefault="0078023F" w:rsidP="0078023F">
      <w:pPr>
        <w:ind w:firstLine="360"/>
        <w:jc w:val="both"/>
      </w:pPr>
      <w:r w:rsidRPr="00D71EBA">
        <w:lastRenderedPageBreak/>
        <w:t xml:space="preserve">The point system for </w:t>
      </w:r>
      <w:proofErr w:type="spellStart"/>
      <w:r w:rsidRPr="00D71EBA">
        <w:t>evaluating</w:t>
      </w:r>
      <w:proofErr w:type="spellEnd"/>
      <w:r w:rsidRPr="00D71EBA">
        <w:t xml:space="preserve"> </w:t>
      </w:r>
      <w:proofErr w:type="spellStart"/>
      <w:r w:rsidRPr="00D71EBA">
        <w:t>bids</w:t>
      </w:r>
      <w:proofErr w:type="spellEnd"/>
      <w:r w:rsidRPr="00D71EBA">
        <w:t xml:space="preserve"> </w:t>
      </w:r>
      <w:proofErr w:type="spellStart"/>
      <w:r w:rsidRPr="00D71EBA">
        <w:t>is</w:t>
      </w:r>
      <w:proofErr w:type="spellEnd"/>
      <w:r w:rsidRPr="00D71EBA">
        <w:t xml:space="preserve"> </w:t>
      </w:r>
      <w:proofErr w:type="spellStart"/>
      <w:r w:rsidRPr="00D71EBA">
        <w:t>prohibited</w:t>
      </w:r>
      <w:proofErr w:type="spellEnd"/>
      <w:r w:rsidRPr="00D71EBA">
        <w:t xml:space="preserve"> in </w:t>
      </w:r>
      <w:proofErr w:type="spellStart"/>
      <w:r w:rsidRPr="00D71EBA">
        <w:t>favor</w:t>
      </w:r>
      <w:proofErr w:type="spellEnd"/>
      <w:r w:rsidRPr="00D71EBA">
        <w:t xml:space="preserve"> of a </w:t>
      </w:r>
      <w:proofErr w:type="spellStart"/>
      <w:r w:rsidRPr="00D71EBA">
        <w:t>binary</w:t>
      </w:r>
      <w:proofErr w:type="spellEnd"/>
      <w:r w:rsidRPr="00D71EBA">
        <w:t xml:space="preserve"> (yes or no) </w:t>
      </w:r>
      <w:proofErr w:type="spellStart"/>
      <w:r w:rsidRPr="00D71EBA">
        <w:t>method</w:t>
      </w:r>
      <w:proofErr w:type="spellEnd"/>
      <w:r w:rsidRPr="00D71EBA">
        <w:t xml:space="preserve">. Evaluation </w:t>
      </w:r>
      <w:proofErr w:type="spellStart"/>
      <w:r w:rsidRPr="00D71EBA">
        <w:t>criteria</w:t>
      </w:r>
      <w:proofErr w:type="spellEnd"/>
      <w:r w:rsidRPr="00D71EBA">
        <w:t xml:space="preserve"> are of </w:t>
      </w:r>
      <w:proofErr w:type="spellStart"/>
      <w:r w:rsidRPr="00D71EBA">
        <w:t>two</w:t>
      </w:r>
      <w:proofErr w:type="spellEnd"/>
      <w:r w:rsidRPr="00D71EBA">
        <w:t xml:space="preserve"> </w:t>
      </w:r>
      <w:proofErr w:type="gramStart"/>
      <w:r w:rsidRPr="00D71EBA">
        <w:t>types:</w:t>
      </w:r>
      <w:proofErr w:type="gramEnd"/>
      <w:r w:rsidRPr="00D71EBA">
        <w:t xml:space="preserve"> </w:t>
      </w:r>
      <w:proofErr w:type="spellStart"/>
      <w:r w:rsidRPr="00D71EBA">
        <w:t>elimination</w:t>
      </w:r>
      <w:proofErr w:type="spellEnd"/>
      <w:r w:rsidRPr="00D71EBA">
        <w:t xml:space="preserve"> </w:t>
      </w:r>
      <w:proofErr w:type="spellStart"/>
      <w:r w:rsidRPr="00D71EBA">
        <w:t>criteria</w:t>
      </w:r>
      <w:proofErr w:type="spellEnd"/>
      <w:r w:rsidRPr="00D71EBA">
        <w:t xml:space="preserve"> and essential </w:t>
      </w:r>
      <w:proofErr w:type="spellStart"/>
      <w:r w:rsidRPr="00D71EBA">
        <w:t>criteria</w:t>
      </w:r>
      <w:proofErr w:type="spellEnd"/>
      <w:r w:rsidRPr="00D71EBA">
        <w:t xml:space="preserve">. It </w:t>
      </w:r>
      <w:proofErr w:type="spellStart"/>
      <w:r w:rsidRPr="00D71EBA">
        <w:t>is</w:t>
      </w:r>
      <w:proofErr w:type="spellEnd"/>
      <w:r w:rsidRPr="00D71EBA">
        <w:t xml:space="preserve"> </w:t>
      </w:r>
      <w:proofErr w:type="spellStart"/>
      <w:r w:rsidRPr="00D71EBA">
        <w:t>understood</w:t>
      </w:r>
      <w:proofErr w:type="spellEnd"/>
      <w:r w:rsidRPr="00D71EBA">
        <w:t xml:space="preserve"> </w:t>
      </w:r>
      <w:proofErr w:type="spellStart"/>
      <w:r w:rsidRPr="00D71EBA">
        <w:t>that</w:t>
      </w:r>
      <w:proofErr w:type="spellEnd"/>
      <w:r w:rsidRPr="00D71EBA">
        <w:t xml:space="preserve"> a </w:t>
      </w:r>
      <w:proofErr w:type="spellStart"/>
      <w:r w:rsidRPr="00D71EBA">
        <w:t>criterion</w:t>
      </w:r>
      <w:proofErr w:type="spellEnd"/>
      <w:r w:rsidRPr="00D71EBA">
        <w:t xml:space="preserve"> </w:t>
      </w:r>
      <w:proofErr w:type="spellStart"/>
      <w:r w:rsidRPr="00D71EBA">
        <w:t>cannot</w:t>
      </w:r>
      <w:proofErr w:type="spellEnd"/>
      <w:r w:rsidRPr="00D71EBA">
        <w:t xml:space="preserve"> </w:t>
      </w:r>
      <w:proofErr w:type="spellStart"/>
      <w:r w:rsidRPr="00D71EBA">
        <w:t>be</w:t>
      </w:r>
      <w:proofErr w:type="spellEnd"/>
      <w:r w:rsidRPr="00D71EBA">
        <w:t xml:space="preserve"> </w:t>
      </w:r>
      <w:proofErr w:type="spellStart"/>
      <w:r w:rsidRPr="00D71EBA">
        <w:t>both</w:t>
      </w:r>
      <w:proofErr w:type="spellEnd"/>
      <w:r w:rsidRPr="00D71EBA">
        <w:t xml:space="preserve"> </w:t>
      </w:r>
      <w:proofErr w:type="spellStart"/>
      <w:r w:rsidRPr="00D71EBA">
        <w:t>elimination</w:t>
      </w:r>
      <w:proofErr w:type="spellEnd"/>
      <w:r w:rsidRPr="00D71EBA">
        <w:t xml:space="preserve"> and essential.</w:t>
      </w:r>
    </w:p>
    <w:p w14:paraId="741E952A" w14:textId="77777777" w:rsidR="0078023F" w:rsidRPr="00D71EBA" w:rsidRDefault="0078023F" w:rsidP="0078023F">
      <w:pPr>
        <w:ind w:firstLine="360"/>
        <w:jc w:val="both"/>
      </w:pPr>
    </w:p>
    <w:p w14:paraId="544D62FB" w14:textId="77777777" w:rsidR="0078023F" w:rsidRPr="00D71EBA" w:rsidRDefault="0078023F" w:rsidP="0078023F">
      <w:pPr>
        <w:ind w:firstLine="360"/>
        <w:jc w:val="both"/>
        <w:rPr>
          <w:b/>
          <w:bCs/>
        </w:rPr>
      </w:pPr>
      <w:r w:rsidRPr="00D71EBA">
        <w:rPr>
          <w:b/>
          <w:bCs/>
        </w:rPr>
        <w:t>16. AWARD OF CONTRACT</w:t>
      </w:r>
    </w:p>
    <w:p w14:paraId="37DB1D03" w14:textId="77777777" w:rsidR="0078023F" w:rsidRPr="00D71EBA" w:rsidRDefault="0078023F" w:rsidP="0078023F">
      <w:pPr>
        <w:ind w:firstLine="360"/>
        <w:jc w:val="both"/>
      </w:pPr>
    </w:p>
    <w:p w14:paraId="6BF4D028" w14:textId="77777777" w:rsidR="0078023F" w:rsidRPr="00D71EBA" w:rsidRDefault="0078023F" w:rsidP="0078023F">
      <w:pPr>
        <w:ind w:firstLine="360"/>
        <w:jc w:val="both"/>
      </w:pPr>
      <w:r w:rsidRPr="00D71EBA">
        <w:t xml:space="preserve">The Mayor of the </w:t>
      </w:r>
      <w:proofErr w:type="spellStart"/>
      <w:r w:rsidRPr="00D71EBA">
        <w:t>Municipality</w:t>
      </w:r>
      <w:proofErr w:type="spellEnd"/>
      <w:r w:rsidRPr="00D71EBA">
        <w:t xml:space="preserve"> of </w:t>
      </w:r>
      <w:proofErr w:type="spellStart"/>
      <w:r w:rsidRPr="00D71EBA">
        <w:t>Gobo</w:t>
      </w:r>
      <w:proofErr w:type="spellEnd"/>
      <w:r w:rsidRPr="00D71EBA">
        <w:t xml:space="preserve">, the </w:t>
      </w:r>
      <w:proofErr w:type="spellStart"/>
      <w:r w:rsidRPr="00D71EBA">
        <w:t>Contracting</w:t>
      </w:r>
      <w:proofErr w:type="spellEnd"/>
      <w:r w:rsidRPr="00D71EBA">
        <w:t xml:space="preserve"> </w:t>
      </w:r>
      <w:proofErr w:type="spellStart"/>
      <w:r w:rsidRPr="00D71EBA">
        <w:t>Authority</w:t>
      </w:r>
      <w:proofErr w:type="spellEnd"/>
      <w:r w:rsidRPr="00D71EBA">
        <w:t xml:space="preserve">, </w:t>
      </w:r>
      <w:proofErr w:type="spellStart"/>
      <w:r w:rsidRPr="00D71EBA">
        <w:t>will</w:t>
      </w:r>
      <w:proofErr w:type="spellEnd"/>
      <w:r w:rsidRPr="00D71EBA">
        <w:t xml:space="preserve"> </w:t>
      </w:r>
      <w:proofErr w:type="spellStart"/>
      <w:r w:rsidRPr="00D71EBA">
        <w:t>award</w:t>
      </w:r>
      <w:proofErr w:type="spellEnd"/>
      <w:r w:rsidRPr="00D71EBA">
        <w:t xml:space="preserve"> the </w:t>
      </w:r>
      <w:proofErr w:type="spellStart"/>
      <w:r w:rsidRPr="00D71EBA">
        <w:t>contract</w:t>
      </w:r>
      <w:proofErr w:type="spellEnd"/>
      <w:r w:rsidRPr="00D71EBA">
        <w:t xml:space="preserve"> to the </w:t>
      </w:r>
      <w:proofErr w:type="spellStart"/>
      <w:r w:rsidRPr="00D71EBA">
        <w:t>bidder</w:t>
      </w:r>
      <w:proofErr w:type="spellEnd"/>
      <w:r w:rsidRPr="00D71EBA">
        <w:t xml:space="preserve"> </w:t>
      </w:r>
      <w:proofErr w:type="spellStart"/>
      <w:r w:rsidRPr="00D71EBA">
        <w:t>whose</w:t>
      </w:r>
      <w:proofErr w:type="spellEnd"/>
      <w:r w:rsidRPr="00D71EBA">
        <w:t xml:space="preserve"> </w:t>
      </w:r>
      <w:proofErr w:type="spellStart"/>
      <w:r w:rsidRPr="00D71EBA">
        <w:t>technically</w:t>
      </w:r>
      <w:proofErr w:type="spellEnd"/>
      <w:r w:rsidRPr="00D71EBA">
        <w:t xml:space="preserve"> </w:t>
      </w:r>
      <w:proofErr w:type="spellStart"/>
      <w:r w:rsidRPr="00D71EBA">
        <w:t>qualified</w:t>
      </w:r>
      <w:proofErr w:type="spellEnd"/>
      <w:r w:rsidRPr="00D71EBA">
        <w:t xml:space="preserve"> </w:t>
      </w:r>
      <w:proofErr w:type="spellStart"/>
      <w:r w:rsidRPr="00D71EBA">
        <w:t>offer</w:t>
      </w:r>
      <w:proofErr w:type="spellEnd"/>
      <w:r w:rsidRPr="00D71EBA">
        <w:t xml:space="preserve"> </w:t>
      </w:r>
      <w:proofErr w:type="spellStart"/>
      <w:r w:rsidRPr="00D71EBA">
        <w:t>is</w:t>
      </w:r>
      <w:proofErr w:type="spellEnd"/>
      <w:r w:rsidRPr="00D71EBA">
        <w:t xml:space="preserve"> </w:t>
      </w:r>
      <w:proofErr w:type="spellStart"/>
      <w:r w:rsidRPr="00D71EBA">
        <w:t>deemed</w:t>
      </w:r>
      <w:proofErr w:type="spellEnd"/>
      <w:r w:rsidRPr="00D71EBA">
        <w:t xml:space="preserve"> the </w:t>
      </w:r>
      <w:proofErr w:type="spellStart"/>
      <w:r w:rsidRPr="00D71EBA">
        <w:t>lowest</w:t>
      </w:r>
      <w:proofErr w:type="spellEnd"/>
      <w:r w:rsidRPr="00D71EBA">
        <w:t xml:space="preserve"> </w:t>
      </w:r>
      <w:proofErr w:type="spellStart"/>
      <w:r w:rsidRPr="00D71EBA">
        <w:t>after</w:t>
      </w:r>
      <w:proofErr w:type="spellEnd"/>
      <w:r w:rsidRPr="00D71EBA">
        <w:t xml:space="preserve"> </w:t>
      </w:r>
      <w:proofErr w:type="spellStart"/>
      <w:r w:rsidRPr="00D71EBA">
        <w:t>verification</w:t>
      </w:r>
      <w:proofErr w:type="spellEnd"/>
      <w:r w:rsidRPr="00D71EBA">
        <w:t xml:space="preserve"> of </w:t>
      </w:r>
      <w:proofErr w:type="spellStart"/>
      <w:r w:rsidRPr="00D71EBA">
        <w:t>its</w:t>
      </w:r>
      <w:proofErr w:type="spellEnd"/>
      <w:r w:rsidRPr="00D71EBA">
        <w:t xml:space="preserve"> </w:t>
      </w:r>
      <w:proofErr w:type="spellStart"/>
      <w:r w:rsidRPr="00D71EBA">
        <w:t>prices</w:t>
      </w:r>
      <w:proofErr w:type="spellEnd"/>
      <w:r w:rsidRPr="00D71EBA">
        <w:t xml:space="preserve"> and </w:t>
      </w:r>
      <w:proofErr w:type="spellStart"/>
      <w:r w:rsidRPr="00D71EBA">
        <w:t>substantially</w:t>
      </w:r>
      <w:proofErr w:type="spellEnd"/>
      <w:r w:rsidRPr="00D71EBA">
        <w:t xml:space="preserve"> compliant </w:t>
      </w:r>
      <w:proofErr w:type="spellStart"/>
      <w:r w:rsidRPr="00D71EBA">
        <w:t>with</w:t>
      </w:r>
      <w:proofErr w:type="spellEnd"/>
      <w:r w:rsidRPr="00D71EBA">
        <w:t xml:space="preserve"> the </w:t>
      </w:r>
      <w:proofErr w:type="spellStart"/>
      <w:r w:rsidRPr="00D71EBA">
        <w:t>Request</w:t>
      </w:r>
      <w:proofErr w:type="spellEnd"/>
      <w:r w:rsidRPr="00D71EBA">
        <w:t xml:space="preserve"> for Quotation.</w:t>
      </w:r>
    </w:p>
    <w:p w14:paraId="29E28718" w14:textId="77777777" w:rsidR="0078023F" w:rsidRPr="00D71EBA" w:rsidRDefault="0078023F" w:rsidP="0078023F">
      <w:pPr>
        <w:ind w:firstLine="360"/>
        <w:jc w:val="both"/>
      </w:pPr>
    </w:p>
    <w:p w14:paraId="7265613B" w14:textId="77777777" w:rsidR="0078023F" w:rsidRPr="00D71EBA" w:rsidRDefault="0078023F" w:rsidP="0078023F">
      <w:pPr>
        <w:ind w:firstLine="360"/>
        <w:jc w:val="both"/>
        <w:rPr>
          <w:b/>
          <w:bCs/>
        </w:rPr>
      </w:pPr>
      <w:r w:rsidRPr="00D71EBA">
        <w:rPr>
          <w:b/>
          <w:bCs/>
        </w:rPr>
        <w:t>17. VALIDITY PERIOD OF OFFERS</w:t>
      </w:r>
    </w:p>
    <w:p w14:paraId="36501982" w14:textId="77777777" w:rsidR="0078023F" w:rsidRPr="00D71EBA" w:rsidRDefault="0078023F" w:rsidP="0078023F">
      <w:pPr>
        <w:ind w:firstLine="360"/>
        <w:jc w:val="both"/>
      </w:pPr>
    </w:p>
    <w:p w14:paraId="39EF5A7B" w14:textId="77777777" w:rsidR="0078023F" w:rsidRPr="00D71EBA" w:rsidRDefault="0078023F" w:rsidP="0078023F">
      <w:pPr>
        <w:ind w:firstLine="360"/>
        <w:jc w:val="both"/>
      </w:pPr>
      <w:proofErr w:type="spellStart"/>
      <w:r w:rsidRPr="00D71EBA">
        <w:t>Bidders</w:t>
      </w:r>
      <w:proofErr w:type="spellEnd"/>
      <w:r w:rsidRPr="00D71EBA">
        <w:t xml:space="preserve"> </w:t>
      </w:r>
      <w:proofErr w:type="spellStart"/>
      <w:r w:rsidRPr="00D71EBA">
        <w:t>shall</w:t>
      </w:r>
      <w:proofErr w:type="spellEnd"/>
      <w:r w:rsidRPr="00D71EBA">
        <w:t xml:space="preserve"> </w:t>
      </w:r>
      <w:proofErr w:type="spellStart"/>
      <w:r w:rsidRPr="00D71EBA">
        <w:t>remain</w:t>
      </w:r>
      <w:proofErr w:type="spellEnd"/>
      <w:r w:rsidRPr="00D71EBA">
        <w:t xml:space="preserve"> </w:t>
      </w:r>
      <w:proofErr w:type="spellStart"/>
      <w:r w:rsidRPr="00D71EBA">
        <w:t>bound</w:t>
      </w:r>
      <w:proofErr w:type="spellEnd"/>
      <w:r w:rsidRPr="00D71EBA">
        <w:t xml:space="preserve"> by </w:t>
      </w:r>
      <w:proofErr w:type="spellStart"/>
      <w:r w:rsidRPr="00D71EBA">
        <w:t>their</w:t>
      </w:r>
      <w:proofErr w:type="spellEnd"/>
      <w:r w:rsidRPr="00D71EBA">
        <w:t xml:space="preserve"> </w:t>
      </w:r>
      <w:proofErr w:type="spellStart"/>
      <w:r w:rsidRPr="00D71EBA">
        <w:t>offers</w:t>
      </w:r>
      <w:proofErr w:type="spellEnd"/>
      <w:r w:rsidRPr="00D71EBA">
        <w:t xml:space="preserve"> for </w:t>
      </w:r>
      <w:proofErr w:type="spellStart"/>
      <w:r w:rsidRPr="00D71EBA">
        <w:t>sixty</w:t>
      </w:r>
      <w:proofErr w:type="spellEnd"/>
      <w:r w:rsidRPr="00D71EBA">
        <w:t xml:space="preserve"> (60) </w:t>
      </w:r>
      <w:proofErr w:type="spellStart"/>
      <w:r w:rsidRPr="00D71EBA">
        <w:t>days</w:t>
      </w:r>
      <w:proofErr w:type="spellEnd"/>
      <w:r w:rsidRPr="00D71EBA">
        <w:t xml:space="preserve"> </w:t>
      </w:r>
      <w:proofErr w:type="spellStart"/>
      <w:r w:rsidRPr="00D71EBA">
        <w:t>from</w:t>
      </w:r>
      <w:proofErr w:type="spellEnd"/>
      <w:r w:rsidRPr="00D71EBA">
        <w:t xml:space="preserve"> the deadline set for the </w:t>
      </w:r>
      <w:proofErr w:type="spellStart"/>
      <w:r w:rsidRPr="00D71EBA">
        <w:t>submission</w:t>
      </w:r>
      <w:proofErr w:type="spellEnd"/>
      <w:r w:rsidRPr="00D71EBA">
        <w:t xml:space="preserve"> of </w:t>
      </w:r>
      <w:proofErr w:type="spellStart"/>
      <w:r w:rsidRPr="00D71EBA">
        <w:t>offers</w:t>
      </w:r>
      <w:proofErr w:type="spellEnd"/>
      <w:r w:rsidRPr="00D71EBA">
        <w:t>.</w:t>
      </w:r>
    </w:p>
    <w:p w14:paraId="2E6EFAC0" w14:textId="77777777" w:rsidR="0078023F" w:rsidRPr="00D71EBA" w:rsidRDefault="0078023F" w:rsidP="0078023F">
      <w:pPr>
        <w:ind w:firstLine="360"/>
        <w:jc w:val="both"/>
      </w:pPr>
    </w:p>
    <w:p w14:paraId="729657F6" w14:textId="77777777" w:rsidR="0078023F" w:rsidRPr="00D71EBA" w:rsidRDefault="0078023F" w:rsidP="0078023F">
      <w:pPr>
        <w:ind w:firstLine="360"/>
        <w:jc w:val="both"/>
        <w:rPr>
          <w:b/>
          <w:bCs/>
        </w:rPr>
      </w:pPr>
      <w:r w:rsidRPr="00D71EBA">
        <w:rPr>
          <w:b/>
          <w:bCs/>
        </w:rPr>
        <w:t>18. ADDITIONAL INFORMATION</w:t>
      </w:r>
    </w:p>
    <w:p w14:paraId="0CB96BC3" w14:textId="77777777" w:rsidR="0078023F" w:rsidRPr="00D71EBA" w:rsidRDefault="0078023F" w:rsidP="0078023F">
      <w:pPr>
        <w:ind w:firstLine="360"/>
        <w:jc w:val="both"/>
      </w:pPr>
    </w:p>
    <w:p w14:paraId="4067C0D3" w14:textId="77777777" w:rsidR="0078023F" w:rsidRPr="00D71EBA" w:rsidRDefault="0078023F" w:rsidP="0078023F">
      <w:pPr>
        <w:ind w:firstLine="360"/>
        <w:jc w:val="both"/>
      </w:pPr>
      <w:proofErr w:type="spellStart"/>
      <w:r w:rsidRPr="00D71EBA">
        <w:t>Additional</w:t>
      </w:r>
      <w:proofErr w:type="spellEnd"/>
      <w:r w:rsidRPr="00D71EBA">
        <w:t xml:space="preserve"> </w:t>
      </w:r>
      <w:proofErr w:type="spellStart"/>
      <w:r w:rsidRPr="00D71EBA">
        <w:t>technical</w:t>
      </w:r>
      <w:proofErr w:type="spellEnd"/>
      <w:r w:rsidRPr="00D71EBA">
        <w:t xml:space="preserve"> information can </w:t>
      </w:r>
      <w:proofErr w:type="spellStart"/>
      <w:r w:rsidRPr="00D71EBA">
        <w:t>be</w:t>
      </w:r>
      <w:proofErr w:type="spellEnd"/>
      <w:r w:rsidRPr="00D71EBA">
        <w:t xml:space="preserve"> </w:t>
      </w:r>
      <w:proofErr w:type="spellStart"/>
      <w:r w:rsidRPr="00D71EBA">
        <w:t>obtained</w:t>
      </w:r>
      <w:proofErr w:type="spellEnd"/>
      <w:r w:rsidRPr="00D71EBA">
        <w:t xml:space="preserve"> </w:t>
      </w:r>
      <w:proofErr w:type="spellStart"/>
      <w:r w:rsidRPr="00D71EBA">
        <w:t>daily</w:t>
      </w:r>
      <w:proofErr w:type="spellEnd"/>
      <w:r w:rsidRPr="00D71EBA">
        <w:t xml:space="preserve">, </w:t>
      </w:r>
      <w:proofErr w:type="spellStart"/>
      <w:r w:rsidRPr="00D71EBA">
        <w:t>during</w:t>
      </w:r>
      <w:proofErr w:type="spellEnd"/>
      <w:r w:rsidRPr="00D71EBA">
        <w:t xml:space="preserve"> business </w:t>
      </w:r>
      <w:proofErr w:type="spellStart"/>
      <w:r w:rsidRPr="00D71EBA">
        <w:t>hours</w:t>
      </w:r>
      <w:proofErr w:type="spellEnd"/>
      <w:r w:rsidRPr="00D71EBA">
        <w:t xml:space="preserve">, </w:t>
      </w:r>
      <w:proofErr w:type="spellStart"/>
      <w:r w:rsidRPr="00D71EBA">
        <w:t>from</w:t>
      </w:r>
      <w:proofErr w:type="spellEnd"/>
      <w:r w:rsidRPr="00D71EBA">
        <w:t xml:space="preserve"> the </w:t>
      </w:r>
      <w:proofErr w:type="spellStart"/>
      <w:r w:rsidRPr="00D71EBA">
        <w:t>Municipality</w:t>
      </w:r>
      <w:proofErr w:type="spellEnd"/>
      <w:r w:rsidRPr="00D71EBA">
        <w:t xml:space="preserve"> of </w:t>
      </w:r>
      <w:proofErr w:type="spellStart"/>
      <w:r w:rsidRPr="00D71EBA">
        <w:t>Gobo</w:t>
      </w:r>
      <w:proofErr w:type="spellEnd"/>
      <w:r w:rsidRPr="00D71EBA">
        <w:t xml:space="preserve"> or online on the COLEPS platform at http://www.marchespublics.cm and http://www.publiccontracts.cm.</w:t>
      </w:r>
    </w:p>
    <w:p w14:paraId="675D4633" w14:textId="77777777" w:rsidR="0078023F" w:rsidRPr="00D71EBA" w:rsidRDefault="0078023F" w:rsidP="0078023F">
      <w:pPr>
        <w:ind w:firstLine="360"/>
        <w:jc w:val="both"/>
      </w:pPr>
    </w:p>
    <w:p w14:paraId="005B13C8" w14:textId="77777777" w:rsidR="0078023F" w:rsidRPr="00D71EBA" w:rsidRDefault="0078023F" w:rsidP="0078023F">
      <w:pPr>
        <w:ind w:firstLine="360"/>
        <w:jc w:val="both"/>
        <w:rPr>
          <w:b/>
          <w:bCs/>
        </w:rPr>
      </w:pPr>
      <w:r w:rsidRPr="00D71EBA">
        <w:rPr>
          <w:b/>
          <w:bCs/>
        </w:rPr>
        <w:t>19- COMBATING CORRUPTION AND MALPRACTICE</w:t>
      </w:r>
    </w:p>
    <w:p w14:paraId="41129FCC" w14:textId="77777777" w:rsidR="0078023F" w:rsidRPr="00D71EBA" w:rsidRDefault="0078023F" w:rsidP="0078023F">
      <w:pPr>
        <w:ind w:firstLine="360"/>
        <w:jc w:val="both"/>
      </w:pPr>
    </w:p>
    <w:p w14:paraId="02891B2C" w14:textId="77777777" w:rsidR="0078023F" w:rsidRPr="00D71EBA" w:rsidRDefault="0078023F" w:rsidP="0078023F">
      <w:pPr>
        <w:ind w:firstLine="360"/>
        <w:jc w:val="both"/>
      </w:pPr>
      <w:r w:rsidRPr="00D71EBA">
        <w:t xml:space="preserve">To report </w:t>
      </w:r>
      <w:proofErr w:type="spellStart"/>
      <w:r w:rsidRPr="00D71EBA">
        <w:t>any</w:t>
      </w:r>
      <w:proofErr w:type="spellEnd"/>
      <w:r w:rsidRPr="00D71EBA">
        <w:t xml:space="preserve"> </w:t>
      </w:r>
      <w:proofErr w:type="spellStart"/>
      <w:r w:rsidRPr="00D71EBA">
        <w:t>corrupt</w:t>
      </w:r>
      <w:proofErr w:type="spellEnd"/>
      <w:r w:rsidRPr="00D71EBA">
        <w:t xml:space="preserve"> practices, </w:t>
      </w:r>
      <w:proofErr w:type="spellStart"/>
      <w:r w:rsidRPr="00D71EBA">
        <w:t>facts</w:t>
      </w:r>
      <w:proofErr w:type="spellEnd"/>
      <w:r w:rsidRPr="00D71EBA">
        <w:t xml:space="preserve">, or </w:t>
      </w:r>
      <w:proofErr w:type="spellStart"/>
      <w:r w:rsidRPr="00D71EBA">
        <w:t>acts</w:t>
      </w:r>
      <w:proofErr w:type="spellEnd"/>
      <w:r w:rsidRPr="00D71EBA">
        <w:t xml:space="preserve">, </w:t>
      </w:r>
      <w:proofErr w:type="spellStart"/>
      <w:r w:rsidRPr="00D71EBA">
        <w:t>please</w:t>
      </w:r>
      <w:proofErr w:type="spellEnd"/>
      <w:r w:rsidRPr="00D71EBA">
        <w:t xml:space="preserve"> call CONAC at 1517, the Ministry of Public </w:t>
      </w:r>
      <w:proofErr w:type="spellStart"/>
      <w:r w:rsidRPr="00D71EBA">
        <w:t>Procurement</w:t>
      </w:r>
      <w:proofErr w:type="spellEnd"/>
      <w:r w:rsidRPr="00D71EBA">
        <w:t xml:space="preserve"> (MINMAP) by SMS or phone at (+237) 673 20 57 25 </w:t>
      </w:r>
      <w:proofErr w:type="spellStart"/>
      <w:r w:rsidRPr="00D71EBA">
        <w:t>or</w:t>
      </w:r>
      <w:proofErr w:type="spellEnd"/>
      <w:r w:rsidRPr="00D71EBA">
        <w:t xml:space="preserve"> 699 37 07 48, the ARMP, or the Project Owner at 696 22 03 57 </w:t>
      </w:r>
      <w:proofErr w:type="spellStart"/>
      <w:r w:rsidRPr="00D71EBA">
        <w:t>or</w:t>
      </w:r>
      <w:proofErr w:type="spellEnd"/>
      <w:r w:rsidRPr="00D71EBA">
        <w:t xml:space="preserve"> 696 38 36 66.</w:t>
      </w:r>
    </w:p>
    <w:p w14:paraId="60E4227A" w14:textId="77777777" w:rsidR="0078023F" w:rsidRPr="00D71EBA" w:rsidRDefault="0078023F" w:rsidP="0078023F">
      <w:pPr>
        <w:ind w:firstLine="360"/>
        <w:jc w:val="both"/>
      </w:pPr>
    </w:p>
    <w:p w14:paraId="2B0B84B5" w14:textId="77777777" w:rsidR="0078023F" w:rsidRPr="00D71EBA" w:rsidRDefault="0078023F" w:rsidP="0078023F">
      <w:pPr>
        <w:ind w:firstLine="360"/>
        <w:jc w:val="both"/>
        <w:rPr>
          <w:b/>
          <w:bCs/>
        </w:rPr>
      </w:pPr>
      <w:r w:rsidRPr="00D71EBA">
        <w:rPr>
          <w:b/>
          <w:bCs/>
        </w:rPr>
        <w:t>20- TECHNICAL ASSISTANCE</w:t>
      </w:r>
    </w:p>
    <w:p w14:paraId="73EECAD3" w14:textId="77777777" w:rsidR="0078023F" w:rsidRPr="00D71EBA" w:rsidRDefault="0078023F" w:rsidP="0078023F">
      <w:pPr>
        <w:ind w:firstLine="360"/>
        <w:jc w:val="both"/>
      </w:pPr>
    </w:p>
    <w:p w14:paraId="2AE7EDE6" w14:textId="77777777" w:rsidR="0078023F" w:rsidRPr="00D71EBA" w:rsidRDefault="0078023F" w:rsidP="0078023F">
      <w:pPr>
        <w:ind w:firstLine="360"/>
        <w:jc w:val="both"/>
      </w:pPr>
      <w:r w:rsidRPr="00D71EBA">
        <w:t xml:space="preserve">For </w:t>
      </w:r>
      <w:proofErr w:type="spellStart"/>
      <w:r w:rsidRPr="00D71EBA">
        <w:t>technical</w:t>
      </w:r>
      <w:proofErr w:type="spellEnd"/>
      <w:r w:rsidRPr="00D71EBA">
        <w:t xml:space="preserve"> assistance in the </w:t>
      </w:r>
      <w:proofErr w:type="spellStart"/>
      <w:r w:rsidRPr="00D71EBA">
        <w:t>event</w:t>
      </w:r>
      <w:proofErr w:type="spellEnd"/>
      <w:r w:rsidRPr="00D71EBA">
        <w:t xml:space="preserve"> of a </w:t>
      </w:r>
      <w:proofErr w:type="spellStart"/>
      <w:r w:rsidRPr="00D71EBA">
        <w:t>problem</w:t>
      </w:r>
      <w:proofErr w:type="spellEnd"/>
      <w:r w:rsidRPr="00D71EBA">
        <w:t xml:space="preserve"> </w:t>
      </w:r>
      <w:proofErr w:type="spellStart"/>
      <w:r w:rsidRPr="00D71EBA">
        <w:t>related</w:t>
      </w:r>
      <w:proofErr w:type="spellEnd"/>
      <w:r w:rsidRPr="00D71EBA">
        <w:t xml:space="preserve"> to the use of the platform, </w:t>
      </w:r>
      <w:proofErr w:type="spellStart"/>
      <w:r w:rsidRPr="00D71EBA">
        <w:t>please</w:t>
      </w:r>
      <w:proofErr w:type="spellEnd"/>
      <w:r w:rsidRPr="00D71EBA">
        <w:t xml:space="preserve"> call (+237) 222 238 155 / 222 235 669 or </w:t>
      </w:r>
      <w:proofErr w:type="spellStart"/>
      <w:r w:rsidRPr="00D71EBA">
        <w:t>write</w:t>
      </w:r>
      <w:proofErr w:type="spellEnd"/>
      <w:r w:rsidRPr="00D71EBA">
        <w:t xml:space="preserve"> to the email </w:t>
      </w:r>
      <w:proofErr w:type="spellStart"/>
      <w:r w:rsidRPr="00D71EBA">
        <w:t>address</w:t>
      </w:r>
      <w:proofErr w:type="spellEnd"/>
      <w:r w:rsidRPr="00D71EBA">
        <w:t xml:space="preserve"> dsi@minmap.cm.</w:t>
      </w:r>
    </w:p>
    <w:p w14:paraId="1E9E641A" w14:textId="77777777" w:rsidR="0078023F" w:rsidRPr="00D71EBA" w:rsidRDefault="0078023F" w:rsidP="0078023F">
      <w:pPr>
        <w:ind w:left="3111" w:firstLine="3969"/>
        <w:jc w:val="both"/>
      </w:pPr>
      <w:r w:rsidRPr="00D71EBA">
        <w:t xml:space="preserve">                                                             </w:t>
      </w:r>
      <w:r w:rsidRPr="00D71EBA">
        <w:tab/>
      </w:r>
      <w:r w:rsidRPr="00D71EBA">
        <w:tab/>
        <w:t xml:space="preserve">                                  </w:t>
      </w:r>
      <w:proofErr w:type="spellStart"/>
      <w:r w:rsidRPr="00D71EBA">
        <w:t>Gobo</w:t>
      </w:r>
      <w:proofErr w:type="spellEnd"/>
      <w:r w:rsidRPr="00D71EBA">
        <w:t>, the ___________________</w:t>
      </w:r>
    </w:p>
    <w:p w14:paraId="3D73013A" w14:textId="77777777" w:rsidR="0078023F" w:rsidRPr="00D71EBA" w:rsidRDefault="0078023F" w:rsidP="0078023F">
      <w:pPr>
        <w:ind w:left="7080"/>
        <w:jc w:val="center"/>
        <w:rPr>
          <w:b/>
          <w:bCs/>
        </w:rPr>
      </w:pPr>
      <w:r w:rsidRPr="00D71EBA">
        <w:rPr>
          <w:b/>
          <w:bCs/>
        </w:rPr>
        <w:t xml:space="preserve">The Mayor of </w:t>
      </w:r>
      <w:proofErr w:type="spellStart"/>
      <w:r w:rsidRPr="00D71EBA">
        <w:rPr>
          <w:b/>
          <w:bCs/>
        </w:rPr>
        <w:t>Gobo</w:t>
      </w:r>
      <w:proofErr w:type="spellEnd"/>
    </w:p>
    <w:p w14:paraId="0002E85D" w14:textId="77777777" w:rsidR="0078023F" w:rsidRPr="00D71EBA" w:rsidRDefault="0078023F" w:rsidP="0078023F">
      <w:pPr>
        <w:ind w:left="7080"/>
        <w:jc w:val="center"/>
        <w:rPr>
          <w:b/>
          <w:bCs/>
        </w:rPr>
      </w:pPr>
      <w:r w:rsidRPr="00D71EBA">
        <w:rPr>
          <w:b/>
          <w:bCs/>
        </w:rPr>
        <w:t>Council</w:t>
      </w:r>
    </w:p>
    <w:p w14:paraId="0A98E68B" w14:textId="77777777" w:rsidR="0078023F" w:rsidRPr="00D71EBA" w:rsidRDefault="0078023F" w:rsidP="0078023F">
      <w:pPr>
        <w:rPr>
          <w:b/>
          <w:color w:val="000000"/>
        </w:rPr>
      </w:pPr>
      <w:r w:rsidRPr="00D71EBA">
        <w:rPr>
          <w:b/>
          <w:i/>
          <w:iCs/>
          <w:color w:val="000000"/>
          <w:u w:val="single"/>
        </w:rPr>
        <w:t xml:space="preserve">COPIES </w:t>
      </w:r>
      <w:proofErr w:type="gramStart"/>
      <w:r w:rsidRPr="00D71EBA">
        <w:rPr>
          <w:b/>
          <w:i/>
          <w:iCs/>
          <w:color w:val="000000"/>
          <w:u w:val="single"/>
        </w:rPr>
        <w:t>TO</w:t>
      </w:r>
      <w:r w:rsidRPr="00D71EBA">
        <w:rPr>
          <w:b/>
          <w:i/>
          <w:iCs/>
          <w:color w:val="000000"/>
        </w:rPr>
        <w:t>:</w:t>
      </w:r>
      <w:proofErr w:type="gramEnd"/>
    </w:p>
    <w:p w14:paraId="26D1232A" w14:textId="77777777" w:rsidR="0078023F" w:rsidRPr="00D71EBA" w:rsidRDefault="0078023F" w:rsidP="0078023F">
      <w:pPr>
        <w:widowControl w:val="0"/>
        <w:autoSpaceDE w:val="0"/>
        <w:autoSpaceDN w:val="0"/>
        <w:adjustRightInd w:val="0"/>
        <w:ind w:right="-20"/>
        <w:rPr>
          <w:color w:val="000000"/>
          <w:spacing w:val="6"/>
        </w:rPr>
      </w:pPr>
      <w:r w:rsidRPr="00D71EBA">
        <w:rPr>
          <w:color w:val="000000"/>
        </w:rPr>
        <w:t>- MINMAP /</w:t>
      </w:r>
      <w:proofErr w:type="gramStart"/>
      <w:r w:rsidRPr="00D71EBA">
        <w:rPr>
          <w:color w:val="000000"/>
        </w:rPr>
        <w:t>DGMI(</w:t>
      </w:r>
      <w:proofErr w:type="gramEnd"/>
      <w:r w:rsidRPr="00D71EBA">
        <w:rPr>
          <w:color w:val="000000"/>
        </w:rPr>
        <w:t>for information)</w:t>
      </w:r>
    </w:p>
    <w:p w14:paraId="403EBA34" w14:textId="77777777" w:rsidR="0078023F" w:rsidRPr="00D71EBA" w:rsidRDefault="0078023F" w:rsidP="0078023F">
      <w:pPr>
        <w:widowControl w:val="0"/>
        <w:autoSpaceDE w:val="0"/>
        <w:autoSpaceDN w:val="0"/>
        <w:adjustRightInd w:val="0"/>
        <w:ind w:right="-20"/>
        <w:rPr>
          <w:color w:val="000000"/>
          <w:spacing w:val="6"/>
        </w:rPr>
      </w:pPr>
      <w:r w:rsidRPr="00D71EBA">
        <w:rPr>
          <w:color w:val="000000"/>
          <w:spacing w:val="6"/>
        </w:rPr>
        <w:t xml:space="preserve">- PREFET MAYO DANAY </w:t>
      </w:r>
      <w:r w:rsidRPr="00D71EBA">
        <w:rPr>
          <w:color w:val="000000"/>
        </w:rPr>
        <w:t>(for information)</w:t>
      </w:r>
    </w:p>
    <w:p w14:paraId="417A2340" w14:textId="77777777" w:rsidR="0078023F" w:rsidRPr="00D71EBA" w:rsidRDefault="0078023F" w:rsidP="0078023F">
      <w:pPr>
        <w:rPr>
          <w:color w:val="000000"/>
        </w:rPr>
      </w:pPr>
      <w:r w:rsidRPr="00D71EBA">
        <w:rPr>
          <w:color w:val="000000"/>
        </w:rPr>
        <w:t>- SOPECAM (for publication)</w:t>
      </w:r>
    </w:p>
    <w:p w14:paraId="05A7173C" w14:textId="77777777" w:rsidR="0078023F" w:rsidRPr="00D71EBA" w:rsidRDefault="0078023F" w:rsidP="0078023F">
      <w:pPr>
        <w:rPr>
          <w:color w:val="000000"/>
        </w:rPr>
      </w:pPr>
      <w:r w:rsidRPr="00D71EBA">
        <w:rPr>
          <w:color w:val="000000"/>
        </w:rPr>
        <w:t>- CRTV (for broadcast)</w:t>
      </w:r>
    </w:p>
    <w:p w14:paraId="7633091F" w14:textId="77777777" w:rsidR="0078023F" w:rsidRPr="00D71EBA" w:rsidRDefault="0078023F" w:rsidP="0078023F">
      <w:pPr>
        <w:rPr>
          <w:color w:val="000000"/>
        </w:rPr>
      </w:pPr>
      <w:r w:rsidRPr="00D71EBA">
        <w:rPr>
          <w:color w:val="000000"/>
        </w:rPr>
        <w:t>- PRESIDENT/ CDPMMD (for information)</w:t>
      </w:r>
    </w:p>
    <w:p w14:paraId="1EF1F089" w14:textId="77777777" w:rsidR="0078023F" w:rsidRPr="00D71EBA" w:rsidRDefault="0078023F" w:rsidP="0078023F">
      <w:pPr>
        <w:widowControl w:val="0"/>
        <w:autoSpaceDE w:val="0"/>
        <w:autoSpaceDN w:val="0"/>
        <w:adjustRightInd w:val="0"/>
        <w:ind w:right="-20"/>
        <w:rPr>
          <w:color w:val="000000"/>
        </w:rPr>
      </w:pPr>
      <w:r w:rsidRPr="00D71EBA">
        <w:rPr>
          <w:color w:val="000000"/>
        </w:rPr>
        <w:t xml:space="preserve">- ARMP (for publication </w:t>
      </w:r>
      <w:proofErr w:type="spellStart"/>
      <w:r w:rsidRPr="00D71EBA">
        <w:rPr>
          <w:color w:val="000000"/>
        </w:rPr>
        <w:t>into</w:t>
      </w:r>
      <w:proofErr w:type="spellEnd"/>
      <w:r w:rsidRPr="00D71EBA">
        <w:rPr>
          <w:color w:val="000000"/>
        </w:rPr>
        <w:t xml:space="preserve"> JDM)</w:t>
      </w:r>
    </w:p>
    <w:p w14:paraId="42A57E6D" w14:textId="77777777" w:rsidR="0078023F" w:rsidRPr="00D71EBA" w:rsidRDefault="0078023F" w:rsidP="0078023F">
      <w:pPr>
        <w:widowControl w:val="0"/>
        <w:autoSpaceDE w:val="0"/>
        <w:autoSpaceDN w:val="0"/>
        <w:adjustRightInd w:val="0"/>
        <w:ind w:left="227" w:right="-34" w:hanging="227"/>
        <w:rPr>
          <w:color w:val="000000"/>
        </w:rPr>
      </w:pPr>
      <w:r w:rsidRPr="00D71EBA">
        <w:rPr>
          <w:color w:val="000000"/>
        </w:rPr>
        <w:t xml:space="preserve">- DRMAP/SMI </w:t>
      </w:r>
      <w:r w:rsidRPr="00D71EBA">
        <w:rPr>
          <w:rFonts w:eastAsia="Arial Unicode MS"/>
          <w:b/>
          <w:bCs/>
          <w:color w:val="000000"/>
        </w:rPr>
        <w:t>(</w:t>
      </w:r>
      <w:r w:rsidRPr="00D71EBA">
        <w:rPr>
          <w:color w:val="000000"/>
        </w:rPr>
        <w:t>for archives)</w:t>
      </w:r>
    </w:p>
    <w:p w14:paraId="61F00073" w14:textId="77777777" w:rsidR="0078023F" w:rsidRPr="00D71EBA" w:rsidRDefault="0078023F" w:rsidP="0078023F">
      <w:pPr>
        <w:widowControl w:val="0"/>
        <w:autoSpaceDE w:val="0"/>
        <w:autoSpaceDN w:val="0"/>
        <w:adjustRightInd w:val="0"/>
        <w:ind w:left="227" w:right="-34" w:hanging="227"/>
        <w:rPr>
          <w:color w:val="000000"/>
        </w:rPr>
      </w:pPr>
      <w:r w:rsidRPr="00D71EBA">
        <w:rPr>
          <w:color w:val="000000"/>
        </w:rPr>
        <w:t xml:space="preserve">- DDMAPMD/SPM </w:t>
      </w:r>
      <w:r w:rsidRPr="00D71EBA">
        <w:rPr>
          <w:rFonts w:eastAsia="Arial Unicode MS"/>
          <w:b/>
          <w:bCs/>
          <w:color w:val="000000"/>
        </w:rPr>
        <w:t>(</w:t>
      </w:r>
      <w:r w:rsidRPr="00D71EBA">
        <w:rPr>
          <w:color w:val="000000"/>
        </w:rPr>
        <w:t>archives)</w:t>
      </w:r>
    </w:p>
    <w:p w14:paraId="4F4E2859" w14:textId="77777777" w:rsidR="0078023F" w:rsidRPr="00D71EBA" w:rsidRDefault="0078023F" w:rsidP="0078023F">
      <w:pPr>
        <w:widowControl w:val="0"/>
        <w:autoSpaceDE w:val="0"/>
        <w:autoSpaceDN w:val="0"/>
        <w:adjustRightInd w:val="0"/>
        <w:ind w:right="-20"/>
        <w:rPr>
          <w:color w:val="000000"/>
        </w:rPr>
      </w:pPr>
      <w:r w:rsidRPr="00D71EBA">
        <w:rPr>
          <w:color w:val="000000"/>
        </w:rPr>
        <w:t xml:space="preserve">- NOTICE </w:t>
      </w:r>
      <w:proofErr w:type="gramStart"/>
      <w:r w:rsidRPr="00D71EBA">
        <w:rPr>
          <w:color w:val="000000"/>
        </w:rPr>
        <w:t>BOARD;</w:t>
      </w:r>
      <w:proofErr w:type="gramEnd"/>
    </w:p>
    <w:p w14:paraId="046EBFBE" w14:textId="77777777" w:rsidR="0078023F" w:rsidRPr="00D71EBA" w:rsidRDefault="0078023F" w:rsidP="0078023F">
      <w:pPr>
        <w:rPr>
          <w:b/>
          <w:bCs/>
        </w:rPr>
      </w:pPr>
      <w:r w:rsidRPr="00D71EBA">
        <w:rPr>
          <w:color w:val="000000"/>
        </w:rPr>
        <w:t xml:space="preserve">-PROJECT OWNER </w:t>
      </w:r>
    </w:p>
    <w:p w14:paraId="27BE9499" w14:textId="77777777" w:rsidR="0078023F" w:rsidRPr="00D71EBA" w:rsidRDefault="0078023F" w:rsidP="0078023F"/>
    <w:p w14:paraId="55576A60" w14:textId="77777777" w:rsidR="0078023F" w:rsidRPr="00D71EBA" w:rsidRDefault="0078023F" w:rsidP="0078023F"/>
    <w:p w14:paraId="1598D8F1" w14:textId="77777777" w:rsidR="0078023F" w:rsidRPr="00D71EBA" w:rsidRDefault="0078023F" w:rsidP="0078023F"/>
    <w:p w14:paraId="23C756E4" w14:textId="77777777" w:rsidR="0078023F" w:rsidRPr="00D71EBA" w:rsidRDefault="0078023F" w:rsidP="0078023F"/>
    <w:p w14:paraId="315D2B4A" w14:textId="77777777" w:rsidR="0078023F" w:rsidRPr="00D71EBA" w:rsidRDefault="0078023F" w:rsidP="0078023F"/>
    <w:p w14:paraId="2678A4AF" w14:textId="77777777" w:rsidR="0019609A" w:rsidRPr="00D71EBA" w:rsidRDefault="0019609A" w:rsidP="0078023F"/>
    <w:p w14:paraId="64C29823" w14:textId="77777777" w:rsidR="0019609A" w:rsidRPr="00D71EBA" w:rsidRDefault="0019609A" w:rsidP="0078023F"/>
    <w:p w14:paraId="536DB968" w14:textId="77777777" w:rsidR="0019609A" w:rsidRPr="00D71EBA" w:rsidRDefault="0019609A" w:rsidP="0078023F"/>
    <w:p w14:paraId="3812A966" w14:textId="77777777" w:rsidR="0019609A" w:rsidRPr="00D71EBA" w:rsidRDefault="0019609A" w:rsidP="0078023F"/>
    <w:p w14:paraId="03F683DA" w14:textId="77777777" w:rsidR="0019609A" w:rsidRPr="00D71EBA" w:rsidRDefault="0019609A" w:rsidP="0078023F"/>
    <w:p w14:paraId="5E529424" w14:textId="77777777" w:rsidR="0078023F" w:rsidRPr="00D71EBA" w:rsidRDefault="0078023F" w:rsidP="0078023F"/>
    <w:p w14:paraId="210A1640" w14:textId="77777777" w:rsidR="0078023F" w:rsidRPr="00D71EBA" w:rsidRDefault="0078023F" w:rsidP="0078023F"/>
    <w:p w14:paraId="1B0461AE" w14:textId="77777777" w:rsidR="0078023F" w:rsidRPr="00D71EBA" w:rsidRDefault="0078023F" w:rsidP="0078023F"/>
    <w:p w14:paraId="12240E2E" w14:textId="77777777" w:rsidR="0078023F" w:rsidRPr="00D71EBA" w:rsidRDefault="0078023F" w:rsidP="0078023F"/>
    <w:p w14:paraId="3389FC8C" w14:textId="77777777" w:rsidR="0019609A" w:rsidRPr="00D71EBA" w:rsidRDefault="0019609A" w:rsidP="0078023F"/>
    <w:p w14:paraId="5366E610" w14:textId="77777777" w:rsidR="0019609A" w:rsidRPr="00D71EBA" w:rsidRDefault="0019609A" w:rsidP="0078023F"/>
    <w:p w14:paraId="44AD22C8" w14:textId="77777777" w:rsidR="0019609A" w:rsidRPr="00D71EBA" w:rsidRDefault="0019609A" w:rsidP="0078023F"/>
    <w:p w14:paraId="0C40B682" w14:textId="77777777" w:rsidR="0078023F" w:rsidRPr="00D71EBA" w:rsidRDefault="0078023F" w:rsidP="0078023F"/>
    <w:p w14:paraId="751108E4" w14:textId="77777777" w:rsidR="0019609A" w:rsidRPr="00D71EBA" w:rsidRDefault="0019609A" w:rsidP="0019609A">
      <w:pPr>
        <w:pStyle w:val="Titre1"/>
        <w:jc w:val="center"/>
        <w:rPr>
          <w:rFonts w:ascii="Times New Roman" w:hAnsi="Times New Roman" w:cs="Times New Roman"/>
          <w:bCs w:val="0"/>
          <w:i/>
          <w:color w:val="000000" w:themeColor="text1"/>
          <w:sz w:val="36"/>
          <w:szCs w:val="36"/>
        </w:rPr>
      </w:pPr>
      <w:r w:rsidRPr="00D71EBA">
        <w:rPr>
          <w:rFonts w:ascii="Times New Roman" w:hAnsi="Times New Roman" w:cs="Times New Roman"/>
          <w:color w:val="000000" w:themeColor="text1"/>
          <w:sz w:val="36"/>
          <w:szCs w:val="36"/>
          <w:u w:val="single"/>
        </w:rPr>
        <w:t xml:space="preserve">PIÈCE N° 02 </w:t>
      </w:r>
      <w:r w:rsidRPr="00D71EBA">
        <w:rPr>
          <w:rFonts w:ascii="Times New Roman" w:hAnsi="Times New Roman" w:cs="Times New Roman"/>
          <w:color w:val="000000" w:themeColor="text1"/>
          <w:sz w:val="36"/>
          <w:szCs w:val="36"/>
        </w:rPr>
        <w:t>: RÈGLEMENT GÉNÉRAL DE L'APPEL D’OFFRES (RGAO)</w:t>
      </w:r>
    </w:p>
    <w:p w14:paraId="298F0ACA" w14:textId="77777777" w:rsidR="0019609A" w:rsidRPr="00D71EBA" w:rsidRDefault="0019609A" w:rsidP="0019609A">
      <w:pPr>
        <w:spacing w:before="120" w:after="120"/>
        <w:jc w:val="center"/>
        <w:rPr>
          <w:b/>
          <w:color w:val="000000" w:themeColor="text1"/>
          <w:sz w:val="32"/>
          <w:szCs w:val="32"/>
          <w:u w:val="single"/>
        </w:rPr>
      </w:pPr>
    </w:p>
    <w:p w14:paraId="26E075EA" w14:textId="77777777" w:rsidR="0019609A" w:rsidRPr="00D71EBA" w:rsidRDefault="0019609A" w:rsidP="0019609A">
      <w:pPr>
        <w:spacing w:before="120" w:after="120"/>
        <w:jc w:val="both"/>
        <w:rPr>
          <w:b/>
          <w:u w:val="single"/>
        </w:rPr>
      </w:pPr>
    </w:p>
    <w:p w14:paraId="0C186807" w14:textId="77777777" w:rsidR="0019609A" w:rsidRPr="00D71EBA" w:rsidRDefault="0019609A" w:rsidP="0019609A">
      <w:pPr>
        <w:spacing w:before="120" w:after="120"/>
        <w:jc w:val="both"/>
        <w:rPr>
          <w:b/>
          <w:u w:val="single"/>
        </w:rPr>
      </w:pP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9"/>
      </w:tblGrid>
      <w:tr w:rsidR="0019609A" w:rsidRPr="00D71EBA" w14:paraId="188056D5" w14:textId="77777777" w:rsidTr="008262FB">
        <w:tc>
          <w:tcPr>
            <w:tcW w:w="8789" w:type="dxa"/>
          </w:tcPr>
          <w:p w14:paraId="1F5B9C1A" w14:textId="77777777" w:rsidR="0019609A" w:rsidRPr="00D71EBA" w:rsidRDefault="0019609A" w:rsidP="008262FB">
            <w:pPr>
              <w:jc w:val="center"/>
              <w:rPr>
                <w:b/>
                <w:i/>
              </w:rPr>
            </w:pPr>
            <w:r w:rsidRPr="00D71EBA">
              <w:rPr>
                <w:b/>
                <w:i/>
              </w:rPr>
              <w:t>TABLE DES MATIERES</w:t>
            </w:r>
          </w:p>
        </w:tc>
      </w:tr>
    </w:tbl>
    <w:p w14:paraId="0E8FE480" w14:textId="77777777" w:rsidR="0019609A" w:rsidRPr="00D71EBA" w:rsidRDefault="0019609A" w:rsidP="0019609A">
      <w:pPr>
        <w:widowControl w:val="0"/>
        <w:tabs>
          <w:tab w:val="left" w:pos="10440"/>
        </w:tabs>
        <w:autoSpaceDE w:val="0"/>
        <w:autoSpaceDN w:val="0"/>
        <w:adjustRightInd w:val="0"/>
        <w:ind w:right="-180"/>
        <w:rPr>
          <w:b/>
          <w:bCs/>
          <w:spacing w:val="34"/>
        </w:rPr>
      </w:pPr>
    </w:p>
    <w:p w14:paraId="413DC20A" w14:textId="77777777" w:rsidR="0019609A" w:rsidRPr="00D71EBA" w:rsidRDefault="0019609A" w:rsidP="0019609A">
      <w:pPr>
        <w:pStyle w:val="Paragraphedeliste"/>
        <w:widowControl w:val="0"/>
        <w:numPr>
          <w:ilvl w:val="5"/>
          <w:numId w:val="41"/>
        </w:numPr>
        <w:tabs>
          <w:tab w:val="left" w:pos="10440"/>
        </w:tabs>
        <w:autoSpaceDE w:val="0"/>
        <w:autoSpaceDN w:val="0"/>
        <w:adjustRightInd w:val="0"/>
        <w:ind w:left="142" w:right="-180" w:hanging="284"/>
      </w:pPr>
      <w:r w:rsidRPr="00D71EBA">
        <w:rPr>
          <w:b/>
          <w:bCs/>
        </w:rPr>
        <w:t>Généralités</w:t>
      </w:r>
      <w:r w:rsidRPr="00D71EBA">
        <w:t>. . . . . . . . . . . . . . . . . . . . . . . . . . . . . . . . . . . . . . . . . . . . . . . . . . . . . . . . . . . . . . ..</w:t>
      </w:r>
    </w:p>
    <w:p w14:paraId="7949D4AB" w14:textId="77777777" w:rsidR="0019609A" w:rsidRPr="00D71EBA" w:rsidRDefault="0019609A" w:rsidP="0019609A">
      <w:pPr>
        <w:widowControl w:val="0"/>
        <w:tabs>
          <w:tab w:val="left" w:pos="10440"/>
        </w:tabs>
        <w:autoSpaceDE w:val="0"/>
        <w:autoSpaceDN w:val="0"/>
        <w:adjustRightInd w:val="0"/>
        <w:ind w:right="-180"/>
      </w:pPr>
      <w:r w:rsidRPr="00D71EBA">
        <w:tab/>
      </w:r>
    </w:p>
    <w:tbl>
      <w:tblPr>
        <w:tblW w:w="5000" w:type="pct"/>
        <w:tblCellMar>
          <w:left w:w="0" w:type="dxa"/>
          <w:right w:w="0" w:type="dxa"/>
        </w:tblCellMar>
        <w:tblLook w:val="04A0" w:firstRow="1" w:lastRow="0" w:firstColumn="1" w:lastColumn="0" w:noHBand="0" w:noVBand="1"/>
      </w:tblPr>
      <w:tblGrid>
        <w:gridCol w:w="918"/>
        <w:gridCol w:w="7661"/>
        <w:gridCol w:w="492"/>
      </w:tblGrid>
      <w:tr w:rsidR="0019609A" w:rsidRPr="00D71EBA" w14:paraId="23E9ED2C" w14:textId="77777777" w:rsidTr="008262FB">
        <w:trPr>
          <w:trHeight w:hRule="exact" w:val="335"/>
        </w:trPr>
        <w:tc>
          <w:tcPr>
            <w:tcW w:w="506" w:type="pct"/>
            <w:hideMark/>
          </w:tcPr>
          <w:p w14:paraId="20709890" w14:textId="77777777" w:rsidR="0019609A" w:rsidRPr="00D71EBA" w:rsidRDefault="0019609A" w:rsidP="008262FB">
            <w:pPr>
              <w:widowControl w:val="0"/>
              <w:autoSpaceDE w:val="0"/>
              <w:autoSpaceDN w:val="0"/>
              <w:adjustRightInd w:val="0"/>
              <w:ind w:right="-20"/>
            </w:pPr>
            <w:r w:rsidRPr="00D71EBA">
              <w:t>Article 1</w:t>
            </w:r>
          </w:p>
        </w:tc>
        <w:tc>
          <w:tcPr>
            <w:tcW w:w="4223" w:type="pct"/>
            <w:hideMark/>
          </w:tcPr>
          <w:p w14:paraId="1A998A48" w14:textId="77777777" w:rsidR="0019609A" w:rsidRPr="00D71EBA" w:rsidRDefault="0019609A" w:rsidP="008262FB">
            <w:pPr>
              <w:widowControl w:val="0"/>
              <w:autoSpaceDE w:val="0"/>
              <w:autoSpaceDN w:val="0"/>
              <w:adjustRightInd w:val="0"/>
              <w:ind w:left="173" w:right="-65"/>
            </w:pPr>
            <w:proofErr w:type="gramStart"/>
            <w:r w:rsidRPr="00D71EBA">
              <w:t>:Portée</w:t>
            </w:r>
            <w:proofErr w:type="gramEnd"/>
            <w:r w:rsidRPr="00D71EBA">
              <w:t xml:space="preserve"> de la soumission. . . . . . . . . . . . . . . . . . . . . . . . . . . . . . . . . . . . . . . . . . . . . . . . . . . . . . . . . . . . . . .. . . . . . . . . . . . . . . . . . . . . . . . . . . . . . . . . . . . . . . . . . . . . . . . . . . . . . . . . . . . </w:t>
            </w:r>
            <w:proofErr w:type="gramStart"/>
            <w:r w:rsidRPr="00D71EBA">
              <w:t>. . . .</w:t>
            </w:r>
            <w:proofErr w:type="gramEnd"/>
          </w:p>
        </w:tc>
        <w:tc>
          <w:tcPr>
            <w:tcW w:w="271" w:type="pct"/>
            <w:hideMark/>
          </w:tcPr>
          <w:p w14:paraId="0F5AA7F4" w14:textId="77777777" w:rsidR="0019609A" w:rsidRPr="00D71EBA" w:rsidRDefault="0019609A" w:rsidP="008262FB">
            <w:pPr>
              <w:widowControl w:val="0"/>
              <w:autoSpaceDE w:val="0"/>
              <w:autoSpaceDN w:val="0"/>
              <w:adjustRightInd w:val="0"/>
              <w:ind w:left="187" w:right="-27"/>
            </w:pPr>
          </w:p>
        </w:tc>
      </w:tr>
      <w:tr w:rsidR="0019609A" w:rsidRPr="00D71EBA" w14:paraId="27EFB899" w14:textId="77777777" w:rsidTr="008262FB">
        <w:trPr>
          <w:trHeight w:hRule="exact" w:val="230"/>
        </w:trPr>
        <w:tc>
          <w:tcPr>
            <w:tcW w:w="506" w:type="pct"/>
            <w:hideMark/>
          </w:tcPr>
          <w:p w14:paraId="603C66EE" w14:textId="77777777" w:rsidR="0019609A" w:rsidRPr="00D71EBA" w:rsidRDefault="0019609A" w:rsidP="008262FB">
            <w:pPr>
              <w:widowControl w:val="0"/>
              <w:autoSpaceDE w:val="0"/>
              <w:autoSpaceDN w:val="0"/>
              <w:adjustRightInd w:val="0"/>
              <w:ind w:right="-20"/>
            </w:pPr>
            <w:r w:rsidRPr="00D71EBA">
              <w:t>Article 2</w:t>
            </w:r>
          </w:p>
        </w:tc>
        <w:tc>
          <w:tcPr>
            <w:tcW w:w="4223" w:type="pct"/>
            <w:hideMark/>
          </w:tcPr>
          <w:p w14:paraId="0845B046" w14:textId="77777777" w:rsidR="0019609A" w:rsidRPr="00D71EBA" w:rsidRDefault="0019609A" w:rsidP="008262FB">
            <w:pPr>
              <w:widowControl w:val="0"/>
              <w:autoSpaceDE w:val="0"/>
              <w:autoSpaceDN w:val="0"/>
              <w:adjustRightInd w:val="0"/>
              <w:ind w:left="173" w:right="-64"/>
            </w:pPr>
            <w:proofErr w:type="gramStart"/>
            <w:r w:rsidRPr="00D71EBA">
              <w:t>:Financement</w:t>
            </w:r>
            <w:proofErr w:type="gramEnd"/>
            <w:r w:rsidRPr="00D71EBA">
              <w:t xml:space="preserve">. . . . . . . . . . . . . . . . . . . . . . . . . . . . . . . . . . . . </w:t>
            </w:r>
            <w:proofErr w:type="gramStart"/>
            <w:r w:rsidRPr="00D71EBA">
              <w:t>. . . .</w:t>
            </w:r>
            <w:proofErr w:type="gramEnd"/>
            <w:r w:rsidRPr="00D71EBA">
              <w:t xml:space="preserve">. . . . . . . . . . . . . . . . . . . . . . . . . . . . . . . . . . . . . . . . . . . . . </w:t>
            </w:r>
          </w:p>
        </w:tc>
        <w:tc>
          <w:tcPr>
            <w:tcW w:w="271" w:type="pct"/>
            <w:hideMark/>
          </w:tcPr>
          <w:p w14:paraId="748831E9" w14:textId="77777777" w:rsidR="0019609A" w:rsidRPr="00D71EBA" w:rsidRDefault="0019609A" w:rsidP="008262FB">
            <w:pPr>
              <w:widowControl w:val="0"/>
              <w:autoSpaceDE w:val="0"/>
              <w:autoSpaceDN w:val="0"/>
              <w:adjustRightInd w:val="0"/>
              <w:ind w:right="-27"/>
            </w:pPr>
          </w:p>
        </w:tc>
      </w:tr>
      <w:tr w:rsidR="0019609A" w:rsidRPr="00D71EBA" w14:paraId="33366FC0" w14:textId="77777777" w:rsidTr="008262FB">
        <w:trPr>
          <w:trHeight w:hRule="exact" w:val="263"/>
        </w:trPr>
        <w:tc>
          <w:tcPr>
            <w:tcW w:w="506" w:type="pct"/>
            <w:hideMark/>
          </w:tcPr>
          <w:p w14:paraId="32899049" w14:textId="77777777" w:rsidR="0019609A" w:rsidRPr="00D71EBA" w:rsidRDefault="0019609A" w:rsidP="008262FB">
            <w:pPr>
              <w:widowControl w:val="0"/>
              <w:autoSpaceDE w:val="0"/>
              <w:autoSpaceDN w:val="0"/>
              <w:adjustRightInd w:val="0"/>
              <w:ind w:right="-20"/>
            </w:pPr>
            <w:r w:rsidRPr="00D71EBA">
              <w:t>Article 3</w:t>
            </w:r>
          </w:p>
        </w:tc>
        <w:tc>
          <w:tcPr>
            <w:tcW w:w="4223" w:type="pct"/>
            <w:hideMark/>
          </w:tcPr>
          <w:p w14:paraId="62711E07" w14:textId="77777777" w:rsidR="0019609A" w:rsidRPr="00D71EBA" w:rsidRDefault="0019609A" w:rsidP="008262FB">
            <w:pPr>
              <w:widowControl w:val="0"/>
              <w:autoSpaceDE w:val="0"/>
              <w:autoSpaceDN w:val="0"/>
              <w:adjustRightInd w:val="0"/>
              <w:ind w:left="173" w:right="-63"/>
            </w:pPr>
            <w:proofErr w:type="gramStart"/>
            <w:r w:rsidRPr="00D71EBA">
              <w:t>:Fraude</w:t>
            </w:r>
            <w:proofErr w:type="gramEnd"/>
            <w:r w:rsidRPr="00D71EBA">
              <w:t xml:space="preserve"> et corruption. . . . . . . . . . . . . . . . . . . . . . . . . . . . . . . . . . . . . . . . . . . . . . . . . . . . . . . . . . . . . . .. . . . . . . . . . . . . . . . . . . . . . . . . . . . . . . . . . . . . . . . . . . . . . . . . . . . . . . . . . . . </w:t>
            </w:r>
            <w:proofErr w:type="gramStart"/>
            <w:r w:rsidRPr="00D71EBA">
              <w:t>. . . .</w:t>
            </w:r>
            <w:proofErr w:type="gramEnd"/>
            <w:r w:rsidRPr="00D71EBA">
              <w:t>. . . . . . . . .</w:t>
            </w:r>
          </w:p>
        </w:tc>
        <w:tc>
          <w:tcPr>
            <w:tcW w:w="271" w:type="pct"/>
            <w:hideMark/>
          </w:tcPr>
          <w:p w14:paraId="2899E6C2" w14:textId="77777777" w:rsidR="0019609A" w:rsidRPr="00D71EBA" w:rsidRDefault="0019609A" w:rsidP="008262FB">
            <w:pPr>
              <w:widowControl w:val="0"/>
              <w:autoSpaceDE w:val="0"/>
              <w:autoSpaceDN w:val="0"/>
              <w:adjustRightInd w:val="0"/>
              <w:ind w:right="-27"/>
            </w:pPr>
          </w:p>
        </w:tc>
      </w:tr>
      <w:tr w:rsidR="0019609A" w:rsidRPr="00D71EBA" w14:paraId="3F0E22CC" w14:textId="77777777" w:rsidTr="008262FB">
        <w:trPr>
          <w:trHeight w:hRule="exact" w:val="293"/>
        </w:trPr>
        <w:tc>
          <w:tcPr>
            <w:tcW w:w="506" w:type="pct"/>
            <w:hideMark/>
          </w:tcPr>
          <w:p w14:paraId="4A69F955" w14:textId="77777777" w:rsidR="0019609A" w:rsidRPr="00D71EBA" w:rsidRDefault="0019609A" w:rsidP="008262FB">
            <w:pPr>
              <w:widowControl w:val="0"/>
              <w:autoSpaceDE w:val="0"/>
              <w:autoSpaceDN w:val="0"/>
              <w:adjustRightInd w:val="0"/>
              <w:ind w:right="-20"/>
            </w:pPr>
            <w:r w:rsidRPr="00D71EBA">
              <w:t>Article 4</w:t>
            </w:r>
          </w:p>
        </w:tc>
        <w:tc>
          <w:tcPr>
            <w:tcW w:w="4223" w:type="pct"/>
            <w:hideMark/>
          </w:tcPr>
          <w:p w14:paraId="5E8F10E3" w14:textId="77777777" w:rsidR="0019609A" w:rsidRPr="00D71EBA" w:rsidRDefault="0019609A" w:rsidP="008262FB">
            <w:pPr>
              <w:widowControl w:val="0"/>
              <w:autoSpaceDE w:val="0"/>
              <w:autoSpaceDN w:val="0"/>
              <w:adjustRightInd w:val="0"/>
              <w:ind w:left="173" w:right="-64"/>
            </w:pPr>
            <w:proofErr w:type="gramStart"/>
            <w:r w:rsidRPr="00D71EBA">
              <w:t>:Candidats</w:t>
            </w:r>
            <w:proofErr w:type="gramEnd"/>
            <w:r w:rsidRPr="00D71EBA">
              <w:t xml:space="preserve"> admis à concourir. . . . . . . . . . . . . . . . . . . . . . . . . . . . . . . . . . . . . . . . . . . . . . . . . . . . . . . . . . . . . . .. . . . . . . . . . . . . . . . . . . . . . . . . . . . . . . . . . . . . . . . . . . . . . . . </w:t>
            </w:r>
            <w:proofErr w:type="gramStart"/>
            <w:r w:rsidRPr="00D71EBA">
              <w:t>. . . .</w:t>
            </w:r>
            <w:proofErr w:type="gramEnd"/>
            <w:r w:rsidRPr="00D71EBA">
              <w:t xml:space="preserve"> .</w:t>
            </w:r>
          </w:p>
        </w:tc>
        <w:tc>
          <w:tcPr>
            <w:tcW w:w="271" w:type="pct"/>
            <w:hideMark/>
          </w:tcPr>
          <w:p w14:paraId="3187BA98" w14:textId="77777777" w:rsidR="0019609A" w:rsidRPr="00D71EBA" w:rsidRDefault="0019609A" w:rsidP="008262FB">
            <w:pPr>
              <w:widowControl w:val="0"/>
              <w:autoSpaceDE w:val="0"/>
              <w:autoSpaceDN w:val="0"/>
              <w:adjustRightInd w:val="0"/>
              <w:ind w:left="187" w:right="-27"/>
            </w:pPr>
          </w:p>
        </w:tc>
      </w:tr>
      <w:tr w:rsidR="0019609A" w:rsidRPr="00D71EBA" w14:paraId="048077E0" w14:textId="77777777" w:rsidTr="008262FB">
        <w:trPr>
          <w:trHeight w:hRule="exact" w:val="298"/>
        </w:trPr>
        <w:tc>
          <w:tcPr>
            <w:tcW w:w="506" w:type="pct"/>
            <w:hideMark/>
          </w:tcPr>
          <w:p w14:paraId="1C59D430" w14:textId="77777777" w:rsidR="0019609A" w:rsidRPr="00D71EBA" w:rsidRDefault="0019609A" w:rsidP="008262FB">
            <w:pPr>
              <w:widowControl w:val="0"/>
              <w:autoSpaceDE w:val="0"/>
              <w:autoSpaceDN w:val="0"/>
              <w:adjustRightInd w:val="0"/>
              <w:ind w:right="-20"/>
            </w:pPr>
            <w:r w:rsidRPr="00D71EBA">
              <w:t>Article 5</w:t>
            </w:r>
          </w:p>
        </w:tc>
        <w:tc>
          <w:tcPr>
            <w:tcW w:w="4223" w:type="pct"/>
            <w:hideMark/>
          </w:tcPr>
          <w:p w14:paraId="3D2DF461" w14:textId="77777777" w:rsidR="0019609A" w:rsidRPr="00D71EBA" w:rsidRDefault="0019609A" w:rsidP="008262FB">
            <w:pPr>
              <w:widowControl w:val="0"/>
              <w:autoSpaceDE w:val="0"/>
              <w:autoSpaceDN w:val="0"/>
              <w:adjustRightInd w:val="0"/>
              <w:ind w:left="173" w:right="-64"/>
            </w:pPr>
            <w:r w:rsidRPr="00D71EBA">
              <w:t>: Fournitures et Services connexes répondant aux critères d’origine. . . . . . . . . . . . . . . . . . . . . . . . . . .</w:t>
            </w:r>
          </w:p>
        </w:tc>
        <w:tc>
          <w:tcPr>
            <w:tcW w:w="271" w:type="pct"/>
            <w:hideMark/>
          </w:tcPr>
          <w:p w14:paraId="2704F6E5" w14:textId="77777777" w:rsidR="0019609A" w:rsidRPr="00D71EBA" w:rsidRDefault="0019609A" w:rsidP="008262FB">
            <w:pPr>
              <w:widowControl w:val="0"/>
              <w:autoSpaceDE w:val="0"/>
              <w:autoSpaceDN w:val="0"/>
              <w:adjustRightInd w:val="0"/>
              <w:ind w:left="187" w:right="-27"/>
            </w:pPr>
          </w:p>
        </w:tc>
      </w:tr>
      <w:tr w:rsidR="0019609A" w:rsidRPr="00D71EBA" w14:paraId="7B85BEBA" w14:textId="77777777" w:rsidTr="008262FB">
        <w:trPr>
          <w:trHeight w:hRule="exact" w:val="415"/>
        </w:trPr>
        <w:tc>
          <w:tcPr>
            <w:tcW w:w="506" w:type="pct"/>
            <w:hideMark/>
          </w:tcPr>
          <w:p w14:paraId="4F838731" w14:textId="77777777" w:rsidR="0019609A" w:rsidRPr="00D71EBA" w:rsidRDefault="0019609A" w:rsidP="008262FB">
            <w:pPr>
              <w:widowControl w:val="0"/>
              <w:autoSpaceDE w:val="0"/>
              <w:autoSpaceDN w:val="0"/>
              <w:adjustRightInd w:val="0"/>
              <w:ind w:right="-20"/>
            </w:pPr>
            <w:r w:rsidRPr="00D71EBA">
              <w:t>Article 6</w:t>
            </w:r>
          </w:p>
        </w:tc>
        <w:tc>
          <w:tcPr>
            <w:tcW w:w="4223" w:type="pct"/>
            <w:hideMark/>
          </w:tcPr>
          <w:p w14:paraId="03E65332" w14:textId="77777777" w:rsidR="0019609A" w:rsidRPr="00D71EBA" w:rsidRDefault="0019609A" w:rsidP="008262FB">
            <w:pPr>
              <w:widowControl w:val="0"/>
              <w:autoSpaceDE w:val="0"/>
              <w:autoSpaceDN w:val="0"/>
              <w:adjustRightInd w:val="0"/>
              <w:ind w:left="173" w:right="-64"/>
            </w:pPr>
            <w:proofErr w:type="gramStart"/>
            <w:r w:rsidRPr="00D71EBA">
              <w:t>:Qualification</w:t>
            </w:r>
            <w:proofErr w:type="gramEnd"/>
            <w:r w:rsidRPr="00D71EBA">
              <w:t xml:space="preserve"> du Soumissionnaire. . . . . . . . . . . . . . . . . . . . . . . . . . . . . . . . . . . . . . . . . . . . . . . . . . . . . . . . . . . . . . .. . . . . . . . . . . . . . . . . . . . . . . . . . . . . . . . . . . . . . . </w:t>
            </w:r>
            <w:proofErr w:type="gramStart"/>
            <w:r w:rsidRPr="00D71EBA">
              <w:t>. . . .</w:t>
            </w:r>
            <w:proofErr w:type="gramEnd"/>
          </w:p>
        </w:tc>
        <w:tc>
          <w:tcPr>
            <w:tcW w:w="271" w:type="pct"/>
            <w:hideMark/>
          </w:tcPr>
          <w:p w14:paraId="36126A53" w14:textId="77777777" w:rsidR="0019609A" w:rsidRPr="00D71EBA" w:rsidRDefault="0019609A" w:rsidP="008262FB">
            <w:pPr>
              <w:widowControl w:val="0"/>
              <w:autoSpaceDE w:val="0"/>
              <w:autoSpaceDN w:val="0"/>
              <w:adjustRightInd w:val="0"/>
              <w:ind w:right="-27"/>
            </w:pPr>
          </w:p>
        </w:tc>
      </w:tr>
    </w:tbl>
    <w:p w14:paraId="54F2D7D6" w14:textId="77777777" w:rsidR="0019609A" w:rsidRPr="00D71EBA" w:rsidRDefault="0019609A" w:rsidP="0019609A">
      <w:pPr>
        <w:widowControl w:val="0"/>
        <w:autoSpaceDE w:val="0"/>
        <w:autoSpaceDN w:val="0"/>
        <w:adjustRightInd w:val="0"/>
      </w:pPr>
    </w:p>
    <w:p w14:paraId="034F06BC" w14:textId="77777777" w:rsidR="0019609A" w:rsidRPr="00D71EBA" w:rsidRDefault="0019609A" w:rsidP="0019609A">
      <w:pPr>
        <w:widowControl w:val="0"/>
        <w:autoSpaceDE w:val="0"/>
        <w:autoSpaceDN w:val="0"/>
        <w:adjustRightInd w:val="0"/>
      </w:pPr>
    </w:p>
    <w:p w14:paraId="09C2138C" w14:textId="77777777" w:rsidR="0019609A" w:rsidRPr="00D71EBA" w:rsidRDefault="0019609A" w:rsidP="0019609A">
      <w:pPr>
        <w:pStyle w:val="Paragraphedeliste"/>
        <w:widowControl w:val="0"/>
        <w:numPr>
          <w:ilvl w:val="4"/>
          <w:numId w:val="41"/>
        </w:numPr>
        <w:tabs>
          <w:tab w:val="left" w:pos="10440"/>
        </w:tabs>
        <w:autoSpaceDE w:val="0"/>
        <w:autoSpaceDN w:val="0"/>
        <w:adjustRightInd w:val="0"/>
        <w:ind w:left="426" w:right="-180" w:hanging="426"/>
      </w:pPr>
      <w:r w:rsidRPr="00D71EBA">
        <w:rPr>
          <w:b/>
          <w:bCs/>
        </w:rPr>
        <w:t>Dossier d’Appel d’Offres</w:t>
      </w:r>
      <w:r w:rsidRPr="00D71EBA">
        <w:t xml:space="preserve">. . . . . . . . . . . . . . . . . . . . . . . . . . . . . . . . . . . . . . . . . . . . . . . . </w:t>
      </w:r>
      <w:proofErr w:type="gramStart"/>
      <w:r w:rsidRPr="00D71EBA">
        <w:t>. . . .</w:t>
      </w:r>
      <w:proofErr w:type="gramEnd"/>
    </w:p>
    <w:p w14:paraId="75748CA5" w14:textId="77777777" w:rsidR="0019609A" w:rsidRPr="00D71EBA" w:rsidRDefault="0019609A" w:rsidP="0019609A">
      <w:pPr>
        <w:widowControl w:val="0"/>
        <w:tabs>
          <w:tab w:val="left" w:pos="10440"/>
        </w:tabs>
        <w:autoSpaceDE w:val="0"/>
        <w:autoSpaceDN w:val="0"/>
        <w:adjustRightInd w:val="0"/>
        <w:ind w:left="3589" w:right="-180"/>
      </w:pPr>
      <w:r w:rsidRPr="00D71EBA">
        <w:tab/>
      </w:r>
    </w:p>
    <w:tbl>
      <w:tblPr>
        <w:tblW w:w="5000" w:type="pct"/>
        <w:tblCellMar>
          <w:left w:w="0" w:type="dxa"/>
          <w:right w:w="0" w:type="dxa"/>
        </w:tblCellMar>
        <w:tblLook w:val="04A0" w:firstRow="1" w:lastRow="0" w:firstColumn="1" w:lastColumn="0" w:noHBand="0" w:noVBand="1"/>
      </w:tblPr>
      <w:tblGrid>
        <w:gridCol w:w="927"/>
        <w:gridCol w:w="7741"/>
        <w:gridCol w:w="403"/>
      </w:tblGrid>
      <w:tr w:rsidR="0019609A" w:rsidRPr="00D71EBA" w14:paraId="3A7CE383" w14:textId="77777777" w:rsidTr="008262FB">
        <w:trPr>
          <w:trHeight w:hRule="exact" w:val="335"/>
        </w:trPr>
        <w:tc>
          <w:tcPr>
            <w:tcW w:w="511" w:type="pct"/>
            <w:hideMark/>
          </w:tcPr>
          <w:p w14:paraId="13447BEA" w14:textId="77777777" w:rsidR="0019609A" w:rsidRPr="00D71EBA" w:rsidRDefault="0019609A" w:rsidP="008262FB">
            <w:pPr>
              <w:widowControl w:val="0"/>
              <w:autoSpaceDE w:val="0"/>
              <w:autoSpaceDN w:val="0"/>
              <w:adjustRightInd w:val="0"/>
              <w:ind w:right="-20"/>
            </w:pPr>
            <w:r w:rsidRPr="00D71EBA">
              <w:t>Article 7</w:t>
            </w:r>
          </w:p>
        </w:tc>
        <w:tc>
          <w:tcPr>
            <w:tcW w:w="4267" w:type="pct"/>
            <w:hideMark/>
          </w:tcPr>
          <w:p w14:paraId="45526C71" w14:textId="77777777" w:rsidR="0019609A" w:rsidRPr="00D71EBA" w:rsidRDefault="0019609A" w:rsidP="008262FB">
            <w:pPr>
              <w:widowControl w:val="0"/>
              <w:autoSpaceDE w:val="0"/>
              <w:autoSpaceDN w:val="0"/>
              <w:adjustRightInd w:val="0"/>
              <w:ind w:left="173" w:right="-64"/>
            </w:pPr>
            <w:proofErr w:type="gramStart"/>
            <w:r w:rsidRPr="00D71EBA">
              <w:t>:Contenu</w:t>
            </w:r>
            <w:proofErr w:type="gramEnd"/>
            <w:r w:rsidRPr="00D71EBA">
              <w:t xml:space="preserve"> du Dossier d’Appel d’Offres. . . . . . . . . . . . . . . . . . . . . . . . . . . . . . . . . . . . . . . . . . . . . . . . . . . . . . . . . . . . . . .. . . . . . . . . . . . . . . . . . . . . . . . . . . . . . </w:t>
            </w:r>
            <w:proofErr w:type="gramStart"/>
            <w:r w:rsidRPr="00D71EBA">
              <w:t>. . . .</w:t>
            </w:r>
            <w:proofErr w:type="gramEnd"/>
            <w:r w:rsidRPr="00D71EBA">
              <w:t xml:space="preserve"> .</w:t>
            </w:r>
          </w:p>
        </w:tc>
        <w:tc>
          <w:tcPr>
            <w:tcW w:w="222" w:type="pct"/>
            <w:hideMark/>
          </w:tcPr>
          <w:p w14:paraId="0616F9E1" w14:textId="77777777" w:rsidR="0019609A" w:rsidRPr="00D71EBA" w:rsidRDefault="0019609A" w:rsidP="008262FB">
            <w:pPr>
              <w:widowControl w:val="0"/>
              <w:autoSpaceDE w:val="0"/>
              <w:autoSpaceDN w:val="0"/>
              <w:adjustRightInd w:val="0"/>
              <w:ind w:left="187" w:right="-27"/>
            </w:pPr>
          </w:p>
        </w:tc>
      </w:tr>
      <w:tr w:rsidR="0019609A" w:rsidRPr="00D71EBA" w14:paraId="0C8280D7" w14:textId="77777777" w:rsidTr="008262FB">
        <w:trPr>
          <w:trHeight w:hRule="exact" w:val="430"/>
        </w:trPr>
        <w:tc>
          <w:tcPr>
            <w:tcW w:w="511" w:type="pct"/>
            <w:hideMark/>
          </w:tcPr>
          <w:p w14:paraId="6430E9F6" w14:textId="77777777" w:rsidR="0019609A" w:rsidRPr="00D71EBA" w:rsidRDefault="0019609A" w:rsidP="008262FB">
            <w:pPr>
              <w:widowControl w:val="0"/>
              <w:autoSpaceDE w:val="0"/>
              <w:autoSpaceDN w:val="0"/>
              <w:adjustRightInd w:val="0"/>
              <w:ind w:right="-20"/>
            </w:pPr>
            <w:r w:rsidRPr="00D71EBA">
              <w:t>Article 8</w:t>
            </w:r>
          </w:p>
        </w:tc>
        <w:tc>
          <w:tcPr>
            <w:tcW w:w="4267" w:type="pct"/>
            <w:hideMark/>
          </w:tcPr>
          <w:p w14:paraId="438C663F" w14:textId="77777777" w:rsidR="0019609A" w:rsidRPr="00D71EBA" w:rsidRDefault="0019609A" w:rsidP="008262FB">
            <w:pPr>
              <w:widowControl w:val="0"/>
              <w:autoSpaceDE w:val="0"/>
              <w:autoSpaceDN w:val="0"/>
              <w:adjustRightInd w:val="0"/>
              <w:ind w:left="173" w:right="-64"/>
            </w:pPr>
            <w:r w:rsidRPr="00D71EBA">
              <w:t xml:space="preserve">: Eclaircissements apportés au Dossier d’Appel d’Offres et recours. . . . . . . . . . . . . . . . . . . . . . . . </w:t>
            </w:r>
            <w:proofErr w:type="gramStart"/>
            <w:r w:rsidRPr="00D71EBA">
              <w:t>. . . .</w:t>
            </w:r>
            <w:proofErr w:type="gramEnd"/>
          </w:p>
        </w:tc>
        <w:tc>
          <w:tcPr>
            <w:tcW w:w="222" w:type="pct"/>
            <w:hideMark/>
          </w:tcPr>
          <w:p w14:paraId="7C3B5D98" w14:textId="77777777" w:rsidR="0019609A" w:rsidRPr="00D71EBA" w:rsidRDefault="0019609A" w:rsidP="008262FB">
            <w:pPr>
              <w:widowControl w:val="0"/>
              <w:autoSpaceDE w:val="0"/>
              <w:autoSpaceDN w:val="0"/>
              <w:adjustRightInd w:val="0"/>
              <w:ind w:left="187" w:right="-27"/>
            </w:pPr>
          </w:p>
        </w:tc>
      </w:tr>
      <w:tr w:rsidR="0019609A" w:rsidRPr="00D71EBA" w14:paraId="6324FE52" w14:textId="77777777" w:rsidTr="008262FB">
        <w:trPr>
          <w:trHeight w:hRule="exact" w:val="335"/>
        </w:trPr>
        <w:tc>
          <w:tcPr>
            <w:tcW w:w="511" w:type="pct"/>
            <w:hideMark/>
          </w:tcPr>
          <w:p w14:paraId="05956BE3" w14:textId="77777777" w:rsidR="0019609A" w:rsidRPr="00D71EBA" w:rsidRDefault="0019609A" w:rsidP="008262FB">
            <w:pPr>
              <w:widowControl w:val="0"/>
              <w:autoSpaceDE w:val="0"/>
              <w:autoSpaceDN w:val="0"/>
              <w:adjustRightInd w:val="0"/>
              <w:ind w:right="-20"/>
            </w:pPr>
            <w:r w:rsidRPr="00D71EBA">
              <w:t>Article 9</w:t>
            </w:r>
          </w:p>
        </w:tc>
        <w:tc>
          <w:tcPr>
            <w:tcW w:w="4267" w:type="pct"/>
            <w:hideMark/>
          </w:tcPr>
          <w:p w14:paraId="50588448" w14:textId="77777777" w:rsidR="0019609A" w:rsidRPr="00D71EBA" w:rsidRDefault="0019609A" w:rsidP="008262FB">
            <w:pPr>
              <w:widowControl w:val="0"/>
              <w:autoSpaceDE w:val="0"/>
              <w:autoSpaceDN w:val="0"/>
              <w:adjustRightInd w:val="0"/>
              <w:ind w:left="173" w:right="-64"/>
            </w:pPr>
            <w:r w:rsidRPr="00D71EBA">
              <w:t xml:space="preserve">: Modification du Dossier d’Appel d’Offres . . . . . . . . . . . . . . . . . . . . . . . . . . . . . . . . . . . . . . . . . . . . . . . . . . . . . . . . . . . . . . .. . . . . . . . . . . . . . . . . . . . . </w:t>
            </w:r>
            <w:proofErr w:type="gramStart"/>
            <w:r w:rsidRPr="00D71EBA">
              <w:t>. . . .</w:t>
            </w:r>
            <w:proofErr w:type="gramEnd"/>
          </w:p>
        </w:tc>
        <w:tc>
          <w:tcPr>
            <w:tcW w:w="222" w:type="pct"/>
            <w:hideMark/>
          </w:tcPr>
          <w:p w14:paraId="6ED7AD6C" w14:textId="77777777" w:rsidR="0019609A" w:rsidRPr="00D71EBA" w:rsidRDefault="0019609A" w:rsidP="008262FB">
            <w:pPr>
              <w:widowControl w:val="0"/>
              <w:autoSpaceDE w:val="0"/>
              <w:autoSpaceDN w:val="0"/>
              <w:adjustRightInd w:val="0"/>
              <w:ind w:left="187" w:right="-27"/>
            </w:pPr>
          </w:p>
        </w:tc>
      </w:tr>
    </w:tbl>
    <w:p w14:paraId="1D3D73D2" w14:textId="77777777" w:rsidR="0019609A" w:rsidRPr="00D71EBA" w:rsidRDefault="0019609A" w:rsidP="0019609A">
      <w:pPr>
        <w:widowControl w:val="0"/>
        <w:autoSpaceDE w:val="0"/>
        <w:autoSpaceDN w:val="0"/>
        <w:adjustRightInd w:val="0"/>
      </w:pPr>
    </w:p>
    <w:tbl>
      <w:tblPr>
        <w:tblpPr w:leftFromText="141" w:rightFromText="141" w:vertAnchor="text" w:horzAnchor="margin" w:tblpY="-79"/>
        <w:tblW w:w="5000" w:type="pct"/>
        <w:tblCellMar>
          <w:left w:w="0" w:type="dxa"/>
          <w:right w:w="0" w:type="dxa"/>
        </w:tblCellMar>
        <w:tblLook w:val="04A0" w:firstRow="1" w:lastRow="0" w:firstColumn="1" w:lastColumn="0" w:noHBand="0" w:noVBand="1"/>
      </w:tblPr>
      <w:tblGrid>
        <w:gridCol w:w="985"/>
        <w:gridCol w:w="7683"/>
        <w:gridCol w:w="403"/>
      </w:tblGrid>
      <w:tr w:rsidR="0019609A" w:rsidRPr="00D71EBA" w14:paraId="5709BC52" w14:textId="77777777" w:rsidTr="008262FB">
        <w:trPr>
          <w:trHeight w:hRule="exact" w:val="289"/>
        </w:trPr>
        <w:tc>
          <w:tcPr>
            <w:tcW w:w="543" w:type="pct"/>
            <w:hideMark/>
          </w:tcPr>
          <w:p w14:paraId="59910592" w14:textId="77777777" w:rsidR="0019609A" w:rsidRPr="00D71EBA" w:rsidRDefault="0019609A" w:rsidP="008262FB">
            <w:pPr>
              <w:widowControl w:val="0"/>
              <w:autoSpaceDE w:val="0"/>
              <w:autoSpaceDN w:val="0"/>
              <w:adjustRightInd w:val="0"/>
              <w:ind w:right="-20"/>
            </w:pPr>
            <w:r w:rsidRPr="00D71EBA">
              <w:lastRenderedPageBreak/>
              <w:t>Article 10</w:t>
            </w:r>
          </w:p>
        </w:tc>
        <w:tc>
          <w:tcPr>
            <w:tcW w:w="4235" w:type="pct"/>
            <w:hideMark/>
          </w:tcPr>
          <w:p w14:paraId="2B8F9A6A" w14:textId="77777777" w:rsidR="0019609A" w:rsidRPr="00D71EBA" w:rsidRDefault="0019609A" w:rsidP="008262FB">
            <w:pPr>
              <w:widowControl w:val="0"/>
              <w:autoSpaceDE w:val="0"/>
              <w:autoSpaceDN w:val="0"/>
              <w:adjustRightInd w:val="0"/>
              <w:ind w:left="180" w:right="-62"/>
            </w:pPr>
            <w:r w:rsidRPr="00D71EBA">
              <w:t xml:space="preserve">: Frais des soumissions. s. . . . . . . . . . . . . . . . . . . . . . . . . . . . . . . . . . . . . . . . . . . . . . . . . . . . . . . . . . </w:t>
            </w:r>
            <w:proofErr w:type="gramStart"/>
            <w:r w:rsidRPr="00D71EBA">
              <w:t>. . . .</w:t>
            </w:r>
            <w:proofErr w:type="gramEnd"/>
            <w:r w:rsidRPr="00D71EBA">
              <w:t xml:space="preserve">. . . . . . . . . . . . . . . . . . . . . . . . . . . . . . . . . . . . . . . . . . . . . . . . . . . . . . . . . . . . </w:t>
            </w:r>
            <w:proofErr w:type="gramStart"/>
            <w:r w:rsidRPr="00D71EBA">
              <w:t>. . . .</w:t>
            </w:r>
            <w:proofErr w:type="gramEnd"/>
            <w:r w:rsidRPr="00D71EBA">
              <w:t xml:space="preserve">. . . </w:t>
            </w:r>
            <w:proofErr w:type="gramStart"/>
            <w:r w:rsidRPr="00D71EBA">
              <w:t>. . . .</w:t>
            </w:r>
            <w:proofErr w:type="gramEnd"/>
            <w:r w:rsidRPr="00D71EBA">
              <w:t xml:space="preserve"> .</w:t>
            </w:r>
          </w:p>
        </w:tc>
        <w:tc>
          <w:tcPr>
            <w:tcW w:w="222" w:type="pct"/>
          </w:tcPr>
          <w:p w14:paraId="3F23AF52" w14:textId="77777777" w:rsidR="0019609A" w:rsidRPr="00D71EBA" w:rsidRDefault="0019609A" w:rsidP="008262FB">
            <w:pPr>
              <w:widowControl w:val="0"/>
              <w:autoSpaceDE w:val="0"/>
              <w:autoSpaceDN w:val="0"/>
              <w:adjustRightInd w:val="0"/>
              <w:ind w:left="187" w:right="-27"/>
            </w:pPr>
          </w:p>
        </w:tc>
      </w:tr>
      <w:tr w:rsidR="0019609A" w:rsidRPr="00D71EBA" w14:paraId="4C1D1F2F" w14:textId="77777777" w:rsidTr="008262FB">
        <w:trPr>
          <w:trHeight w:hRule="exact" w:val="280"/>
        </w:trPr>
        <w:tc>
          <w:tcPr>
            <w:tcW w:w="543" w:type="pct"/>
            <w:hideMark/>
          </w:tcPr>
          <w:p w14:paraId="2B8A8655" w14:textId="77777777" w:rsidR="0019609A" w:rsidRPr="00D71EBA" w:rsidRDefault="0019609A" w:rsidP="008262FB">
            <w:pPr>
              <w:widowControl w:val="0"/>
              <w:autoSpaceDE w:val="0"/>
              <w:autoSpaceDN w:val="0"/>
              <w:adjustRightInd w:val="0"/>
              <w:ind w:right="-20"/>
            </w:pPr>
            <w:r w:rsidRPr="00D71EBA">
              <w:t>Article 11</w:t>
            </w:r>
          </w:p>
        </w:tc>
        <w:tc>
          <w:tcPr>
            <w:tcW w:w="4235" w:type="pct"/>
            <w:hideMark/>
          </w:tcPr>
          <w:p w14:paraId="7C503DF9" w14:textId="77777777" w:rsidR="0019609A" w:rsidRPr="00D71EBA" w:rsidRDefault="0019609A" w:rsidP="008262FB">
            <w:pPr>
              <w:widowControl w:val="0"/>
              <w:autoSpaceDE w:val="0"/>
              <w:autoSpaceDN w:val="0"/>
              <w:adjustRightInd w:val="0"/>
              <w:ind w:left="106" w:right="-64"/>
            </w:pPr>
            <w:r w:rsidRPr="00D71EBA">
              <w:t xml:space="preserve">:   Langue de l’Offre. . . . . . . . . . . . . . . . . . . . . . . . . . . . . . . . . . . . . . . . . . . . . . . . . . . . . . . . . . . . . . .. . . . . . . . . . . . . . . . . . . . . . . . . . . . . . . . . . . . . . . . . . . . . . . . . . . . . . . . . . . . </w:t>
            </w:r>
            <w:proofErr w:type="gramStart"/>
            <w:r w:rsidRPr="00D71EBA">
              <w:t>. . . .</w:t>
            </w:r>
            <w:proofErr w:type="gramEnd"/>
            <w:r w:rsidRPr="00D71EBA">
              <w:t>. . . . . . . . . . . . . . . . .</w:t>
            </w:r>
          </w:p>
        </w:tc>
        <w:tc>
          <w:tcPr>
            <w:tcW w:w="222" w:type="pct"/>
          </w:tcPr>
          <w:p w14:paraId="2D666428" w14:textId="77777777" w:rsidR="0019609A" w:rsidRPr="00D71EBA" w:rsidRDefault="0019609A" w:rsidP="008262FB">
            <w:pPr>
              <w:widowControl w:val="0"/>
              <w:autoSpaceDE w:val="0"/>
              <w:autoSpaceDN w:val="0"/>
              <w:adjustRightInd w:val="0"/>
              <w:ind w:left="187" w:right="-27"/>
            </w:pPr>
          </w:p>
        </w:tc>
      </w:tr>
      <w:tr w:rsidR="0019609A" w:rsidRPr="00D71EBA" w14:paraId="15CBB051" w14:textId="77777777" w:rsidTr="008262FB">
        <w:trPr>
          <w:trHeight w:hRule="exact" w:val="239"/>
        </w:trPr>
        <w:tc>
          <w:tcPr>
            <w:tcW w:w="543" w:type="pct"/>
            <w:hideMark/>
          </w:tcPr>
          <w:p w14:paraId="144220F3" w14:textId="77777777" w:rsidR="0019609A" w:rsidRPr="00D71EBA" w:rsidRDefault="0019609A" w:rsidP="008262FB">
            <w:pPr>
              <w:widowControl w:val="0"/>
              <w:autoSpaceDE w:val="0"/>
              <w:autoSpaceDN w:val="0"/>
              <w:adjustRightInd w:val="0"/>
              <w:ind w:right="-20"/>
            </w:pPr>
            <w:r w:rsidRPr="00D71EBA">
              <w:t>Article1 2</w:t>
            </w:r>
          </w:p>
        </w:tc>
        <w:tc>
          <w:tcPr>
            <w:tcW w:w="4235" w:type="pct"/>
            <w:hideMark/>
          </w:tcPr>
          <w:p w14:paraId="47F6B9B5" w14:textId="77777777" w:rsidR="0019609A" w:rsidRPr="00D71EBA" w:rsidRDefault="0019609A" w:rsidP="008262FB">
            <w:pPr>
              <w:widowControl w:val="0"/>
              <w:autoSpaceDE w:val="0"/>
              <w:autoSpaceDN w:val="0"/>
              <w:adjustRightInd w:val="0"/>
              <w:ind w:left="106" w:right="-65"/>
            </w:pPr>
            <w:r w:rsidRPr="00D71EBA">
              <w:t xml:space="preserve">:   Documents constituants l’Offre. . . . . . . . . . . . . . . . . . . . . . . . . . . . . . . . . . . . . . . . . . . . . . . . . . . . . . . . . . . . . . .. . . . . . . . . . . . . . . . . . . . . . . . . . . . . . . . . . . . . . . . . . . . . </w:t>
            </w:r>
            <w:proofErr w:type="gramStart"/>
            <w:r w:rsidRPr="00D71EBA">
              <w:t>. . . .</w:t>
            </w:r>
            <w:proofErr w:type="gramEnd"/>
          </w:p>
        </w:tc>
        <w:tc>
          <w:tcPr>
            <w:tcW w:w="222" w:type="pct"/>
            <w:hideMark/>
          </w:tcPr>
          <w:p w14:paraId="5F3F2DC4" w14:textId="77777777" w:rsidR="0019609A" w:rsidRPr="00D71EBA" w:rsidRDefault="0019609A" w:rsidP="008262FB">
            <w:pPr>
              <w:widowControl w:val="0"/>
              <w:autoSpaceDE w:val="0"/>
              <w:autoSpaceDN w:val="0"/>
              <w:adjustRightInd w:val="0"/>
              <w:ind w:left="187" w:right="-27"/>
            </w:pPr>
          </w:p>
        </w:tc>
      </w:tr>
      <w:tr w:rsidR="0019609A" w:rsidRPr="00D71EBA" w14:paraId="17FCD7C1" w14:textId="77777777" w:rsidTr="008262FB">
        <w:trPr>
          <w:trHeight w:hRule="exact" w:val="254"/>
        </w:trPr>
        <w:tc>
          <w:tcPr>
            <w:tcW w:w="543" w:type="pct"/>
            <w:hideMark/>
          </w:tcPr>
          <w:p w14:paraId="4237CD6C" w14:textId="77777777" w:rsidR="0019609A" w:rsidRPr="00D71EBA" w:rsidRDefault="0019609A" w:rsidP="008262FB">
            <w:pPr>
              <w:widowControl w:val="0"/>
              <w:autoSpaceDE w:val="0"/>
              <w:autoSpaceDN w:val="0"/>
              <w:adjustRightInd w:val="0"/>
              <w:ind w:right="-20"/>
            </w:pPr>
            <w:r w:rsidRPr="00D71EBA">
              <w:t>Article 13</w:t>
            </w:r>
          </w:p>
        </w:tc>
        <w:tc>
          <w:tcPr>
            <w:tcW w:w="4235" w:type="pct"/>
            <w:hideMark/>
          </w:tcPr>
          <w:p w14:paraId="71D07256" w14:textId="77777777" w:rsidR="0019609A" w:rsidRPr="00D71EBA" w:rsidRDefault="0019609A" w:rsidP="008262FB">
            <w:pPr>
              <w:widowControl w:val="0"/>
              <w:autoSpaceDE w:val="0"/>
              <w:autoSpaceDN w:val="0"/>
              <w:adjustRightInd w:val="0"/>
              <w:ind w:left="106" w:right="-64"/>
            </w:pPr>
            <w:r w:rsidRPr="00D71EBA">
              <w:t xml:space="preserve">:  Prix de l’Offre. . . . . . . . . . . . . . . . . . . . . . . . . . . . . . . . . . . . . . . . . . . . . . . . . . . . . . . . . . . . . . .. . . . . . . . . . . . . . . . . . . . . . . . . . . . . . . . . . . . . . . . . . . . . . . . . . . . . . . . . . . . </w:t>
            </w:r>
            <w:proofErr w:type="gramStart"/>
            <w:r w:rsidRPr="00D71EBA">
              <w:t>. . . .</w:t>
            </w:r>
            <w:proofErr w:type="gramEnd"/>
            <w:r w:rsidRPr="00D71EBA">
              <w:t>. . . . . . . . . . . . . . . . . . . . . . . . . .</w:t>
            </w:r>
          </w:p>
        </w:tc>
        <w:tc>
          <w:tcPr>
            <w:tcW w:w="222" w:type="pct"/>
            <w:hideMark/>
          </w:tcPr>
          <w:p w14:paraId="64BF3FBB" w14:textId="77777777" w:rsidR="0019609A" w:rsidRPr="00D71EBA" w:rsidRDefault="0019609A" w:rsidP="008262FB">
            <w:pPr>
              <w:widowControl w:val="0"/>
              <w:autoSpaceDE w:val="0"/>
              <w:autoSpaceDN w:val="0"/>
              <w:adjustRightInd w:val="0"/>
              <w:ind w:left="187" w:right="-27"/>
            </w:pPr>
          </w:p>
        </w:tc>
      </w:tr>
      <w:tr w:rsidR="0019609A" w:rsidRPr="00D71EBA" w14:paraId="73B88BAA" w14:textId="77777777" w:rsidTr="008262FB">
        <w:trPr>
          <w:trHeight w:hRule="exact" w:val="246"/>
        </w:trPr>
        <w:tc>
          <w:tcPr>
            <w:tcW w:w="543" w:type="pct"/>
            <w:hideMark/>
          </w:tcPr>
          <w:p w14:paraId="59EDD364" w14:textId="77777777" w:rsidR="0019609A" w:rsidRPr="00D71EBA" w:rsidRDefault="0019609A" w:rsidP="008262FB">
            <w:pPr>
              <w:widowControl w:val="0"/>
              <w:autoSpaceDE w:val="0"/>
              <w:autoSpaceDN w:val="0"/>
              <w:adjustRightInd w:val="0"/>
              <w:ind w:right="-20"/>
            </w:pPr>
            <w:r w:rsidRPr="00D71EBA">
              <w:t>Article 14</w:t>
            </w:r>
          </w:p>
        </w:tc>
        <w:tc>
          <w:tcPr>
            <w:tcW w:w="4235" w:type="pct"/>
            <w:hideMark/>
          </w:tcPr>
          <w:p w14:paraId="13D379B9" w14:textId="77777777" w:rsidR="0019609A" w:rsidRPr="00D71EBA" w:rsidRDefault="0019609A" w:rsidP="008262FB">
            <w:pPr>
              <w:widowControl w:val="0"/>
              <w:autoSpaceDE w:val="0"/>
              <w:autoSpaceDN w:val="0"/>
              <w:adjustRightInd w:val="0"/>
              <w:ind w:left="106" w:right="-64"/>
            </w:pPr>
            <w:r w:rsidRPr="00D71EBA">
              <w:t xml:space="preserve">:  Monnaies de l’Offre. . . . . . . . . . . . . . . . . . . . . . . . . . . . . . . . . . . . . . . . . . . . . . . . . . . . . . . . . . . . . . .. . . . . . . . . . . . . . . . . . . . . . . . . . . . . . . . . . . . . . . . . . . . . . . . . . . . . . . . . . . . </w:t>
            </w:r>
            <w:proofErr w:type="gramStart"/>
            <w:r w:rsidRPr="00D71EBA">
              <w:t>. . . .</w:t>
            </w:r>
            <w:proofErr w:type="gramEnd"/>
            <w:r w:rsidRPr="00D71EBA">
              <w:t>. . . . . . . . . . . .</w:t>
            </w:r>
          </w:p>
        </w:tc>
        <w:tc>
          <w:tcPr>
            <w:tcW w:w="222" w:type="pct"/>
            <w:hideMark/>
          </w:tcPr>
          <w:p w14:paraId="32F1723E" w14:textId="77777777" w:rsidR="0019609A" w:rsidRPr="00D71EBA" w:rsidRDefault="0019609A" w:rsidP="008262FB">
            <w:pPr>
              <w:widowControl w:val="0"/>
              <w:autoSpaceDE w:val="0"/>
              <w:autoSpaceDN w:val="0"/>
              <w:adjustRightInd w:val="0"/>
              <w:ind w:left="187" w:right="-27"/>
            </w:pPr>
          </w:p>
        </w:tc>
      </w:tr>
      <w:tr w:rsidR="0019609A" w:rsidRPr="00D71EBA" w14:paraId="7B567E45" w14:textId="77777777" w:rsidTr="008262FB">
        <w:trPr>
          <w:trHeight w:hRule="exact" w:val="371"/>
        </w:trPr>
        <w:tc>
          <w:tcPr>
            <w:tcW w:w="543" w:type="pct"/>
            <w:hideMark/>
          </w:tcPr>
          <w:p w14:paraId="09D2DC1E" w14:textId="77777777" w:rsidR="0019609A" w:rsidRPr="00D71EBA" w:rsidRDefault="0019609A" w:rsidP="008262FB">
            <w:pPr>
              <w:widowControl w:val="0"/>
              <w:autoSpaceDE w:val="0"/>
              <w:autoSpaceDN w:val="0"/>
              <w:adjustRightInd w:val="0"/>
              <w:ind w:right="-20"/>
            </w:pPr>
            <w:r w:rsidRPr="00D71EBA">
              <w:t>Article 15</w:t>
            </w:r>
          </w:p>
        </w:tc>
        <w:tc>
          <w:tcPr>
            <w:tcW w:w="4235" w:type="pct"/>
            <w:hideMark/>
          </w:tcPr>
          <w:p w14:paraId="795318FA" w14:textId="77777777" w:rsidR="0019609A" w:rsidRPr="00D71EBA" w:rsidRDefault="0019609A" w:rsidP="008262FB">
            <w:pPr>
              <w:widowControl w:val="0"/>
              <w:autoSpaceDE w:val="0"/>
              <w:autoSpaceDN w:val="0"/>
              <w:adjustRightInd w:val="0"/>
              <w:ind w:left="106" w:right="-65"/>
            </w:pPr>
            <w:r w:rsidRPr="00D71EBA">
              <w:t xml:space="preserve">: Documents attestant l’admissibilité du Soumissionnaire . . . . . . . . . . . . . . . . . . . . . . . . . . . . . . . . . . . . . . . . . . . . . . . . </w:t>
            </w:r>
            <w:proofErr w:type="gramStart"/>
            <w:r w:rsidRPr="00D71EBA">
              <w:t>. . . .</w:t>
            </w:r>
            <w:proofErr w:type="gramEnd"/>
          </w:p>
        </w:tc>
        <w:tc>
          <w:tcPr>
            <w:tcW w:w="222" w:type="pct"/>
            <w:hideMark/>
          </w:tcPr>
          <w:p w14:paraId="03F223DD" w14:textId="77777777" w:rsidR="0019609A" w:rsidRPr="00D71EBA" w:rsidRDefault="0019609A" w:rsidP="008262FB">
            <w:pPr>
              <w:widowControl w:val="0"/>
              <w:autoSpaceDE w:val="0"/>
              <w:autoSpaceDN w:val="0"/>
              <w:adjustRightInd w:val="0"/>
              <w:ind w:left="187" w:right="-27"/>
            </w:pPr>
          </w:p>
        </w:tc>
      </w:tr>
      <w:tr w:rsidR="0019609A" w:rsidRPr="00D71EBA" w14:paraId="21777705" w14:textId="77777777" w:rsidTr="008262FB">
        <w:trPr>
          <w:trHeight w:hRule="exact" w:val="371"/>
        </w:trPr>
        <w:tc>
          <w:tcPr>
            <w:tcW w:w="543" w:type="pct"/>
            <w:hideMark/>
          </w:tcPr>
          <w:p w14:paraId="4037049E" w14:textId="77777777" w:rsidR="0019609A" w:rsidRPr="00D71EBA" w:rsidRDefault="0019609A" w:rsidP="008262FB">
            <w:pPr>
              <w:widowControl w:val="0"/>
              <w:autoSpaceDE w:val="0"/>
              <w:autoSpaceDN w:val="0"/>
              <w:adjustRightInd w:val="0"/>
              <w:ind w:right="-20"/>
            </w:pPr>
            <w:r w:rsidRPr="00D71EBA">
              <w:t>Article 16</w:t>
            </w:r>
          </w:p>
        </w:tc>
        <w:tc>
          <w:tcPr>
            <w:tcW w:w="4235" w:type="pct"/>
            <w:hideMark/>
          </w:tcPr>
          <w:p w14:paraId="19B8FC70" w14:textId="77777777" w:rsidR="0019609A" w:rsidRPr="00D71EBA" w:rsidRDefault="0019609A" w:rsidP="008262FB">
            <w:pPr>
              <w:widowControl w:val="0"/>
              <w:autoSpaceDE w:val="0"/>
              <w:autoSpaceDN w:val="0"/>
              <w:adjustRightInd w:val="0"/>
              <w:ind w:left="106" w:right="-64"/>
            </w:pPr>
            <w:r w:rsidRPr="00D71EBA">
              <w:t>: Documents attestant l’admissibilité des fournitures . . . . . . . . . . . . . . . . . . . . . . . . . . . . . . . . . . . . . . . . . . . . . . . . . . . . . . . . . . . . . . ..</w:t>
            </w:r>
          </w:p>
        </w:tc>
        <w:tc>
          <w:tcPr>
            <w:tcW w:w="222" w:type="pct"/>
            <w:hideMark/>
          </w:tcPr>
          <w:p w14:paraId="68B922C3" w14:textId="77777777" w:rsidR="0019609A" w:rsidRPr="00D71EBA" w:rsidRDefault="0019609A" w:rsidP="008262FB">
            <w:pPr>
              <w:widowControl w:val="0"/>
              <w:autoSpaceDE w:val="0"/>
              <w:autoSpaceDN w:val="0"/>
              <w:adjustRightInd w:val="0"/>
              <w:ind w:left="187" w:right="-27"/>
            </w:pPr>
          </w:p>
        </w:tc>
      </w:tr>
      <w:tr w:rsidR="0019609A" w:rsidRPr="00D71EBA" w14:paraId="4F05038B" w14:textId="77777777" w:rsidTr="008262FB">
        <w:trPr>
          <w:trHeight w:hRule="exact" w:val="235"/>
        </w:trPr>
        <w:tc>
          <w:tcPr>
            <w:tcW w:w="543" w:type="pct"/>
            <w:hideMark/>
          </w:tcPr>
          <w:p w14:paraId="7F1DCF08" w14:textId="77777777" w:rsidR="0019609A" w:rsidRPr="00D71EBA" w:rsidRDefault="0019609A" w:rsidP="008262FB">
            <w:pPr>
              <w:widowControl w:val="0"/>
              <w:autoSpaceDE w:val="0"/>
              <w:autoSpaceDN w:val="0"/>
              <w:adjustRightInd w:val="0"/>
              <w:ind w:right="-20"/>
            </w:pPr>
            <w:r w:rsidRPr="00D71EBA">
              <w:t>Article 17</w:t>
            </w:r>
          </w:p>
        </w:tc>
        <w:tc>
          <w:tcPr>
            <w:tcW w:w="4235" w:type="pct"/>
            <w:hideMark/>
          </w:tcPr>
          <w:p w14:paraId="359C6C67" w14:textId="77777777" w:rsidR="0019609A" w:rsidRPr="00D71EBA" w:rsidRDefault="0019609A" w:rsidP="008262FB">
            <w:pPr>
              <w:widowControl w:val="0"/>
              <w:autoSpaceDE w:val="0"/>
              <w:autoSpaceDN w:val="0"/>
              <w:adjustRightInd w:val="0"/>
              <w:ind w:left="106" w:right="-65"/>
            </w:pPr>
            <w:r w:rsidRPr="00D71EBA">
              <w:t>: Documents attestant de la conformité des fournitures. . . . . . . . . . . . . . . . . . . . . . . . . . . . . . . . . . . . . . . . . . . . . . . . . . . . . . . . .</w:t>
            </w:r>
          </w:p>
        </w:tc>
        <w:tc>
          <w:tcPr>
            <w:tcW w:w="222" w:type="pct"/>
            <w:hideMark/>
          </w:tcPr>
          <w:p w14:paraId="4CF7870E" w14:textId="77777777" w:rsidR="0019609A" w:rsidRPr="00D71EBA" w:rsidRDefault="0019609A" w:rsidP="008262FB">
            <w:pPr>
              <w:widowControl w:val="0"/>
              <w:autoSpaceDE w:val="0"/>
              <w:autoSpaceDN w:val="0"/>
              <w:adjustRightInd w:val="0"/>
              <w:ind w:left="187" w:right="-27"/>
            </w:pPr>
          </w:p>
        </w:tc>
      </w:tr>
      <w:tr w:rsidR="0019609A" w:rsidRPr="00D71EBA" w14:paraId="02D110F1" w14:textId="77777777" w:rsidTr="008262FB">
        <w:trPr>
          <w:trHeight w:hRule="exact" w:val="252"/>
        </w:trPr>
        <w:tc>
          <w:tcPr>
            <w:tcW w:w="543" w:type="pct"/>
            <w:hideMark/>
          </w:tcPr>
          <w:p w14:paraId="0E65D513" w14:textId="77777777" w:rsidR="0019609A" w:rsidRPr="00D71EBA" w:rsidRDefault="0019609A" w:rsidP="008262FB">
            <w:pPr>
              <w:widowControl w:val="0"/>
              <w:autoSpaceDE w:val="0"/>
              <w:autoSpaceDN w:val="0"/>
              <w:adjustRightInd w:val="0"/>
              <w:ind w:right="-20"/>
            </w:pPr>
            <w:r w:rsidRPr="00D71EBA">
              <w:t>Article 18</w:t>
            </w:r>
          </w:p>
        </w:tc>
        <w:tc>
          <w:tcPr>
            <w:tcW w:w="4235" w:type="pct"/>
            <w:hideMark/>
          </w:tcPr>
          <w:p w14:paraId="73ABEAC1" w14:textId="77777777" w:rsidR="0019609A" w:rsidRPr="00D71EBA" w:rsidRDefault="0019609A" w:rsidP="008262FB">
            <w:pPr>
              <w:widowControl w:val="0"/>
              <w:autoSpaceDE w:val="0"/>
              <w:autoSpaceDN w:val="0"/>
              <w:adjustRightInd w:val="0"/>
              <w:ind w:left="106" w:right="-65"/>
            </w:pPr>
            <w:r w:rsidRPr="00D71EBA">
              <w:t xml:space="preserve">: Documents attestant la qualification du Soumissionnaire. . . . . . . . . . . . . . . . . . . . . . . . . . . . . . . . . . . . . . . . . . . . . </w:t>
            </w:r>
            <w:proofErr w:type="gramStart"/>
            <w:r w:rsidRPr="00D71EBA">
              <w:t>. . . .</w:t>
            </w:r>
            <w:proofErr w:type="gramEnd"/>
            <w:r w:rsidRPr="00D71EBA">
              <w:t xml:space="preserve"> .</w:t>
            </w:r>
          </w:p>
        </w:tc>
        <w:tc>
          <w:tcPr>
            <w:tcW w:w="222" w:type="pct"/>
            <w:hideMark/>
          </w:tcPr>
          <w:p w14:paraId="2559D870" w14:textId="77777777" w:rsidR="0019609A" w:rsidRPr="00D71EBA" w:rsidRDefault="0019609A" w:rsidP="008262FB">
            <w:pPr>
              <w:widowControl w:val="0"/>
              <w:autoSpaceDE w:val="0"/>
              <w:autoSpaceDN w:val="0"/>
              <w:adjustRightInd w:val="0"/>
              <w:ind w:left="187" w:right="-27"/>
            </w:pPr>
          </w:p>
        </w:tc>
      </w:tr>
      <w:tr w:rsidR="0019609A" w:rsidRPr="00D71EBA" w14:paraId="7E1E10FA" w14:textId="77777777" w:rsidTr="008262FB">
        <w:trPr>
          <w:trHeight w:hRule="exact" w:val="230"/>
        </w:trPr>
        <w:tc>
          <w:tcPr>
            <w:tcW w:w="543" w:type="pct"/>
            <w:hideMark/>
          </w:tcPr>
          <w:p w14:paraId="29838F45" w14:textId="77777777" w:rsidR="0019609A" w:rsidRPr="00D71EBA" w:rsidRDefault="0019609A" w:rsidP="008262FB">
            <w:pPr>
              <w:widowControl w:val="0"/>
              <w:autoSpaceDE w:val="0"/>
              <w:autoSpaceDN w:val="0"/>
              <w:adjustRightInd w:val="0"/>
              <w:ind w:right="-20"/>
            </w:pPr>
            <w:r w:rsidRPr="00D71EBA">
              <w:t>Article 19</w:t>
            </w:r>
          </w:p>
        </w:tc>
        <w:tc>
          <w:tcPr>
            <w:tcW w:w="4235" w:type="pct"/>
            <w:hideMark/>
          </w:tcPr>
          <w:p w14:paraId="371C19DE" w14:textId="77777777" w:rsidR="0019609A" w:rsidRPr="00D71EBA" w:rsidRDefault="0019609A" w:rsidP="008262FB">
            <w:pPr>
              <w:widowControl w:val="0"/>
              <w:autoSpaceDE w:val="0"/>
              <w:autoSpaceDN w:val="0"/>
              <w:adjustRightInd w:val="0"/>
              <w:ind w:left="106" w:right="-64"/>
            </w:pPr>
            <w:proofErr w:type="gramStart"/>
            <w:r w:rsidRPr="00D71EBA">
              <w:t>:Caution</w:t>
            </w:r>
            <w:proofErr w:type="gramEnd"/>
            <w:r w:rsidRPr="00D71EBA">
              <w:t xml:space="preserve"> de soumission. . . . . . . . . . . . . . . . . . . . . . . . . . . . . . . . . . . . . . . . . . . . . . . . . . . . . . . . . . . . . . .. . . . . . . . . . . . . . . . . . . . . . . . . . . . . . . . . . . . . . . . . . . . . . . . . . . . . . . . . . . . </w:t>
            </w:r>
            <w:proofErr w:type="gramStart"/>
            <w:r w:rsidRPr="00D71EBA">
              <w:t>. . . .</w:t>
            </w:r>
            <w:proofErr w:type="gramEnd"/>
            <w:r w:rsidRPr="00D71EBA">
              <w:t>. . .</w:t>
            </w:r>
          </w:p>
        </w:tc>
        <w:tc>
          <w:tcPr>
            <w:tcW w:w="222" w:type="pct"/>
            <w:hideMark/>
          </w:tcPr>
          <w:p w14:paraId="4C193549" w14:textId="77777777" w:rsidR="0019609A" w:rsidRPr="00D71EBA" w:rsidRDefault="0019609A" w:rsidP="008262FB">
            <w:pPr>
              <w:widowControl w:val="0"/>
              <w:autoSpaceDE w:val="0"/>
              <w:autoSpaceDN w:val="0"/>
              <w:adjustRightInd w:val="0"/>
              <w:ind w:left="187" w:right="-27"/>
            </w:pPr>
          </w:p>
        </w:tc>
      </w:tr>
      <w:tr w:rsidR="0019609A" w:rsidRPr="00D71EBA" w14:paraId="46531B5F" w14:textId="77777777" w:rsidTr="008262FB">
        <w:trPr>
          <w:trHeight w:hRule="exact" w:val="371"/>
        </w:trPr>
        <w:tc>
          <w:tcPr>
            <w:tcW w:w="543" w:type="pct"/>
            <w:hideMark/>
          </w:tcPr>
          <w:p w14:paraId="627E3064" w14:textId="77777777" w:rsidR="0019609A" w:rsidRPr="00D71EBA" w:rsidRDefault="0019609A" w:rsidP="008262FB">
            <w:pPr>
              <w:widowControl w:val="0"/>
              <w:autoSpaceDE w:val="0"/>
              <w:autoSpaceDN w:val="0"/>
              <w:adjustRightInd w:val="0"/>
              <w:ind w:right="-20"/>
            </w:pPr>
            <w:r w:rsidRPr="00D71EBA">
              <w:t>Article 20</w:t>
            </w:r>
          </w:p>
        </w:tc>
        <w:tc>
          <w:tcPr>
            <w:tcW w:w="4235" w:type="pct"/>
            <w:hideMark/>
          </w:tcPr>
          <w:p w14:paraId="1E1369FC" w14:textId="77777777" w:rsidR="0019609A" w:rsidRPr="00D71EBA" w:rsidRDefault="0019609A" w:rsidP="008262FB">
            <w:pPr>
              <w:widowControl w:val="0"/>
              <w:autoSpaceDE w:val="0"/>
              <w:autoSpaceDN w:val="0"/>
              <w:adjustRightInd w:val="0"/>
              <w:ind w:left="106" w:right="-65"/>
            </w:pPr>
            <w:proofErr w:type="gramStart"/>
            <w:r w:rsidRPr="00D71EBA">
              <w:t>:Délai</w:t>
            </w:r>
            <w:proofErr w:type="gramEnd"/>
            <w:r w:rsidRPr="00D71EBA">
              <w:t xml:space="preserve"> de validité des Offres. . . . . . . . . . . . . . . . . . . . . . . . . . . . . . . . . . . . . . . . . . . . . . . . . . . . . . . . . . . . . . .. . . . . . . . . . . . . . . . . . . . . . . . . . . . . . . . . . . . . . . . . . . . . . . . . . . . . . </w:t>
            </w:r>
            <w:proofErr w:type="gramStart"/>
            <w:r w:rsidRPr="00D71EBA">
              <w:t>. . . .</w:t>
            </w:r>
            <w:proofErr w:type="gramEnd"/>
          </w:p>
        </w:tc>
        <w:tc>
          <w:tcPr>
            <w:tcW w:w="222" w:type="pct"/>
            <w:hideMark/>
          </w:tcPr>
          <w:p w14:paraId="69D5B379" w14:textId="77777777" w:rsidR="0019609A" w:rsidRPr="00D71EBA" w:rsidRDefault="0019609A" w:rsidP="008262FB">
            <w:pPr>
              <w:widowControl w:val="0"/>
              <w:autoSpaceDE w:val="0"/>
              <w:autoSpaceDN w:val="0"/>
              <w:adjustRightInd w:val="0"/>
              <w:ind w:left="187" w:right="-27"/>
            </w:pPr>
          </w:p>
        </w:tc>
      </w:tr>
      <w:tr w:rsidR="0019609A" w:rsidRPr="00D71EBA" w14:paraId="4DD07C25" w14:textId="77777777" w:rsidTr="008262FB">
        <w:trPr>
          <w:trHeight w:hRule="exact" w:val="289"/>
        </w:trPr>
        <w:tc>
          <w:tcPr>
            <w:tcW w:w="543" w:type="pct"/>
            <w:hideMark/>
          </w:tcPr>
          <w:p w14:paraId="7D4DF35C" w14:textId="77777777" w:rsidR="0019609A" w:rsidRPr="00D71EBA" w:rsidRDefault="0019609A" w:rsidP="008262FB">
            <w:pPr>
              <w:widowControl w:val="0"/>
              <w:autoSpaceDE w:val="0"/>
              <w:autoSpaceDN w:val="0"/>
              <w:adjustRightInd w:val="0"/>
              <w:ind w:right="-20"/>
            </w:pPr>
            <w:r w:rsidRPr="00D71EBA">
              <w:t>Article 21</w:t>
            </w:r>
          </w:p>
        </w:tc>
        <w:tc>
          <w:tcPr>
            <w:tcW w:w="4235" w:type="pct"/>
            <w:hideMark/>
          </w:tcPr>
          <w:p w14:paraId="327E072F" w14:textId="77777777" w:rsidR="0019609A" w:rsidRPr="00D71EBA" w:rsidRDefault="0019609A" w:rsidP="008262FB">
            <w:pPr>
              <w:widowControl w:val="0"/>
              <w:autoSpaceDE w:val="0"/>
              <w:autoSpaceDN w:val="0"/>
              <w:adjustRightInd w:val="0"/>
              <w:ind w:left="106" w:right="-65"/>
            </w:pPr>
            <w:proofErr w:type="gramStart"/>
            <w:r w:rsidRPr="00D71EBA">
              <w:t>:Forme</w:t>
            </w:r>
            <w:proofErr w:type="gramEnd"/>
            <w:r w:rsidRPr="00D71EBA">
              <w:t xml:space="preserve"> et signature de l’Offre. . . . . . . . . . . . . . . . . . . . . . . . . . . . . . . . . . . . . . . . . . . . . . . . . . . . . . . . . . . . . . .. . . . . . . . . . . . . . . . . . . . . . . . . . . . . . . . . . . . . . . . . . . . . . . . . . . . . .</w:t>
            </w:r>
          </w:p>
        </w:tc>
        <w:tc>
          <w:tcPr>
            <w:tcW w:w="222" w:type="pct"/>
            <w:hideMark/>
          </w:tcPr>
          <w:p w14:paraId="27E66C2B" w14:textId="77777777" w:rsidR="0019609A" w:rsidRPr="00D71EBA" w:rsidRDefault="0019609A" w:rsidP="008262FB">
            <w:pPr>
              <w:widowControl w:val="0"/>
              <w:autoSpaceDE w:val="0"/>
              <w:autoSpaceDN w:val="0"/>
              <w:adjustRightInd w:val="0"/>
              <w:ind w:left="187" w:right="-27"/>
            </w:pPr>
          </w:p>
        </w:tc>
      </w:tr>
    </w:tbl>
    <w:p w14:paraId="52377F11" w14:textId="77777777" w:rsidR="0019609A" w:rsidRPr="00D71EBA" w:rsidRDefault="0019609A" w:rsidP="0019609A">
      <w:pPr>
        <w:widowControl w:val="0"/>
        <w:tabs>
          <w:tab w:val="left" w:pos="10440"/>
        </w:tabs>
        <w:autoSpaceDE w:val="0"/>
        <w:autoSpaceDN w:val="0"/>
        <w:adjustRightInd w:val="0"/>
        <w:ind w:left="107" w:right="-180"/>
      </w:pPr>
      <w:r w:rsidRPr="00D71EBA">
        <w:rPr>
          <w:b/>
          <w:bCs/>
        </w:rPr>
        <w:t>C. Préparation des Offres</w:t>
      </w:r>
      <w:r w:rsidRPr="00D71EBA">
        <w:t xml:space="preserve">. . . . . . . . . . . . . . . . . . . . . </w:t>
      </w:r>
      <w:proofErr w:type="gramStart"/>
      <w:r w:rsidRPr="00D71EBA">
        <w:t>. . . .</w:t>
      </w:r>
      <w:proofErr w:type="gramEnd"/>
      <w:r w:rsidRPr="00D71EBA">
        <w:t xml:space="preserve">. . . . . . . . . . . . . . . . . . . . . . . . . . . . . . </w:t>
      </w:r>
    </w:p>
    <w:p w14:paraId="36129108" w14:textId="77777777" w:rsidR="0019609A" w:rsidRPr="00D71EBA" w:rsidRDefault="0019609A" w:rsidP="0019609A"/>
    <w:tbl>
      <w:tblPr>
        <w:tblpPr w:leftFromText="141" w:rightFromText="141" w:vertAnchor="text" w:horzAnchor="margin" w:tblpY="-75"/>
        <w:tblW w:w="5000" w:type="pct"/>
        <w:tblCellMar>
          <w:left w:w="0" w:type="dxa"/>
          <w:right w:w="0" w:type="dxa"/>
        </w:tblCellMar>
        <w:tblLook w:val="04A0" w:firstRow="1" w:lastRow="0" w:firstColumn="1" w:lastColumn="0" w:noHBand="0" w:noVBand="1"/>
      </w:tblPr>
      <w:tblGrid>
        <w:gridCol w:w="987"/>
        <w:gridCol w:w="7683"/>
        <w:gridCol w:w="401"/>
      </w:tblGrid>
      <w:tr w:rsidR="0019609A" w:rsidRPr="00D71EBA" w14:paraId="0250D6EA" w14:textId="77777777" w:rsidTr="008262FB">
        <w:trPr>
          <w:trHeight w:val="428"/>
        </w:trPr>
        <w:tc>
          <w:tcPr>
            <w:tcW w:w="544" w:type="pct"/>
            <w:hideMark/>
          </w:tcPr>
          <w:p w14:paraId="0152C24B" w14:textId="77777777" w:rsidR="0019609A" w:rsidRPr="00D71EBA" w:rsidRDefault="0019609A" w:rsidP="008262FB">
            <w:pPr>
              <w:widowControl w:val="0"/>
              <w:autoSpaceDE w:val="0"/>
              <w:autoSpaceDN w:val="0"/>
              <w:adjustRightInd w:val="0"/>
              <w:ind w:right="-20"/>
            </w:pPr>
            <w:r w:rsidRPr="00D71EBA">
              <w:t>Article 35</w:t>
            </w:r>
          </w:p>
        </w:tc>
        <w:tc>
          <w:tcPr>
            <w:tcW w:w="4235" w:type="pct"/>
            <w:hideMark/>
          </w:tcPr>
          <w:p w14:paraId="5EF45750" w14:textId="77777777" w:rsidR="0019609A" w:rsidRPr="00D71EBA" w:rsidRDefault="0019609A" w:rsidP="008262FB">
            <w:pPr>
              <w:widowControl w:val="0"/>
              <w:autoSpaceDE w:val="0"/>
              <w:autoSpaceDN w:val="0"/>
              <w:adjustRightInd w:val="0"/>
              <w:ind w:left="106" w:right="-64"/>
            </w:pPr>
            <w:proofErr w:type="gramStart"/>
            <w:r w:rsidRPr="00D71EBA">
              <w:t>:Attribution</w:t>
            </w:r>
            <w:proofErr w:type="gramEnd"/>
            <w:r w:rsidRPr="00D71EBA">
              <w:t xml:space="preserve">. . . . . . . . . . . . . . . . . . . . . . . . . . . . . . . . . . . . . . . . . . . . . . . . . . . . . . </w:t>
            </w:r>
          </w:p>
        </w:tc>
        <w:tc>
          <w:tcPr>
            <w:tcW w:w="222" w:type="pct"/>
            <w:hideMark/>
          </w:tcPr>
          <w:p w14:paraId="5EC68E60" w14:textId="77777777" w:rsidR="0019609A" w:rsidRPr="00D71EBA" w:rsidRDefault="0019609A" w:rsidP="008262FB">
            <w:pPr>
              <w:widowControl w:val="0"/>
              <w:autoSpaceDE w:val="0"/>
              <w:autoSpaceDN w:val="0"/>
              <w:adjustRightInd w:val="0"/>
              <w:ind w:left="187" w:right="-27"/>
            </w:pPr>
          </w:p>
        </w:tc>
      </w:tr>
      <w:tr w:rsidR="0019609A" w:rsidRPr="00D71EBA" w14:paraId="5A198C0F" w14:textId="77777777" w:rsidTr="008262FB">
        <w:trPr>
          <w:trHeight w:val="420"/>
        </w:trPr>
        <w:tc>
          <w:tcPr>
            <w:tcW w:w="544" w:type="pct"/>
            <w:hideMark/>
          </w:tcPr>
          <w:p w14:paraId="725180E8" w14:textId="77777777" w:rsidR="0019609A" w:rsidRPr="00D71EBA" w:rsidRDefault="0019609A" w:rsidP="008262FB">
            <w:pPr>
              <w:widowControl w:val="0"/>
              <w:autoSpaceDE w:val="0"/>
              <w:autoSpaceDN w:val="0"/>
              <w:adjustRightInd w:val="0"/>
              <w:ind w:right="-20"/>
            </w:pPr>
            <w:r w:rsidRPr="00D71EBA">
              <w:t>Article 36</w:t>
            </w:r>
          </w:p>
        </w:tc>
        <w:tc>
          <w:tcPr>
            <w:tcW w:w="4235" w:type="pct"/>
            <w:hideMark/>
          </w:tcPr>
          <w:p w14:paraId="3BCB4370" w14:textId="77777777" w:rsidR="0019609A" w:rsidRPr="00D71EBA" w:rsidRDefault="0019609A" w:rsidP="008262FB">
            <w:pPr>
              <w:widowControl w:val="0"/>
              <w:autoSpaceDE w:val="0"/>
              <w:autoSpaceDN w:val="0"/>
              <w:adjustRightInd w:val="0"/>
              <w:ind w:left="107" w:right="-263"/>
            </w:pPr>
            <w:r w:rsidRPr="00D71EBA">
              <w:t>: Droit de l’Autorité contractante de déclarer un appel d’offres infructueux Ou d’annuler une procédure.</w:t>
            </w:r>
          </w:p>
        </w:tc>
        <w:tc>
          <w:tcPr>
            <w:tcW w:w="222" w:type="pct"/>
          </w:tcPr>
          <w:p w14:paraId="7FE6F387" w14:textId="77777777" w:rsidR="0019609A" w:rsidRPr="00D71EBA" w:rsidRDefault="0019609A" w:rsidP="008262FB">
            <w:pPr>
              <w:widowControl w:val="0"/>
              <w:autoSpaceDE w:val="0"/>
              <w:autoSpaceDN w:val="0"/>
              <w:adjustRightInd w:val="0"/>
            </w:pPr>
          </w:p>
        </w:tc>
      </w:tr>
      <w:tr w:rsidR="0019609A" w:rsidRPr="00D71EBA" w14:paraId="2CD5D2E0" w14:textId="77777777" w:rsidTr="008262FB">
        <w:trPr>
          <w:trHeight w:val="284"/>
        </w:trPr>
        <w:tc>
          <w:tcPr>
            <w:tcW w:w="544" w:type="pct"/>
            <w:hideMark/>
          </w:tcPr>
          <w:p w14:paraId="211F0BC5" w14:textId="77777777" w:rsidR="0019609A" w:rsidRPr="00D71EBA" w:rsidRDefault="0019609A" w:rsidP="008262FB">
            <w:pPr>
              <w:widowControl w:val="0"/>
              <w:autoSpaceDE w:val="0"/>
              <w:autoSpaceDN w:val="0"/>
              <w:adjustRightInd w:val="0"/>
              <w:ind w:right="-20"/>
            </w:pPr>
            <w:r w:rsidRPr="00D71EBA">
              <w:t>Article 37</w:t>
            </w:r>
          </w:p>
        </w:tc>
        <w:tc>
          <w:tcPr>
            <w:tcW w:w="4235" w:type="pct"/>
            <w:hideMark/>
          </w:tcPr>
          <w:p w14:paraId="3F1342C2" w14:textId="77777777" w:rsidR="0019609A" w:rsidRPr="00D71EBA" w:rsidRDefault="0019609A" w:rsidP="008262FB">
            <w:pPr>
              <w:widowControl w:val="0"/>
              <w:autoSpaceDE w:val="0"/>
              <w:autoSpaceDN w:val="0"/>
              <w:adjustRightInd w:val="0"/>
              <w:ind w:left="106" w:right="-64"/>
            </w:pPr>
            <w:r w:rsidRPr="00D71EBA">
              <w:t xml:space="preserve">: Droit de modification des quantités lors de l’attribution du Marché. . . . . . . . . </w:t>
            </w:r>
          </w:p>
        </w:tc>
        <w:tc>
          <w:tcPr>
            <w:tcW w:w="222" w:type="pct"/>
            <w:hideMark/>
          </w:tcPr>
          <w:p w14:paraId="60F4DD2C" w14:textId="77777777" w:rsidR="0019609A" w:rsidRPr="00D71EBA" w:rsidRDefault="0019609A" w:rsidP="008262FB">
            <w:pPr>
              <w:widowControl w:val="0"/>
              <w:autoSpaceDE w:val="0"/>
              <w:autoSpaceDN w:val="0"/>
              <w:adjustRightInd w:val="0"/>
              <w:ind w:left="187" w:right="-27"/>
            </w:pPr>
          </w:p>
        </w:tc>
      </w:tr>
      <w:tr w:rsidR="0019609A" w:rsidRPr="00D71EBA" w14:paraId="148AC769" w14:textId="77777777" w:rsidTr="008262FB">
        <w:trPr>
          <w:trHeight w:val="430"/>
        </w:trPr>
        <w:tc>
          <w:tcPr>
            <w:tcW w:w="544" w:type="pct"/>
            <w:hideMark/>
          </w:tcPr>
          <w:p w14:paraId="2207B8D0" w14:textId="77777777" w:rsidR="0019609A" w:rsidRPr="00D71EBA" w:rsidRDefault="0019609A" w:rsidP="008262FB">
            <w:pPr>
              <w:widowControl w:val="0"/>
              <w:autoSpaceDE w:val="0"/>
              <w:autoSpaceDN w:val="0"/>
              <w:adjustRightInd w:val="0"/>
              <w:ind w:right="-20"/>
            </w:pPr>
            <w:r w:rsidRPr="00D71EBA">
              <w:t>Article 38</w:t>
            </w:r>
          </w:p>
        </w:tc>
        <w:tc>
          <w:tcPr>
            <w:tcW w:w="4235" w:type="pct"/>
            <w:hideMark/>
          </w:tcPr>
          <w:p w14:paraId="1D49CA72" w14:textId="77777777" w:rsidR="0019609A" w:rsidRPr="00D71EBA" w:rsidRDefault="0019609A" w:rsidP="008262FB">
            <w:pPr>
              <w:widowControl w:val="0"/>
              <w:autoSpaceDE w:val="0"/>
              <w:autoSpaceDN w:val="0"/>
              <w:adjustRightInd w:val="0"/>
              <w:ind w:left="106" w:right="-64"/>
            </w:pPr>
            <w:r w:rsidRPr="00D71EBA">
              <w:t xml:space="preserve">: Notification de l’attribution du marché. . . . . . . . . . . . . . . . . . . . . . . . . . . </w:t>
            </w:r>
            <w:proofErr w:type="gramStart"/>
            <w:r w:rsidRPr="00D71EBA">
              <w:t>. . . .</w:t>
            </w:r>
            <w:proofErr w:type="gramEnd"/>
            <w:r w:rsidRPr="00D71EBA">
              <w:t xml:space="preserve"> . </w:t>
            </w:r>
          </w:p>
        </w:tc>
        <w:tc>
          <w:tcPr>
            <w:tcW w:w="222" w:type="pct"/>
            <w:hideMark/>
          </w:tcPr>
          <w:p w14:paraId="32E84ACF" w14:textId="77777777" w:rsidR="0019609A" w:rsidRPr="00D71EBA" w:rsidRDefault="0019609A" w:rsidP="008262FB">
            <w:pPr>
              <w:widowControl w:val="0"/>
              <w:autoSpaceDE w:val="0"/>
              <w:autoSpaceDN w:val="0"/>
              <w:adjustRightInd w:val="0"/>
              <w:ind w:left="187" w:right="-27"/>
            </w:pPr>
          </w:p>
        </w:tc>
      </w:tr>
      <w:tr w:rsidR="0019609A" w:rsidRPr="00D71EBA" w14:paraId="02EE703B" w14:textId="77777777" w:rsidTr="008262FB">
        <w:trPr>
          <w:trHeight w:val="280"/>
        </w:trPr>
        <w:tc>
          <w:tcPr>
            <w:tcW w:w="544" w:type="pct"/>
            <w:hideMark/>
          </w:tcPr>
          <w:p w14:paraId="2B10C350" w14:textId="77777777" w:rsidR="0019609A" w:rsidRPr="00D71EBA" w:rsidRDefault="0019609A" w:rsidP="008262FB">
            <w:pPr>
              <w:widowControl w:val="0"/>
              <w:autoSpaceDE w:val="0"/>
              <w:autoSpaceDN w:val="0"/>
              <w:adjustRightInd w:val="0"/>
              <w:ind w:right="-20"/>
            </w:pPr>
            <w:r w:rsidRPr="00D71EBA">
              <w:t>Article 39</w:t>
            </w:r>
          </w:p>
        </w:tc>
        <w:tc>
          <w:tcPr>
            <w:tcW w:w="4235" w:type="pct"/>
            <w:hideMark/>
          </w:tcPr>
          <w:p w14:paraId="3D21A86F" w14:textId="77777777" w:rsidR="0019609A" w:rsidRPr="00D71EBA" w:rsidRDefault="0019609A" w:rsidP="008262FB">
            <w:pPr>
              <w:widowControl w:val="0"/>
              <w:autoSpaceDE w:val="0"/>
              <w:autoSpaceDN w:val="0"/>
              <w:adjustRightInd w:val="0"/>
              <w:ind w:left="106" w:right="-64"/>
            </w:pPr>
            <w:r w:rsidRPr="00D71EBA">
              <w:t xml:space="preserve">: Publication des résultats d’attribution du marché et recours. . . . . . . . . . . . . . . </w:t>
            </w:r>
          </w:p>
        </w:tc>
        <w:tc>
          <w:tcPr>
            <w:tcW w:w="222" w:type="pct"/>
            <w:hideMark/>
          </w:tcPr>
          <w:p w14:paraId="4F477208" w14:textId="77777777" w:rsidR="0019609A" w:rsidRPr="00D71EBA" w:rsidRDefault="0019609A" w:rsidP="008262FB">
            <w:pPr>
              <w:widowControl w:val="0"/>
              <w:autoSpaceDE w:val="0"/>
              <w:autoSpaceDN w:val="0"/>
              <w:adjustRightInd w:val="0"/>
              <w:ind w:left="187" w:right="-27"/>
            </w:pPr>
          </w:p>
        </w:tc>
      </w:tr>
      <w:tr w:rsidR="0019609A" w:rsidRPr="00D71EBA" w14:paraId="58F360D3" w14:textId="77777777" w:rsidTr="008262FB">
        <w:trPr>
          <w:trHeight w:val="285"/>
        </w:trPr>
        <w:tc>
          <w:tcPr>
            <w:tcW w:w="544" w:type="pct"/>
            <w:hideMark/>
          </w:tcPr>
          <w:p w14:paraId="10543A50" w14:textId="77777777" w:rsidR="0019609A" w:rsidRPr="00D71EBA" w:rsidRDefault="0019609A" w:rsidP="008262FB">
            <w:pPr>
              <w:widowControl w:val="0"/>
              <w:autoSpaceDE w:val="0"/>
              <w:autoSpaceDN w:val="0"/>
              <w:adjustRightInd w:val="0"/>
              <w:ind w:right="-20"/>
            </w:pPr>
            <w:r w:rsidRPr="00D71EBA">
              <w:t>Article 40</w:t>
            </w:r>
          </w:p>
        </w:tc>
        <w:tc>
          <w:tcPr>
            <w:tcW w:w="4235" w:type="pct"/>
            <w:hideMark/>
          </w:tcPr>
          <w:p w14:paraId="0A4DCF5B" w14:textId="77777777" w:rsidR="0019609A" w:rsidRPr="00D71EBA" w:rsidRDefault="0019609A" w:rsidP="008262FB">
            <w:pPr>
              <w:widowControl w:val="0"/>
              <w:autoSpaceDE w:val="0"/>
              <w:autoSpaceDN w:val="0"/>
              <w:adjustRightInd w:val="0"/>
              <w:ind w:left="106" w:right="-63"/>
            </w:pPr>
            <w:r w:rsidRPr="00D71EBA">
              <w:t xml:space="preserve">: Signature du marché. . . . . . . . . . . . . . . . . . . . . . . . . . . . . . . . . . . . . . . . . . </w:t>
            </w:r>
            <w:proofErr w:type="gramStart"/>
            <w:r w:rsidRPr="00D71EBA">
              <w:t>. . . .</w:t>
            </w:r>
            <w:proofErr w:type="gramEnd"/>
            <w:r w:rsidRPr="00D71EBA">
              <w:t xml:space="preserve"> </w:t>
            </w:r>
          </w:p>
        </w:tc>
        <w:tc>
          <w:tcPr>
            <w:tcW w:w="222" w:type="pct"/>
            <w:hideMark/>
          </w:tcPr>
          <w:p w14:paraId="66189AB1" w14:textId="77777777" w:rsidR="0019609A" w:rsidRPr="00D71EBA" w:rsidRDefault="0019609A" w:rsidP="008262FB">
            <w:pPr>
              <w:widowControl w:val="0"/>
              <w:autoSpaceDE w:val="0"/>
              <w:autoSpaceDN w:val="0"/>
              <w:adjustRightInd w:val="0"/>
              <w:ind w:left="187" w:right="-27"/>
            </w:pPr>
          </w:p>
        </w:tc>
      </w:tr>
      <w:tr w:rsidR="0019609A" w:rsidRPr="00D71EBA" w14:paraId="6EABBE69" w14:textId="77777777" w:rsidTr="008262FB">
        <w:trPr>
          <w:trHeight w:val="80"/>
        </w:trPr>
        <w:tc>
          <w:tcPr>
            <w:tcW w:w="544" w:type="pct"/>
            <w:hideMark/>
          </w:tcPr>
          <w:p w14:paraId="0BD66768" w14:textId="77777777" w:rsidR="0019609A" w:rsidRPr="00D71EBA" w:rsidRDefault="0019609A" w:rsidP="008262FB">
            <w:pPr>
              <w:widowControl w:val="0"/>
              <w:autoSpaceDE w:val="0"/>
              <w:autoSpaceDN w:val="0"/>
              <w:adjustRightInd w:val="0"/>
              <w:ind w:right="-20"/>
            </w:pPr>
            <w:r w:rsidRPr="00D71EBA">
              <w:t>Article 41</w:t>
            </w:r>
          </w:p>
        </w:tc>
        <w:tc>
          <w:tcPr>
            <w:tcW w:w="4235" w:type="pct"/>
            <w:hideMark/>
          </w:tcPr>
          <w:p w14:paraId="3B49B1B6" w14:textId="77777777" w:rsidR="0019609A" w:rsidRPr="00D71EBA" w:rsidRDefault="0019609A" w:rsidP="008262FB">
            <w:pPr>
              <w:widowControl w:val="0"/>
              <w:autoSpaceDE w:val="0"/>
              <w:autoSpaceDN w:val="0"/>
              <w:adjustRightInd w:val="0"/>
              <w:ind w:left="106" w:right="-63"/>
            </w:pPr>
            <w:r w:rsidRPr="00D71EBA">
              <w:t xml:space="preserve">: Cautionnement définitif. . . . . . . . . . . . . . . . . . . . . . . . . . . . . . . . . . . . . . . </w:t>
            </w:r>
            <w:proofErr w:type="gramStart"/>
            <w:r w:rsidRPr="00D71EBA">
              <w:t>. . . .</w:t>
            </w:r>
            <w:proofErr w:type="gramEnd"/>
            <w:r w:rsidRPr="00D71EBA">
              <w:t xml:space="preserve"> </w:t>
            </w:r>
          </w:p>
        </w:tc>
        <w:tc>
          <w:tcPr>
            <w:tcW w:w="222" w:type="pct"/>
            <w:hideMark/>
          </w:tcPr>
          <w:p w14:paraId="15335E0C" w14:textId="77777777" w:rsidR="0019609A" w:rsidRPr="00D71EBA" w:rsidRDefault="0019609A" w:rsidP="008262FB">
            <w:pPr>
              <w:widowControl w:val="0"/>
              <w:autoSpaceDE w:val="0"/>
              <w:autoSpaceDN w:val="0"/>
              <w:adjustRightInd w:val="0"/>
              <w:ind w:left="187" w:right="-27"/>
            </w:pPr>
          </w:p>
        </w:tc>
      </w:tr>
    </w:tbl>
    <w:p w14:paraId="4DB4A9FF" w14:textId="77777777" w:rsidR="0019609A" w:rsidRPr="00D71EBA" w:rsidRDefault="0019609A" w:rsidP="0019609A">
      <w:pPr>
        <w:widowControl w:val="0"/>
        <w:tabs>
          <w:tab w:val="left" w:pos="10440"/>
        </w:tabs>
        <w:autoSpaceDE w:val="0"/>
        <w:autoSpaceDN w:val="0"/>
        <w:adjustRightInd w:val="0"/>
        <w:ind w:left="107" w:right="-180"/>
      </w:pPr>
      <w:proofErr w:type="gramStart"/>
      <w:r w:rsidRPr="00D71EBA">
        <w:rPr>
          <w:b/>
          <w:bCs/>
        </w:rPr>
        <w:t>D .Dépôt</w:t>
      </w:r>
      <w:proofErr w:type="gramEnd"/>
      <w:r w:rsidRPr="00D71EBA">
        <w:rPr>
          <w:b/>
          <w:bCs/>
        </w:rPr>
        <w:t xml:space="preserve"> des Offres</w:t>
      </w:r>
      <w:r w:rsidRPr="00D71EBA">
        <w:t xml:space="preserve">. . . . . . . . . . . . . . . . . . . . . . . . . . . . . . . . . . . . . . . . . . . . . . . . . . . . . . </w:t>
      </w:r>
      <w:proofErr w:type="gramStart"/>
      <w:r w:rsidRPr="00D71EBA">
        <w:t>. . . .</w:t>
      </w:r>
      <w:proofErr w:type="gramEnd"/>
      <w:r w:rsidRPr="00D71EBA">
        <w:t xml:space="preserve"> . </w:t>
      </w:r>
    </w:p>
    <w:tbl>
      <w:tblPr>
        <w:tblW w:w="5000" w:type="pct"/>
        <w:tblCellMar>
          <w:left w:w="0" w:type="dxa"/>
          <w:right w:w="0" w:type="dxa"/>
        </w:tblCellMar>
        <w:tblLook w:val="04A0" w:firstRow="1" w:lastRow="0" w:firstColumn="1" w:lastColumn="0" w:noHBand="0" w:noVBand="1"/>
      </w:tblPr>
      <w:tblGrid>
        <w:gridCol w:w="985"/>
        <w:gridCol w:w="7683"/>
        <w:gridCol w:w="403"/>
      </w:tblGrid>
      <w:tr w:rsidR="0019609A" w:rsidRPr="00D71EBA" w14:paraId="371FFDD7" w14:textId="77777777" w:rsidTr="008262FB">
        <w:trPr>
          <w:trHeight w:hRule="exact" w:val="335"/>
        </w:trPr>
        <w:tc>
          <w:tcPr>
            <w:tcW w:w="543" w:type="pct"/>
            <w:hideMark/>
          </w:tcPr>
          <w:p w14:paraId="26EA6C30" w14:textId="77777777" w:rsidR="0019609A" w:rsidRPr="00D71EBA" w:rsidRDefault="0019609A" w:rsidP="008262FB">
            <w:pPr>
              <w:widowControl w:val="0"/>
              <w:autoSpaceDE w:val="0"/>
              <w:autoSpaceDN w:val="0"/>
              <w:adjustRightInd w:val="0"/>
              <w:ind w:right="-20"/>
            </w:pPr>
            <w:r w:rsidRPr="00D71EBA">
              <w:t xml:space="preserve">Article 42 </w:t>
            </w:r>
          </w:p>
        </w:tc>
        <w:tc>
          <w:tcPr>
            <w:tcW w:w="4235" w:type="pct"/>
            <w:hideMark/>
          </w:tcPr>
          <w:p w14:paraId="0A452B08" w14:textId="77777777" w:rsidR="0019609A" w:rsidRPr="00D71EBA" w:rsidRDefault="0019609A" w:rsidP="008262FB">
            <w:pPr>
              <w:widowControl w:val="0"/>
              <w:autoSpaceDE w:val="0"/>
              <w:autoSpaceDN w:val="0"/>
              <w:adjustRightInd w:val="0"/>
              <w:ind w:left="106" w:right="-64"/>
            </w:pPr>
            <w:proofErr w:type="gramStart"/>
            <w:r w:rsidRPr="00D71EBA">
              <w:t>:Cachetage</w:t>
            </w:r>
            <w:proofErr w:type="gramEnd"/>
            <w:r w:rsidRPr="00D71EBA">
              <w:t xml:space="preserve"> et marquage des Offres. . . . . . . . . . . . . . . . . . . . . . . . . . . . . . . . . . . . . . . . . . . . . . . . . . . . . . . . . . . . . . .. . . . . . . . . . . . . . . . . . . . . . . . . . . . . . . . . </w:t>
            </w:r>
            <w:proofErr w:type="gramStart"/>
            <w:r w:rsidRPr="00D71EBA">
              <w:t>. . . .</w:t>
            </w:r>
            <w:proofErr w:type="gramEnd"/>
            <w:r w:rsidRPr="00D71EBA">
              <w:t xml:space="preserve"> .</w:t>
            </w:r>
          </w:p>
        </w:tc>
        <w:tc>
          <w:tcPr>
            <w:tcW w:w="222" w:type="pct"/>
            <w:hideMark/>
          </w:tcPr>
          <w:p w14:paraId="1A909139" w14:textId="77777777" w:rsidR="0019609A" w:rsidRPr="00D71EBA" w:rsidRDefault="0019609A" w:rsidP="008262FB">
            <w:pPr>
              <w:widowControl w:val="0"/>
              <w:autoSpaceDE w:val="0"/>
              <w:autoSpaceDN w:val="0"/>
              <w:adjustRightInd w:val="0"/>
              <w:ind w:left="187" w:right="-27"/>
            </w:pPr>
          </w:p>
        </w:tc>
      </w:tr>
      <w:tr w:rsidR="0019609A" w:rsidRPr="00D71EBA" w14:paraId="50D4B3F3" w14:textId="77777777" w:rsidTr="008262FB">
        <w:trPr>
          <w:trHeight w:hRule="exact" w:val="430"/>
        </w:trPr>
        <w:tc>
          <w:tcPr>
            <w:tcW w:w="543" w:type="pct"/>
            <w:hideMark/>
          </w:tcPr>
          <w:p w14:paraId="6159FB8B" w14:textId="77777777" w:rsidR="0019609A" w:rsidRPr="00D71EBA" w:rsidRDefault="0019609A" w:rsidP="008262FB">
            <w:pPr>
              <w:widowControl w:val="0"/>
              <w:autoSpaceDE w:val="0"/>
              <w:autoSpaceDN w:val="0"/>
              <w:adjustRightInd w:val="0"/>
              <w:ind w:right="-20"/>
            </w:pPr>
            <w:r w:rsidRPr="00D71EBA">
              <w:t>Article 43</w:t>
            </w:r>
          </w:p>
        </w:tc>
        <w:tc>
          <w:tcPr>
            <w:tcW w:w="4235" w:type="pct"/>
            <w:hideMark/>
          </w:tcPr>
          <w:p w14:paraId="5413E68D" w14:textId="77777777" w:rsidR="0019609A" w:rsidRPr="00D71EBA" w:rsidRDefault="0019609A" w:rsidP="008262FB">
            <w:pPr>
              <w:widowControl w:val="0"/>
              <w:autoSpaceDE w:val="0"/>
              <w:autoSpaceDN w:val="0"/>
              <w:adjustRightInd w:val="0"/>
              <w:ind w:left="106" w:right="-64"/>
            </w:pPr>
            <w:r w:rsidRPr="00D71EBA">
              <w:t xml:space="preserve">: Date et heure limite de dépôt des Offres . . . . . . . . . . . . . . . . . . . . . . . . . . . . . . . . . . . . . . . . . . . . . . . . . . . . . . . . . . . . . . .. . . . . . . . . . . . . . . . . . . . . </w:t>
            </w:r>
            <w:proofErr w:type="gramStart"/>
            <w:r w:rsidRPr="00D71EBA">
              <w:t>. . . .</w:t>
            </w:r>
            <w:proofErr w:type="gramEnd"/>
            <w:r w:rsidRPr="00D71EBA">
              <w:t xml:space="preserve"> .</w:t>
            </w:r>
          </w:p>
        </w:tc>
        <w:tc>
          <w:tcPr>
            <w:tcW w:w="222" w:type="pct"/>
            <w:hideMark/>
          </w:tcPr>
          <w:p w14:paraId="1A808E02" w14:textId="77777777" w:rsidR="0019609A" w:rsidRPr="00D71EBA" w:rsidRDefault="0019609A" w:rsidP="008262FB">
            <w:pPr>
              <w:widowControl w:val="0"/>
              <w:autoSpaceDE w:val="0"/>
              <w:autoSpaceDN w:val="0"/>
              <w:adjustRightInd w:val="0"/>
              <w:ind w:left="187" w:right="-27"/>
            </w:pPr>
          </w:p>
        </w:tc>
      </w:tr>
      <w:tr w:rsidR="0019609A" w:rsidRPr="00D71EBA" w14:paraId="2E3FD8A5" w14:textId="77777777" w:rsidTr="008262FB">
        <w:trPr>
          <w:trHeight w:hRule="exact" w:val="430"/>
        </w:trPr>
        <w:tc>
          <w:tcPr>
            <w:tcW w:w="543" w:type="pct"/>
            <w:hideMark/>
          </w:tcPr>
          <w:p w14:paraId="0B084739" w14:textId="77777777" w:rsidR="0019609A" w:rsidRPr="00D71EBA" w:rsidRDefault="0019609A" w:rsidP="008262FB">
            <w:pPr>
              <w:widowControl w:val="0"/>
              <w:autoSpaceDE w:val="0"/>
              <w:autoSpaceDN w:val="0"/>
              <w:adjustRightInd w:val="0"/>
              <w:ind w:right="-20"/>
            </w:pPr>
            <w:r w:rsidRPr="00D71EBA">
              <w:t>Article 44</w:t>
            </w:r>
          </w:p>
        </w:tc>
        <w:tc>
          <w:tcPr>
            <w:tcW w:w="4235" w:type="pct"/>
            <w:hideMark/>
          </w:tcPr>
          <w:p w14:paraId="57A1164B" w14:textId="77777777" w:rsidR="0019609A" w:rsidRPr="00D71EBA" w:rsidRDefault="0019609A" w:rsidP="008262FB">
            <w:pPr>
              <w:widowControl w:val="0"/>
              <w:autoSpaceDE w:val="0"/>
              <w:autoSpaceDN w:val="0"/>
              <w:adjustRightInd w:val="0"/>
              <w:ind w:left="106" w:right="-64"/>
            </w:pPr>
            <w:proofErr w:type="gramStart"/>
            <w:r w:rsidRPr="00D71EBA">
              <w:t>:Offres</w:t>
            </w:r>
            <w:proofErr w:type="gramEnd"/>
            <w:r w:rsidRPr="00D71EBA">
              <w:t xml:space="preserve"> hors délai. . . . . . . . . . . . . . . . . . . . . . . . . . . . . . . . . . . . . . . . . . . . . . . . . . . . . . . . . . . . . . .. . . . . . . . . . . . . . . . . . . . . . . . . . . . . . . . . . . . . . . . . . . . . . . . . . . . . . . . . . . . </w:t>
            </w:r>
            <w:proofErr w:type="gramStart"/>
            <w:r w:rsidRPr="00D71EBA">
              <w:t>. . . .</w:t>
            </w:r>
            <w:proofErr w:type="gramEnd"/>
            <w:r w:rsidRPr="00D71EBA">
              <w:t>. . . . . . . . . . . . . . . . . .</w:t>
            </w:r>
          </w:p>
        </w:tc>
        <w:tc>
          <w:tcPr>
            <w:tcW w:w="222" w:type="pct"/>
            <w:hideMark/>
          </w:tcPr>
          <w:p w14:paraId="59E12B1D" w14:textId="77777777" w:rsidR="0019609A" w:rsidRPr="00D71EBA" w:rsidRDefault="0019609A" w:rsidP="008262FB">
            <w:pPr>
              <w:widowControl w:val="0"/>
              <w:autoSpaceDE w:val="0"/>
              <w:autoSpaceDN w:val="0"/>
              <w:adjustRightInd w:val="0"/>
              <w:ind w:left="187" w:right="-27"/>
            </w:pPr>
          </w:p>
        </w:tc>
      </w:tr>
      <w:tr w:rsidR="0019609A" w:rsidRPr="00D71EBA" w14:paraId="6E9D78DD" w14:textId="77777777" w:rsidTr="008262FB">
        <w:trPr>
          <w:trHeight w:hRule="exact" w:val="335"/>
        </w:trPr>
        <w:tc>
          <w:tcPr>
            <w:tcW w:w="543" w:type="pct"/>
            <w:hideMark/>
          </w:tcPr>
          <w:p w14:paraId="6266F500" w14:textId="77777777" w:rsidR="0019609A" w:rsidRPr="00D71EBA" w:rsidRDefault="0019609A" w:rsidP="008262FB">
            <w:pPr>
              <w:widowControl w:val="0"/>
              <w:autoSpaceDE w:val="0"/>
              <w:autoSpaceDN w:val="0"/>
              <w:adjustRightInd w:val="0"/>
              <w:ind w:right="-20"/>
            </w:pPr>
            <w:r w:rsidRPr="00D71EBA">
              <w:t>Article 45</w:t>
            </w:r>
          </w:p>
        </w:tc>
        <w:tc>
          <w:tcPr>
            <w:tcW w:w="4235" w:type="pct"/>
            <w:hideMark/>
          </w:tcPr>
          <w:p w14:paraId="22D1F0A5" w14:textId="77777777" w:rsidR="0019609A" w:rsidRPr="00D71EBA" w:rsidRDefault="0019609A" w:rsidP="008262FB">
            <w:pPr>
              <w:widowControl w:val="0"/>
              <w:autoSpaceDE w:val="0"/>
              <w:autoSpaceDN w:val="0"/>
              <w:adjustRightInd w:val="0"/>
              <w:ind w:left="106" w:right="-64"/>
            </w:pPr>
            <w:r w:rsidRPr="00D71EBA">
              <w:t>: Modification, substitution et retrait des Offres. . . . . . . . . . . . . . . . . . . . . . . . . . . . . . . . . . . . . . . . . . . . . . . . . . . . . . . . . . . . . . .. . . . . . . . . . . . . . .</w:t>
            </w:r>
          </w:p>
        </w:tc>
        <w:tc>
          <w:tcPr>
            <w:tcW w:w="222" w:type="pct"/>
            <w:hideMark/>
          </w:tcPr>
          <w:p w14:paraId="6B09B624" w14:textId="77777777" w:rsidR="0019609A" w:rsidRPr="00D71EBA" w:rsidRDefault="0019609A" w:rsidP="008262FB">
            <w:pPr>
              <w:widowControl w:val="0"/>
              <w:autoSpaceDE w:val="0"/>
              <w:autoSpaceDN w:val="0"/>
              <w:adjustRightInd w:val="0"/>
              <w:ind w:left="187" w:right="-27"/>
            </w:pPr>
          </w:p>
        </w:tc>
      </w:tr>
    </w:tbl>
    <w:p w14:paraId="2A32A4CE" w14:textId="77777777" w:rsidR="0019609A" w:rsidRPr="00D71EBA" w:rsidRDefault="0019609A" w:rsidP="0019609A"/>
    <w:p w14:paraId="73E949AD" w14:textId="77777777" w:rsidR="0019609A" w:rsidRPr="00D71EBA" w:rsidRDefault="0019609A" w:rsidP="0019609A">
      <w:pPr>
        <w:widowControl w:val="0"/>
        <w:tabs>
          <w:tab w:val="left" w:pos="10245"/>
          <w:tab w:val="left" w:pos="10460"/>
        </w:tabs>
        <w:autoSpaceDE w:val="0"/>
        <w:autoSpaceDN w:val="0"/>
        <w:adjustRightInd w:val="0"/>
        <w:ind w:right="-207"/>
      </w:pPr>
      <w:r w:rsidRPr="00D71EBA">
        <w:rPr>
          <w:b/>
          <w:bCs/>
        </w:rPr>
        <w:t>E. Ouverture des plis et évaluation des Offres</w:t>
      </w:r>
      <w:r w:rsidRPr="00D71EBA">
        <w:t xml:space="preserve">. . . . . . . . . . . . . . . . . . . . . . . . . . . . . . . . . </w:t>
      </w:r>
      <w:proofErr w:type="gramStart"/>
      <w:r w:rsidRPr="00D71EBA">
        <w:t>. . . .</w:t>
      </w:r>
      <w:proofErr w:type="gramEnd"/>
      <w:r w:rsidRPr="00D71EBA">
        <w:t xml:space="preserve"> . </w:t>
      </w:r>
      <w:r w:rsidRPr="00D71EBA">
        <w:tab/>
      </w:r>
    </w:p>
    <w:tbl>
      <w:tblPr>
        <w:tblpPr w:leftFromText="141" w:rightFromText="141" w:vertAnchor="text" w:horzAnchor="margin" w:tblpY="159"/>
        <w:tblW w:w="5000" w:type="pct"/>
        <w:tblCellMar>
          <w:left w:w="0" w:type="dxa"/>
          <w:right w:w="0" w:type="dxa"/>
        </w:tblCellMar>
        <w:tblLook w:val="04A0" w:firstRow="1" w:lastRow="0" w:firstColumn="1" w:lastColumn="0" w:noHBand="0" w:noVBand="1"/>
      </w:tblPr>
      <w:tblGrid>
        <w:gridCol w:w="987"/>
        <w:gridCol w:w="7681"/>
        <w:gridCol w:w="403"/>
      </w:tblGrid>
      <w:tr w:rsidR="0019609A" w:rsidRPr="00D71EBA" w14:paraId="1730B01C" w14:textId="77777777" w:rsidTr="008262FB">
        <w:trPr>
          <w:trHeight w:hRule="exact" w:val="335"/>
        </w:trPr>
        <w:tc>
          <w:tcPr>
            <w:tcW w:w="544" w:type="pct"/>
            <w:hideMark/>
          </w:tcPr>
          <w:p w14:paraId="57BC5FB1" w14:textId="77777777" w:rsidR="0019609A" w:rsidRPr="00D71EBA" w:rsidRDefault="0019609A" w:rsidP="008262FB">
            <w:pPr>
              <w:widowControl w:val="0"/>
              <w:autoSpaceDE w:val="0"/>
              <w:autoSpaceDN w:val="0"/>
              <w:adjustRightInd w:val="0"/>
              <w:ind w:right="-20"/>
            </w:pPr>
            <w:r w:rsidRPr="00D71EBA">
              <w:t>Article 46</w:t>
            </w:r>
          </w:p>
        </w:tc>
        <w:tc>
          <w:tcPr>
            <w:tcW w:w="4234" w:type="pct"/>
            <w:hideMark/>
          </w:tcPr>
          <w:p w14:paraId="70AFEE3A" w14:textId="77777777" w:rsidR="0019609A" w:rsidRPr="00D71EBA" w:rsidRDefault="0019609A" w:rsidP="008262FB">
            <w:pPr>
              <w:widowControl w:val="0"/>
              <w:autoSpaceDE w:val="0"/>
              <w:autoSpaceDN w:val="0"/>
              <w:adjustRightInd w:val="0"/>
              <w:ind w:left="106" w:right="-64"/>
            </w:pPr>
            <w:proofErr w:type="gramStart"/>
            <w:r w:rsidRPr="00D71EBA">
              <w:t>:Ouverture</w:t>
            </w:r>
            <w:proofErr w:type="gramEnd"/>
            <w:r w:rsidRPr="00D71EBA">
              <w:t xml:space="preserve"> des plis et recours. . . . . . . . . . . . . . . . . . . . . . . . . . . . . . . . . . . . . . . . . . . . . . . . . . . . . . . . . . . . . . .. . . . . . . . . . . . . . . . . . . . . . . . . . . . . . . . . . . . . . . . . . . . . . . . </w:t>
            </w:r>
            <w:proofErr w:type="gramStart"/>
            <w:r w:rsidRPr="00D71EBA">
              <w:t>. . . .</w:t>
            </w:r>
            <w:proofErr w:type="gramEnd"/>
          </w:p>
        </w:tc>
        <w:tc>
          <w:tcPr>
            <w:tcW w:w="222" w:type="pct"/>
            <w:hideMark/>
          </w:tcPr>
          <w:p w14:paraId="28531A9D" w14:textId="77777777" w:rsidR="0019609A" w:rsidRPr="00D71EBA" w:rsidRDefault="0019609A" w:rsidP="008262FB">
            <w:pPr>
              <w:widowControl w:val="0"/>
              <w:autoSpaceDE w:val="0"/>
              <w:autoSpaceDN w:val="0"/>
              <w:adjustRightInd w:val="0"/>
              <w:ind w:left="187" w:right="-27"/>
            </w:pPr>
          </w:p>
        </w:tc>
      </w:tr>
      <w:tr w:rsidR="0019609A" w:rsidRPr="00D71EBA" w14:paraId="7C823C5B" w14:textId="77777777" w:rsidTr="008262FB">
        <w:trPr>
          <w:trHeight w:hRule="exact" w:val="430"/>
        </w:trPr>
        <w:tc>
          <w:tcPr>
            <w:tcW w:w="544" w:type="pct"/>
            <w:hideMark/>
          </w:tcPr>
          <w:p w14:paraId="41E0E90E" w14:textId="77777777" w:rsidR="0019609A" w:rsidRPr="00D71EBA" w:rsidRDefault="0019609A" w:rsidP="008262FB">
            <w:pPr>
              <w:widowControl w:val="0"/>
              <w:autoSpaceDE w:val="0"/>
              <w:autoSpaceDN w:val="0"/>
              <w:adjustRightInd w:val="0"/>
              <w:ind w:right="-20"/>
            </w:pPr>
            <w:r w:rsidRPr="00D71EBA">
              <w:t xml:space="preserve">Article 47 </w:t>
            </w:r>
          </w:p>
        </w:tc>
        <w:tc>
          <w:tcPr>
            <w:tcW w:w="4234" w:type="pct"/>
            <w:hideMark/>
          </w:tcPr>
          <w:p w14:paraId="6C59917B" w14:textId="77777777" w:rsidR="0019609A" w:rsidRPr="00D71EBA" w:rsidRDefault="0019609A" w:rsidP="008262FB">
            <w:pPr>
              <w:widowControl w:val="0"/>
              <w:autoSpaceDE w:val="0"/>
              <w:autoSpaceDN w:val="0"/>
              <w:adjustRightInd w:val="0"/>
              <w:ind w:left="106" w:right="-64"/>
            </w:pPr>
            <w:r w:rsidRPr="00D71EBA">
              <w:t>: Caractère confidentiel de la procédure . . . . . . . . . . . . . . . . . . . . . . . . . . . . . . . . . . . . . . . . . . . . . . . . . . . . . . . . . . . . . . .. . . . . . . . . . . . . . . . . . . . . . . . . . . . . .</w:t>
            </w:r>
          </w:p>
        </w:tc>
        <w:tc>
          <w:tcPr>
            <w:tcW w:w="222" w:type="pct"/>
            <w:hideMark/>
          </w:tcPr>
          <w:p w14:paraId="432EFBE4" w14:textId="77777777" w:rsidR="0019609A" w:rsidRPr="00D71EBA" w:rsidRDefault="0019609A" w:rsidP="008262FB">
            <w:pPr>
              <w:widowControl w:val="0"/>
              <w:autoSpaceDE w:val="0"/>
              <w:autoSpaceDN w:val="0"/>
              <w:adjustRightInd w:val="0"/>
              <w:ind w:left="187" w:right="-27"/>
            </w:pPr>
          </w:p>
        </w:tc>
      </w:tr>
      <w:tr w:rsidR="0019609A" w:rsidRPr="00D71EBA" w14:paraId="1E004FDE" w14:textId="77777777" w:rsidTr="008262FB">
        <w:trPr>
          <w:trHeight w:hRule="exact" w:val="430"/>
        </w:trPr>
        <w:tc>
          <w:tcPr>
            <w:tcW w:w="544" w:type="pct"/>
            <w:hideMark/>
          </w:tcPr>
          <w:p w14:paraId="2B5269CB" w14:textId="77777777" w:rsidR="0019609A" w:rsidRPr="00D71EBA" w:rsidRDefault="0019609A" w:rsidP="008262FB">
            <w:pPr>
              <w:widowControl w:val="0"/>
              <w:autoSpaceDE w:val="0"/>
              <w:autoSpaceDN w:val="0"/>
              <w:adjustRightInd w:val="0"/>
              <w:ind w:right="-20"/>
            </w:pPr>
            <w:r w:rsidRPr="00D71EBA">
              <w:rPr>
                <w:w w:val="97"/>
              </w:rPr>
              <w:t>Article 48&lt;</w:t>
            </w:r>
          </w:p>
        </w:tc>
        <w:tc>
          <w:tcPr>
            <w:tcW w:w="4234" w:type="pct"/>
            <w:hideMark/>
          </w:tcPr>
          <w:p w14:paraId="13B1589B" w14:textId="77777777" w:rsidR="0019609A" w:rsidRPr="00D71EBA" w:rsidRDefault="0019609A" w:rsidP="008262FB">
            <w:pPr>
              <w:widowControl w:val="0"/>
              <w:autoSpaceDE w:val="0"/>
              <w:autoSpaceDN w:val="0"/>
              <w:adjustRightInd w:val="0"/>
              <w:ind w:left="107" w:right="-263"/>
            </w:pPr>
            <w:r w:rsidRPr="00D71EBA">
              <w:rPr>
                <w:w w:val="97"/>
              </w:rPr>
              <w:t>: Eclaircissements sur les offres et contacts avec l’Autorité contractante</w:t>
            </w:r>
          </w:p>
          <w:p w14:paraId="15A0ED35" w14:textId="77777777" w:rsidR="0019609A" w:rsidRPr="00D71EBA" w:rsidRDefault="0019609A" w:rsidP="008262FB">
            <w:pPr>
              <w:widowControl w:val="0"/>
              <w:autoSpaceDE w:val="0"/>
              <w:autoSpaceDN w:val="0"/>
              <w:adjustRightInd w:val="0"/>
              <w:ind w:left="106" w:right="-64"/>
            </w:pPr>
            <w:r w:rsidRPr="00D71EBA">
              <w:t>. . . . . . . . . . . . . . . . . . . . . . . . . .</w:t>
            </w:r>
          </w:p>
        </w:tc>
        <w:tc>
          <w:tcPr>
            <w:tcW w:w="222" w:type="pct"/>
            <w:hideMark/>
          </w:tcPr>
          <w:p w14:paraId="59B8B4E3" w14:textId="77777777" w:rsidR="0019609A" w:rsidRPr="00D71EBA" w:rsidRDefault="0019609A" w:rsidP="008262FB">
            <w:pPr>
              <w:widowControl w:val="0"/>
              <w:autoSpaceDE w:val="0"/>
              <w:autoSpaceDN w:val="0"/>
              <w:adjustRightInd w:val="0"/>
              <w:ind w:left="187" w:right="-27"/>
            </w:pPr>
          </w:p>
        </w:tc>
      </w:tr>
      <w:tr w:rsidR="0019609A" w:rsidRPr="00D71EBA" w14:paraId="29B0182B" w14:textId="77777777" w:rsidTr="008262FB">
        <w:trPr>
          <w:trHeight w:hRule="exact" w:val="430"/>
        </w:trPr>
        <w:tc>
          <w:tcPr>
            <w:tcW w:w="544" w:type="pct"/>
            <w:hideMark/>
          </w:tcPr>
          <w:p w14:paraId="0D04C49A" w14:textId="77777777" w:rsidR="0019609A" w:rsidRPr="00D71EBA" w:rsidRDefault="0019609A" w:rsidP="008262FB">
            <w:pPr>
              <w:widowControl w:val="0"/>
              <w:autoSpaceDE w:val="0"/>
              <w:autoSpaceDN w:val="0"/>
              <w:adjustRightInd w:val="0"/>
              <w:ind w:right="-20"/>
            </w:pPr>
            <w:r w:rsidRPr="00D71EBA">
              <w:t>Article 49</w:t>
            </w:r>
          </w:p>
        </w:tc>
        <w:tc>
          <w:tcPr>
            <w:tcW w:w="4234" w:type="pct"/>
            <w:hideMark/>
          </w:tcPr>
          <w:p w14:paraId="0AF71054" w14:textId="77777777" w:rsidR="0019609A" w:rsidRPr="00D71EBA" w:rsidRDefault="0019609A" w:rsidP="008262FB">
            <w:pPr>
              <w:widowControl w:val="0"/>
              <w:autoSpaceDE w:val="0"/>
              <w:autoSpaceDN w:val="0"/>
              <w:adjustRightInd w:val="0"/>
              <w:ind w:left="106" w:right="-63"/>
            </w:pPr>
            <w:proofErr w:type="gramStart"/>
            <w:r w:rsidRPr="00D71EBA">
              <w:t>:Conformité</w:t>
            </w:r>
            <w:proofErr w:type="gramEnd"/>
            <w:r w:rsidRPr="00D71EBA">
              <w:t xml:space="preserve"> des Offres. . . . . . . . . . . . . . . . . . . . . . . . . . . . . . . . . . . . . . . . . . . . . . . . . . . . . . . . . . . . . . .. . . . . . . . . . . . . . . . . . . . . . . . . . . . . . . . . . . . . . . . . . . . . . . . . . . . . . . . . . . . </w:t>
            </w:r>
            <w:proofErr w:type="gramStart"/>
            <w:r w:rsidRPr="00D71EBA">
              <w:t>. . . .</w:t>
            </w:r>
            <w:proofErr w:type="gramEnd"/>
            <w:r w:rsidRPr="00D71EBA">
              <w:t>. . . . . .</w:t>
            </w:r>
          </w:p>
        </w:tc>
        <w:tc>
          <w:tcPr>
            <w:tcW w:w="222" w:type="pct"/>
            <w:hideMark/>
          </w:tcPr>
          <w:p w14:paraId="433A2BD3" w14:textId="77777777" w:rsidR="0019609A" w:rsidRPr="00D71EBA" w:rsidRDefault="0019609A" w:rsidP="008262FB">
            <w:pPr>
              <w:widowControl w:val="0"/>
              <w:autoSpaceDE w:val="0"/>
              <w:autoSpaceDN w:val="0"/>
              <w:adjustRightInd w:val="0"/>
              <w:ind w:left="187" w:right="-27"/>
            </w:pPr>
          </w:p>
        </w:tc>
      </w:tr>
      <w:tr w:rsidR="0019609A" w:rsidRPr="00D71EBA" w14:paraId="3CF2C0F6" w14:textId="77777777" w:rsidTr="008262FB">
        <w:trPr>
          <w:trHeight w:hRule="exact" w:val="430"/>
        </w:trPr>
        <w:tc>
          <w:tcPr>
            <w:tcW w:w="544" w:type="pct"/>
            <w:hideMark/>
          </w:tcPr>
          <w:p w14:paraId="639BED48" w14:textId="77777777" w:rsidR="0019609A" w:rsidRPr="00D71EBA" w:rsidRDefault="0019609A" w:rsidP="008262FB">
            <w:pPr>
              <w:widowControl w:val="0"/>
              <w:autoSpaceDE w:val="0"/>
              <w:autoSpaceDN w:val="0"/>
              <w:adjustRightInd w:val="0"/>
              <w:ind w:right="-20"/>
            </w:pPr>
            <w:proofErr w:type="gramStart"/>
            <w:r w:rsidRPr="00D71EBA">
              <w:t>Article  50</w:t>
            </w:r>
            <w:proofErr w:type="gramEnd"/>
          </w:p>
        </w:tc>
        <w:tc>
          <w:tcPr>
            <w:tcW w:w="4234" w:type="pct"/>
            <w:hideMark/>
          </w:tcPr>
          <w:p w14:paraId="6FEABDD1" w14:textId="77777777" w:rsidR="0019609A" w:rsidRPr="00D71EBA" w:rsidRDefault="0019609A" w:rsidP="008262FB">
            <w:pPr>
              <w:widowControl w:val="0"/>
              <w:autoSpaceDE w:val="0"/>
              <w:autoSpaceDN w:val="0"/>
              <w:adjustRightInd w:val="0"/>
              <w:ind w:left="106" w:right="-64"/>
            </w:pPr>
            <w:proofErr w:type="gramStart"/>
            <w:r w:rsidRPr="00D71EBA">
              <w:t>:Evaluation</w:t>
            </w:r>
            <w:proofErr w:type="gramEnd"/>
            <w:r w:rsidRPr="00D71EBA">
              <w:t xml:space="preserve"> de l’Offre technique. . . . . . . . . . . . . . . . . . . . . . . . . . . . . . . . . . . . . . . . . . . . . . . . . . . . . . . . . . . . . . .. . . . . . . . . . . . . . . . . . . . . . . . . . . . . . . . . . . . . . . . . . . . . </w:t>
            </w:r>
            <w:proofErr w:type="gramStart"/>
            <w:r w:rsidRPr="00D71EBA">
              <w:t>. . . .</w:t>
            </w:r>
            <w:proofErr w:type="gramEnd"/>
          </w:p>
        </w:tc>
        <w:tc>
          <w:tcPr>
            <w:tcW w:w="222" w:type="pct"/>
            <w:hideMark/>
          </w:tcPr>
          <w:p w14:paraId="1B80F2E3" w14:textId="77777777" w:rsidR="0019609A" w:rsidRPr="00D71EBA" w:rsidRDefault="0019609A" w:rsidP="008262FB">
            <w:pPr>
              <w:widowControl w:val="0"/>
              <w:autoSpaceDE w:val="0"/>
              <w:autoSpaceDN w:val="0"/>
              <w:adjustRightInd w:val="0"/>
              <w:ind w:left="187" w:right="-27"/>
            </w:pPr>
          </w:p>
        </w:tc>
      </w:tr>
      <w:tr w:rsidR="0019609A" w:rsidRPr="00D71EBA" w14:paraId="084EC638" w14:textId="77777777" w:rsidTr="008262FB">
        <w:trPr>
          <w:trHeight w:hRule="exact" w:val="430"/>
        </w:trPr>
        <w:tc>
          <w:tcPr>
            <w:tcW w:w="544" w:type="pct"/>
            <w:hideMark/>
          </w:tcPr>
          <w:p w14:paraId="47E176AE" w14:textId="77777777" w:rsidR="0019609A" w:rsidRPr="00D71EBA" w:rsidRDefault="0019609A" w:rsidP="008262FB">
            <w:pPr>
              <w:widowControl w:val="0"/>
              <w:autoSpaceDE w:val="0"/>
              <w:autoSpaceDN w:val="0"/>
              <w:adjustRightInd w:val="0"/>
              <w:ind w:right="-20"/>
            </w:pPr>
            <w:r w:rsidRPr="00D71EBA">
              <w:t>Article 51</w:t>
            </w:r>
          </w:p>
        </w:tc>
        <w:tc>
          <w:tcPr>
            <w:tcW w:w="4234" w:type="pct"/>
            <w:hideMark/>
          </w:tcPr>
          <w:p w14:paraId="2F92DED5" w14:textId="77777777" w:rsidR="0019609A" w:rsidRPr="00D71EBA" w:rsidRDefault="0019609A" w:rsidP="008262FB">
            <w:pPr>
              <w:widowControl w:val="0"/>
              <w:autoSpaceDE w:val="0"/>
              <w:autoSpaceDN w:val="0"/>
              <w:adjustRightInd w:val="0"/>
              <w:ind w:left="106" w:right="-64"/>
            </w:pPr>
            <w:proofErr w:type="gramStart"/>
            <w:r w:rsidRPr="00D71EBA">
              <w:t>:Qualification</w:t>
            </w:r>
            <w:proofErr w:type="gramEnd"/>
            <w:r w:rsidRPr="00D71EBA">
              <w:t xml:space="preserve"> du soumissionnaire. . . . . . . . . . . . . . . . . . . . . . . . . . . . . . . . . . . . . . . . . . . . . . . . . . . . . . . . . . . . . . .. . . . . . . . . . . . . . . . . . . . . . . . . . . . . . . . . . . . . . . </w:t>
            </w:r>
            <w:proofErr w:type="gramStart"/>
            <w:r w:rsidRPr="00D71EBA">
              <w:t>. . . .</w:t>
            </w:r>
            <w:proofErr w:type="gramEnd"/>
            <w:r w:rsidRPr="00D71EBA">
              <w:t xml:space="preserve"> .</w:t>
            </w:r>
          </w:p>
        </w:tc>
        <w:tc>
          <w:tcPr>
            <w:tcW w:w="222" w:type="pct"/>
            <w:hideMark/>
          </w:tcPr>
          <w:p w14:paraId="307B6141" w14:textId="77777777" w:rsidR="0019609A" w:rsidRPr="00D71EBA" w:rsidRDefault="0019609A" w:rsidP="008262FB">
            <w:pPr>
              <w:widowControl w:val="0"/>
              <w:autoSpaceDE w:val="0"/>
              <w:autoSpaceDN w:val="0"/>
              <w:adjustRightInd w:val="0"/>
              <w:ind w:left="187" w:right="-27"/>
            </w:pPr>
          </w:p>
        </w:tc>
      </w:tr>
      <w:tr w:rsidR="0019609A" w:rsidRPr="00D71EBA" w14:paraId="5D4A9571" w14:textId="77777777" w:rsidTr="008262FB">
        <w:trPr>
          <w:trHeight w:hRule="exact" w:val="430"/>
        </w:trPr>
        <w:tc>
          <w:tcPr>
            <w:tcW w:w="544" w:type="pct"/>
            <w:hideMark/>
          </w:tcPr>
          <w:p w14:paraId="51171062" w14:textId="77777777" w:rsidR="0019609A" w:rsidRPr="00D71EBA" w:rsidRDefault="0019609A" w:rsidP="008262FB">
            <w:pPr>
              <w:widowControl w:val="0"/>
              <w:autoSpaceDE w:val="0"/>
              <w:autoSpaceDN w:val="0"/>
              <w:adjustRightInd w:val="0"/>
              <w:ind w:right="-20"/>
            </w:pPr>
            <w:r w:rsidRPr="00D71EBA">
              <w:t>Article 52</w:t>
            </w:r>
          </w:p>
        </w:tc>
        <w:tc>
          <w:tcPr>
            <w:tcW w:w="4234" w:type="pct"/>
            <w:hideMark/>
          </w:tcPr>
          <w:p w14:paraId="7CDC68B9" w14:textId="77777777" w:rsidR="0019609A" w:rsidRPr="00D71EBA" w:rsidRDefault="0019609A" w:rsidP="008262FB">
            <w:pPr>
              <w:widowControl w:val="0"/>
              <w:autoSpaceDE w:val="0"/>
              <w:autoSpaceDN w:val="0"/>
              <w:adjustRightInd w:val="0"/>
              <w:ind w:left="106" w:right="-63"/>
            </w:pPr>
            <w:proofErr w:type="gramStart"/>
            <w:r w:rsidRPr="00D71EBA">
              <w:t>:Correction</w:t>
            </w:r>
            <w:proofErr w:type="gramEnd"/>
            <w:r w:rsidRPr="00D71EBA">
              <w:t xml:space="preserve"> des erreurs. . . . . . . . . . . . . . . . . . . . . . . . . . . . . . . . . . . . . . . . . . . . . . . . . . . . . . . . . . . . . . .. . . . . . . . . . . . . . . . . . . . . . . . . . . . . . . . . . . . . . . . . . . . . . . . . . . . . . . . . . . . </w:t>
            </w:r>
            <w:proofErr w:type="gramStart"/>
            <w:r w:rsidRPr="00D71EBA">
              <w:t>. . . .</w:t>
            </w:r>
            <w:proofErr w:type="gramEnd"/>
            <w:r w:rsidRPr="00D71EBA">
              <w:t>. . . .</w:t>
            </w:r>
          </w:p>
        </w:tc>
        <w:tc>
          <w:tcPr>
            <w:tcW w:w="222" w:type="pct"/>
            <w:hideMark/>
          </w:tcPr>
          <w:p w14:paraId="2EAA7B57" w14:textId="77777777" w:rsidR="0019609A" w:rsidRPr="00D71EBA" w:rsidRDefault="0019609A" w:rsidP="008262FB">
            <w:pPr>
              <w:widowControl w:val="0"/>
              <w:autoSpaceDE w:val="0"/>
              <w:autoSpaceDN w:val="0"/>
              <w:adjustRightInd w:val="0"/>
              <w:ind w:left="187" w:right="-27"/>
            </w:pPr>
          </w:p>
        </w:tc>
      </w:tr>
      <w:tr w:rsidR="0019609A" w:rsidRPr="00D71EBA" w14:paraId="0B836288" w14:textId="77777777" w:rsidTr="008262FB">
        <w:trPr>
          <w:trHeight w:hRule="exact" w:val="430"/>
        </w:trPr>
        <w:tc>
          <w:tcPr>
            <w:tcW w:w="544" w:type="pct"/>
            <w:hideMark/>
          </w:tcPr>
          <w:p w14:paraId="1153EBEB" w14:textId="77777777" w:rsidR="0019609A" w:rsidRPr="00D71EBA" w:rsidRDefault="0019609A" w:rsidP="008262FB">
            <w:pPr>
              <w:widowControl w:val="0"/>
              <w:autoSpaceDE w:val="0"/>
              <w:autoSpaceDN w:val="0"/>
              <w:adjustRightInd w:val="0"/>
              <w:ind w:right="-20"/>
            </w:pPr>
            <w:r w:rsidRPr="00D71EBA">
              <w:t>Article 53</w:t>
            </w:r>
          </w:p>
        </w:tc>
        <w:tc>
          <w:tcPr>
            <w:tcW w:w="4234" w:type="pct"/>
            <w:hideMark/>
          </w:tcPr>
          <w:p w14:paraId="5B8E3E02" w14:textId="77777777" w:rsidR="0019609A" w:rsidRPr="00D71EBA" w:rsidRDefault="0019609A" w:rsidP="008262FB">
            <w:pPr>
              <w:widowControl w:val="0"/>
              <w:autoSpaceDE w:val="0"/>
              <w:autoSpaceDN w:val="0"/>
              <w:adjustRightInd w:val="0"/>
              <w:ind w:left="106" w:right="-64"/>
            </w:pPr>
            <w:r w:rsidRPr="00D71EBA">
              <w:t>: Evaluation des Offres au plan financier . . . . . . . . . . . . . . . . . . . . . . . . . . . . . . . . . . . . . . . . . . . . . . . . . . . . . . . . . . . . . . .. . . . . . . . . . . . . . . . . . . . . . . . . . . . . .</w:t>
            </w:r>
          </w:p>
        </w:tc>
        <w:tc>
          <w:tcPr>
            <w:tcW w:w="222" w:type="pct"/>
          </w:tcPr>
          <w:p w14:paraId="7AEDAFEF" w14:textId="77777777" w:rsidR="0019609A" w:rsidRPr="00D71EBA" w:rsidRDefault="0019609A" w:rsidP="008262FB">
            <w:pPr>
              <w:widowControl w:val="0"/>
              <w:autoSpaceDE w:val="0"/>
              <w:autoSpaceDN w:val="0"/>
              <w:adjustRightInd w:val="0"/>
              <w:ind w:left="187" w:right="-27"/>
            </w:pPr>
          </w:p>
        </w:tc>
      </w:tr>
      <w:tr w:rsidR="0019609A" w:rsidRPr="00D71EBA" w14:paraId="0EF3463D" w14:textId="77777777" w:rsidTr="008262FB">
        <w:trPr>
          <w:trHeight w:hRule="exact" w:val="335"/>
        </w:trPr>
        <w:tc>
          <w:tcPr>
            <w:tcW w:w="544" w:type="pct"/>
            <w:hideMark/>
          </w:tcPr>
          <w:p w14:paraId="4A67B4E0" w14:textId="77777777" w:rsidR="0019609A" w:rsidRPr="00D71EBA" w:rsidRDefault="0019609A" w:rsidP="008262FB">
            <w:pPr>
              <w:widowControl w:val="0"/>
              <w:autoSpaceDE w:val="0"/>
              <w:autoSpaceDN w:val="0"/>
              <w:adjustRightInd w:val="0"/>
              <w:ind w:right="-20"/>
            </w:pPr>
            <w:r w:rsidRPr="00D71EBA">
              <w:t>Article 54</w:t>
            </w:r>
          </w:p>
        </w:tc>
        <w:tc>
          <w:tcPr>
            <w:tcW w:w="4234" w:type="pct"/>
            <w:hideMark/>
          </w:tcPr>
          <w:p w14:paraId="0792DB6E" w14:textId="77777777" w:rsidR="0019609A" w:rsidRPr="00D71EBA" w:rsidRDefault="0019609A" w:rsidP="008262FB">
            <w:pPr>
              <w:widowControl w:val="0"/>
              <w:autoSpaceDE w:val="0"/>
              <w:autoSpaceDN w:val="0"/>
              <w:adjustRightInd w:val="0"/>
              <w:ind w:left="106" w:right="-65"/>
            </w:pPr>
            <w:proofErr w:type="gramStart"/>
            <w:r w:rsidRPr="00D71EBA">
              <w:t>:Comparaison</w:t>
            </w:r>
            <w:proofErr w:type="gramEnd"/>
            <w:r w:rsidRPr="00D71EBA">
              <w:t xml:space="preserve"> des Offres. . . . . . . . . . . . . . . . . . . . . . . . . . . . . . . . . . . . . . . . . . . . . . . . . . . . . . . . . . . . . . .. . . . . . . . . . . . . . . . . . . . . . . . . . . . . . . . . . . . . . . . . . . . . . . . . . . . . . . . . . . . </w:t>
            </w:r>
            <w:proofErr w:type="gramStart"/>
            <w:r w:rsidRPr="00D71EBA">
              <w:t>. . . .</w:t>
            </w:r>
            <w:proofErr w:type="gramEnd"/>
          </w:p>
        </w:tc>
        <w:tc>
          <w:tcPr>
            <w:tcW w:w="222" w:type="pct"/>
            <w:hideMark/>
          </w:tcPr>
          <w:p w14:paraId="27F8CD93" w14:textId="77777777" w:rsidR="0019609A" w:rsidRPr="00D71EBA" w:rsidRDefault="0019609A" w:rsidP="008262FB">
            <w:pPr>
              <w:widowControl w:val="0"/>
              <w:autoSpaceDE w:val="0"/>
              <w:autoSpaceDN w:val="0"/>
              <w:adjustRightInd w:val="0"/>
              <w:ind w:left="187" w:right="-27"/>
            </w:pPr>
          </w:p>
        </w:tc>
      </w:tr>
    </w:tbl>
    <w:p w14:paraId="25DA50BA" w14:textId="77777777" w:rsidR="0019609A" w:rsidRPr="00D71EBA" w:rsidRDefault="0019609A" w:rsidP="0019609A">
      <w:pPr>
        <w:widowControl w:val="0"/>
        <w:autoSpaceDE w:val="0"/>
        <w:autoSpaceDN w:val="0"/>
        <w:adjustRightInd w:val="0"/>
      </w:pPr>
    </w:p>
    <w:p w14:paraId="4357BCBF" w14:textId="77777777" w:rsidR="0019609A" w:rsidRPr="00D71EBA" w:rsidRDefault="0019609A" w:rsidP="0019609A">
      <w:pPr>
        <w:widowControl w:val="0"/>
        <w:tabs>
          <w:tab w:val="left" w:pos="10460"/>
        </w:tabs>
        <w:autoSpaceDE w:val="0"/>
        <w:autoSpaceDN w:val="0"/>
        <w:adjustRightInd w:val="0"/>
        <w:ind w:left="114" w:right="-207"/>
      </w:pPr>
      <w:proofErr w:type="gramStart"/>
      <w:r w:rsidRPr="00D71EBA">
        <w:rPr>
          <w:b/>
          <w:bCs/>
        </w:rPr>
        <w:t>F .Attribution</w:t>
      </w:r>
      <w:proofErr w:type="gramEnd"/>
      <w:r w:rsidRPr="00D71EBA">
        <w:rPr>
          <w:b/>
          <w:bCs/>
        </w:rPr>
        <w:t xml:space="preserve"> du Marché</w:t>
      </w:r>
      <w:r w:rsidRPr="00D71EBA">
        <w:t xml:space="preserve">. . . . . . . . . . . . . . . . . . . . . . . . . . . . . . . . . . . . . . . . . . . . . . . . . . . . . . </w:t>
      </w:r>
    </w:p>
    <w:p w14:paraId="17F0C8AD" w14:textId="77777777" w:rsidR="0019609A" w:rsidRPr="00D71EBA" w:rsidRDefault="0019609A" w:rsidP="0019609A">
      <w:pPr>
        <w:widowControl w:val="0"/>
        <w:autoSpaceDE w:val="0"/>
        <w:autoSpaceDN w:val="0"/>
        <w:adjustRightInd w:val="0"/>
      </w:pPr>
    </w:p>
    <w:p w14:paraId="0B4F4DCC" w14:textId="77777777" w:rsidR="0019609A" w:rsidRPr="00D71EBA" w:rsidRDefault="0019609A" w:rsidP="0019609A">
      <w:pPr>
        <w:widowControl w:val="0"/>
        <w:autoSpaceDE w:val="0"/>
        <w:autoSpaceDN w:val="0"/>
        <w:adjustRightInd w:val="0"/>
      </w:pPr>
    </w:p>
    <w:p w14:paraId="70665C2C" w14:textId="77777777" w:rsidR="0019609A" w:rsidRPr="00D71EBA" w:rsidRDefault="0019609A" w:rsidP="0019609A">
      <w:pPr>
        <w:rPr>
          <w:b/>
          <w:u w:val="single"/>
        </w:rPr>
      </w:pPr>
    </w:p>
    <w:p w14:paraId="21EAE924" w14:textId="77777777" w:rsidR="0019609A" w:rsidRPr="00D71EBA" w:rsidRDefault="0019609A" w:rsidP="0019609A">
      <w:pPr>
        <w:jc w:val="center"/>
        <w:rPr>
          <w:b/>
          <w:bCs/>
        </w:rPr>
      </w:pPr>
      <w:r w:rsidRPr="00D71EBA">
        <w:rPr>
          <w:b/>
          <w:bCs/>
        </w:rPr>
        <w:t>Règlement Général de l'Appel d'Offres</w:t>
      </w:r>
    </w:p>
    <w:p w14:paraId="4BFEC5F2" w14:textId="77777777" w:rsidR="0019609A" w:rsidRPr="00D71EBA" w:rsidRDefault="0019609A" w:rsidP="0019609A">
      <w:pPr>
        <w:jc w:val="center"/>
        <w:rPr>
          <w:b/>
          <w:bCs/>
        </w:rPr>
      </w:pPr>
    </w:p>
    <w:p w14:paraId="07FCB3C7" w14:textId="77777777" w:rsidR="0019609A" w:rsidRPr="00D71EBA" w:rsidRDefault="0019609A" w:rsidP="0019609A">
      <w:pPr>
        <w:rPr>
          <w:b/>
          <w:bCs/>
        </w:rPr>
      </w:pPr>
      <w:r w:rsidRPr="00D71EBA">
        <w:rPr>
          <w:b/>
          <w:bCs/>
        </w:rPr>
        <w:t>A/ Généralités</w:t>
      </w:r>
    </w:p>
    <w:p w14:paraId="04898B20" w14:textId="77777777" w:rsidR="0019609A" w:rsidRPr="00D71EBA" w:rsidRDefault="0019609A" w:rsidP="0019609A">
      <w:pPr>
        <w:widowControl w:val="0"/>
        <w:autoSpaceDE w:val="0"/>
        <w:autoSpaceDN w:val="0"/>
        <w:adjustRightInd w:val="0"/>
        <w:spacing w:before="3"/>
      </w:pPr>
    </w:p>
    <w:p w14:paraId="2BAAF616" w14:textId="77777777" w:rsidR="0019609A" w:rsidRPr="00D71EBA" w:rsidRDefault="0019609A" w:rsidP="0019609A">
      <w:pPr>
        <w:widowControl w:val="0"/>
        <w:autoSpaceDE w:val="0"/>
        <w:autoSpaceDN w:val="0"/>
        <w:adjustRightInd w:val="0"/>
        <w:ind w:left="114" w:right="-112"/>
        <w:jc w:val="both"/>
        <w:rPr>
          <w:b/>
          <w:bCs/>
        </w:rPr>
      </w:pPr>
      <w:r w:rsidRPr="00D71EBA">
        <w:rPr>
          <w:b/>
          <w:bCs/>
        </w:rPr>
        <w:t xml:space="preserve">Article </w:t>
      </w:r>
      <w:proofErr w:type="gramStart"/>
      <w:r w:rsidRPr="00D71EBA">
        <w:rPr>
          <w:b/>
          <w:bCs/>
        </w:rPr>
        <w:t>1:</w:t>
      </w:r>
      <w:proofErr w:type="gramEnd"/>
      <w:r w:rsidRPr="00D71EBA">
        <w:rPr>
          <w:b/>
          <w:bCs/>
        </w:rPr>
        <w:t xml:space="preserve"> Portée de la soumission</w:t>
      </w:r>
    </w:p>
    <w:p w14:paraId="58AF6AF4" w14:textId="77777777" w:rsidR="0019609A" w:rsidRPr="00D71EBA" w:rsidRDefault="0019609A" w:rsidP="0019609A">
      <w:pPr>
        <w:widowControl w:val="0"/>
        <w:autoSpaceDE w:val="0"/>
        <w:autoSpaceDN w:val="0"/>
        <w:adjustRightInd w:val="0"/>
        <w:ind w:left="114" w:right="-112"/>
        <w:jc w:val="both"/>
      </w:pPr>
    </w:p>
    <w:p w14:paraId="5CA6FEFC" w14:textId="77777777" w:rsidR="0019609A" w:rsidRPr="00D71EBA" w:rsidRDefault="0019609A" w:rsidP="0019609A">
      <w:pPr>
        <w:widowControl w:val="0"/>
        <w:tabs>
          <w:tab w:val="left" w:pos="1820"/>
          <w:tab w:val="left" w:pos="2520"/>
          <w:tab w:val="left" w:pos="3120"/>
          <w:tab w:val="left" w:pos="3520"/>
          <w:tab w:val="left" w:pos="4820"/>
        </w:tabs>
        <w:autoSpaceDE w:val="0"/>
        <w:autoSpaceDN w:val="0"/>
        <w:adjustRightInd w:val="0"/>
        <w:ind w:left="397" w:right="-20" w:hanging="397"/>
        <w:jc w:val="both"/>
      </w:pPr>
      <w:r w:rsidRPr="00D71EBA">
        <w:t xml:space="preserve">1.1. L’Autorité Contractante définie dans le Règlement Particulier de l’Appel d’Offres (RPAO), lance un appel d’offres en vue de l’obtention des Fournitures et Services connexes brièvement définis dans le RPAO et spécifiés dans le Descriptif de la </w:t>
      </w:r>
      <w:r w:rsidRPr="00D71EBA">
        <w:rPr>
          <w:spacing w:val="5"/>
        </w:rPr>
        <w:t>Fournitur</w:t>
      </w:r>
      <w:r w:rsidRPr="00D71EBA">
        <w:t xml:space="preserve">e </w:t>
      </w:r>
      <w:r w:rsidRPr="00D71EBA">
        <w:rPr>
          <w:spacing w:val="5"/>
        </w:rPr>
        <w:t>ains</w:t>
      </w:r>
      <w:r w:rsidRPr="00D71EBA">
        <w:t xml:space="preserve">i </w:t>
      </w:r>
      <w:r w:rsidRPr="00D71EBA">
        <w:rPr>
          <w:spacing w:val="5"/>
        </w:rPr>
        <w:t>qu</w:t>
      </w:r>
      <w:r w:rsidRPr="00D71EBA">
        <w:t xml:space="preserve">e </w:t>
      </w:r>
      <w:r w:rsidRPr="00D71EBA">
        <w:rPr>
          <w:spacing w:val="5"/>
        </w:rPr>
        <w:t>l</w:t>
      </w:r>
      <w:r w:rsidRPr="00D71EBA">
        <w:t xml:space="preserve">e </w:t>
      </w:r>
      <w:r w:rsidRPr="00D71EBA">
        <w:rPr>
          <w:spacing w:val="5"/>
        </w:rPr>
        <w:t>Borderea</w:t>
      </w:r>
      <w:r w:rsidRPr="00D71EBA">
        <w:t xml:space="preserve">u </w:t>
      </w:r>
      <w:r w:rsidRPr="00D71EBA">
        <w:rPr>
          <w:spacing w:val="5"/>
        </w:rPr>
        <w:t xml:space="preserve">des </w:t>
      </w:r>
      <w:r w:rsidRPr="00D71EBA">
        <w:t>quantités.</w:t>
      </w:r>
    </w:p>
    <w:p w14:paraId="0D90FC6A" w14:textId="77777777" w:rsidR="0019609A" w:rsidRPr="00D71EBA" w:rsidRDefault="0019609A" w:rsidP="0019609A">
      <w:pPr>
        <w:widowControl w:val="0"/>
        <w:autoSpaceDE w:val="0"/>
        <w:autoSpaceDN w:val="0"/>
        <w:adjustRightInd w:val="0"/>
        <w:ind w:left="794" w:right="-144" w:hanging="397"/>
        <w:jc w:val="both"/>
      </w:pPr>
      <w:r w:rsidRPr="00D71EBA">
        <w:t>Il y est fait ci-après référence sous le terme “les Fournitures”.</w:t>
      </w:r>
    </w:p>
    <w:p w14:paraId="0E303372" w14:textId="77777777" w:rsidR="0019609A" w:rsidRPr="00D71EBA" w:rsidRDefault="0019609A" w:rsidP="0019609A">
      <w:pPr>
        <w:widowControl w:val="0"/>
        <w:autoSpaceDE w:val="0"/>
        <w:autoSpaceDN w:val="0"/>
        <w:adjustRightInd w:val="0"/>
        <w:ind w:left="397" w:hanging="397"/>
        <w:jc w:val="both"/>
      </w:pPr>
    </w:p>
    <w:p w14:paraId="6A325415" w14:textId="77777777" w:rsidR="0019609A" w:rsidRPr="00D71EBA" w:rsidRDefault="0019609A" w:rsidP="0019609A">
      <w:pPr>
        <w:widowControl w:val="0"/>
        <w:autoSpaceDE w:val="0"/>
        <w:autoSpaceDN w:val="0"/>
        <w:adjustRightInd w:val="0"/>
        <w:ind w:left="568" w:right="-15" w:hanging="454"/>
        <w:jc w:val="both"/>
      </w:pPr>
      <w:r w:rsidRPr="00D71EBA">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27D0A842" w14:textId="77777777" w:rsidR="0019609A" w:rsidRPr="00D71EBA" w:rsidRDefault="0019609A" w:rsidP="0019609A">
      <w:pPr>
        <w:widowControl w:val="0"/>
        <w:autoSpaceDE w:val="0"/>
        <w:autoSpaceDN w:val="0"/>
        <w:adjustRightInd w:val="0"/>
        <w:jc w:val="both"/>
      </w:pPr>
    </w:p>
    <w:p w14:paraId="0AD3C4C5" w14:textId="77777777" w:rsidR="0019609A" w:rsidRPr="00D71EBA" w:rsidRDefault="0019609A" w:rsidP="0019609A">
      <w:pPr>
        <w:widowControl w:val="0"/>
        <w:autoSpaceDE w:val="0"/>
        <w:autoSpaceDN w:val="0"/>
        <w:adjustRightInd w:val="0"/>
        <w:ind w:left="624" w:right="-16" w:hanging="510"/>
        <w:jc w:val="both"/>
      </w:pPr>
      <w:r w:rsidRPr="00D71EBA">
        <w:t>1.3. Dans le présent Dossier d’Appel d’Offres, le terme “jour” désigne un jour calendaire.</w:t>
      </w:r>
      <w:r w:rsidRPr="00D71EBA">
        <w:tab/>
      </w:r>
      <w:r w:rsidRPr="00D71EBA">
        <w:tab/>
      </w:r>
    </w:p>
    <w:p w14:paraId="79307668" w14:textId="77777777" w:rsidR="0019609A" w:rsidRPr="00D71EBA" w:rsidRDefault="0019609A" w:rsidP="0019609A">
      <w:pPr>
        <w:widowControl w:val="0"/>
        <w:autoSpaceDE w:val="0"/>
        <w:autoSpaceDN w:val="0"/>
        <w:adjustRightInd w:val="0"/>
        <w:ind w:left="114" w:right="-20"/>
        <w:jc w:val="both"/>
        <w:rPr>
          <w:b/>
          <w:bCs/>
        </w:rPr>
      </w:pPr>
    </w:p>
    <w:p w14:paraId="533B6080" w14:textId="77777777" w:rsidR="0019609A" w:rsidRPr="00D71EBA" w:rsidRDefault="0019609A" w:rsidP="0019609A">
      <w:pPr>
        <w:widowControl w:val="0"/>
        <w:autoSpaceDE w:val="0"/>
        <w:autoSpaceDN w:val="0"/>
        <w:adjustRightInd w:val="0"/>
        <w:ind w:left="114" w:right="-20"/>
        <w:jc w:val="both"/>
      </w:pPr>
      <w:r w:rsidRPr="00D71EBA">
        <w:rPr>
          <w:b/>
          <w:bCs/>
        </w:rPr>
        <w:t xml:space="preserve">Article </w:t>
      </w:r>
      <w:proofErr w:type="gramStart"/>
      <w:r w:rsidRPr="00D71EBA">
        <w:rPr>
          <w:b/>
          <w:bCs/>
        </w:rPr>
        <w:t>2:</w:t>
      </w:r>
      <w:proofErr w:type="gramEnd"/>
      <w:r w:rsidRPr="00D71EBA">
        <w:rPr>
          <w:b/>
          <w:bCs/>
        </w:rPr>
        <w:t xml:space="preserve"> Financement</w:t>
      </w:r>
    </w:p>
    <w:p w14:paraId="27F1FDEC" w14:textId="77777777" w:rsidR="0019609A" w:rsidRPr="00D71EBA" w:rsidRDefault="0019609A" w:rsidP="0019609A">
      <w:pPr>
        <w:widowControl w:val="0"/>
        <w:autoSpaceDE w:val="0"/>
        <w:autoSpaceDN w:val="0"/>
        <w:adjustRightInd w:val="0"/>
        <w:jc w:val="both"/>
      </w:pPr>
    </w:p>
    <w:p w14:paraId="09A6FE09" w14:textId="77777777" w:rsidR="0019609A" w:rsidRPr="00D71EBA" w:rsidRDefault="0019609A" w:rsidP="0019609A">
      <w:pPr>
        <w:widowControl w:val="0"/>
        <w:autoSpaceDE w:val="0"/>
        <w:autoSpaceDN w:val="0"/>
        <w:adjustRightInd w:val="0"/>
        <w:ind w:left="114" w:right="-158"/>
        <w:jc w:val="both"/>
      </w:pPr>
      <w:r w:rsidRPr="00D71EBA">
        <w:t xml:space="preserve">La source de financement des fournitures objet du présent Appel d’Offres est </w:t>
      </w:r>
      <w:proofErr w:type="gramStart"/>
      <w:r w:rsidRPr="00D71EBA">
        <w:t>précisée</w:t>
      </w:r>
      <w:proofErr w:type="gramEnd"/>
      <w:r w:rsidRPr="00D71EBA">
        <w:t xml:space="preserve"> dans le RPAO.</w:t>
      </w:r>
    </w:p>
    <w:p w14:paraId="666C54B1" w14:textId="77777777" w:rsidR="0019609A" w:rsidRPr="00D71EBA" w:rsidRDefault="0019609A" w:rsidP="0019609A">
      <w:pPr>
        <w:widowControl w:val="0"/>
        <w:autoSpaceDE w:val="0"/>
        <w:autoSpaceDN w:val="0"/>
        <w:adjustRightInd w:val="0"/>
        <w:jc w:val="both"/>
      </w:pPr>
    </w:p>
    <w:p w14:paraId="64F9F7B2" w14:textId="77777777" w:rsidR="0019609A" w:rsidRPr="00D71EBA" w:rsidRDefault="0019609A" w:rsidP="0019609A">
      <w:pPr>
        <w:widowControl w:val="0"/>
        <w:autoSpaceDE w:val="0"/>
        <w:autoSpaceDN w:val="0"/>
        <w:adjustRightInd w:val="0"/>
        <w:ind w:left="114" w:right="-20"/>
        <w:jc w:val="both"/>
      </w:pPr>
      <w:r w:rsidRPr="00D71EBA">
        <w:rPr>
          <w:b/>
          <w:bCs/>
        </w:rPr>
        <w:t xml:space="preserve">Article </w:t>
      </w:r>
      <w:proofErr w:type="gramStart"/>
      <w:r w:rsidRPr="00D71EBA">
        <w:rPr>
          <w:b/>
          <w:bCs/>
        </w:rPr>
        <w:t>3:</w:t>
      </w:r>
      <w:proofErr w:type="gramEnd"/>
      <w:r w:rsidRPr="00D71EBA">
        <w:rPr>
          <w:b/>
          <w:bCs/>
        </w:rPr>
        <w:t xml:space="preserve"> Fraude et corruption</w:t>
      </w:r>
    </w:p>
    <w:p w14:paraId="64A048FE" w14:textId="77777777" w:rsidR="0019609A" w:rsidRPr="00D71EBA" w:rsidRDefault="0019609A" w:rsidP="0019609A">
      <w:pPr>
        <w:widowControl w:val="0"/>
        <w:autoSpaceDE w:val="0"/>
        <w:autoSpaceDN w:val="0"/>
        <w:adjustRightInd w:val="0"/>
        <w:jc w:val="both"/>
      </w:pPr>
    </w:p>
    <w:p w14:paraId="741D369A" w14:textId="77777777" w:rsidR="0019609A" w:rsidRPr="00D71EBA" w:rsidRDefault="0019609A" w:rsidP="0019609A">
      <w:pPr>
        <w:widowControl w:val="0"/>
        <w:autoSpaceDE w:val="0"/>
        <w:autoSpaceDN w:val="0"/>
        <w:adjustRightInd w:val="0"/>
        <w:ind w:left="568" w:right="-15" w:hanging="454"/>
        <w:jc w:val="both"/>
        <w:rPr>
          <w:spacing w:val="1"/>
        </w:rPr>
      </w:pPr>
      <w:r w:rsidRPr="00D71EBA">
        <w:t>3.1. Les soumissionnaires et les entrepreneurs sont tenus au respect des règles d’éthique professionnelle les plus strictes durant la passation et l’exécution de</w:t>
      </w:r>
      <w:r w:rsidRPr="00D71EBA">
        <w:rPr>
          <w:spacing w:val="-6"/>
        </w:rPr>
        <w:t>s</w:t>
      </w:r>
      <w:r w:rsidRPr="00D71EBA">
        <w:t xml:space="preserve"> marchés. </w:t>
      </w:r>
    </w:p>
    <w:p w14:paraId="1FC4953A" w14:textId="77777777" w:rsidR="0019609A" w:rsidRPr="00D71EBA" w:rsidRDefault="0019609A" w:rsidP="0019609A">
      <w:pPr>
        <w:widowControl w:val="0"/>
        <w:autoSpaceDE w:val="0"/>
        <w:autoSpaceDN w:val="0"/>
        <w:adjustRightInd w:val="0"/>
        <w:ind w:left="1022" w:right="-15" w:hanging="454"/>
        <w:jc w:val="both"/>
      </w:pPr>
      <w:r w:rsidRPr="00D71EBA">
        <w:t>En vertu de ce principe :</w:t>
      </w:r>
    </w:p>
    <w:p w14:paraId="539D9F78" w14:textId="77777777" w:rsidR="0019609A" w:rsidRPr="00D71EBA" w:rsidRDefault="0019609A" w:rsidP="0019609A">
      <w:pPr>
        <w:widowControl w:val="0"/>
        <w:autoSpaceDE w:val="0"/>
        <w:autoSpaceDN w:val="0"/>
        <w:adjustRightInd w:val="0"/>
        <w:ind w:left="1022" w:right="-15" w:hanging="454"/>
        <w:jc w:val="both"/>
      </w:pPr>
      <w:r w:rsidRPr="00D71EBA">
        <w:t xml:space="preserve">a. </w:t>
      </w:r>
      <w:r w:rsidRPr="00D71EBA">
        <w:rPr>
          <w:spacing w:val="5"/>
        </w:rPr>
        <w:t xml:space="preserve">Les définitions ci-après sont </w:t>
      </w:r>
      <w:proofErr w:type="gramStart"/>
      <w:r w:rsidRPr="00D71EBA">
        <w:rPr>
          <w:spacing w:val="5"/>
        </w:rPr>
        <w:t>admises</w:t>
      </w:r>
      <w:r w:rsidRPr="00D71EBA">
        <w:t>:</w:t>
      </w:r>
      <w:proofErr w:type="gramEnd"/>
    </w:p>
    <w:p w14:paraId="60FBB0C8" w14:textId="77777777" w:rsidR="0019609A" w:rsidRPr="00D71EBA" w:rsidRDefault="0019609A" w:rsidP="0019609A">
      <w:pPr>
        <w:widowControl w:val="0"/>
        <w:autoSpaceDE w:val="0"/>
        <w:autoSpaceDN w:val="0"/>
        <w:adjustRightInd w:val="0"/>
        <w:ind w:left="454"/>
        <w:jc w:val="both"/>
      </w:pPr>
    </w:p>
    <w:p w14:paraId="32B9E1F7" w14:textId="77777777" w:rsidR="0019609A" w:rsidRPr="00D71EBA" w:rsidRDefault="0019609A" w:rsidP="0019609A">
      <w:pPr>
        <w:pStyle w:val="Paragraphedeliste"/>
        <w:widowControl w:val="0"/>
        <w:numPr>
          <w:ilvl w:val="2"/>
          <w:numId w:val="58"/>
        </w:numPr>
        <w:tabs>
          <w:tab w:val="left" w:pos="900"/>
          <w:tab w:val="left" w:pos="1620"/>
          <w:tab w:val="left" w:pos="2520"/>
          <w:tab w:val="left" w:pos="3480"/>
          <w:tab w:val="left" w:pos="3940"/>
          <w:tab w:val="left" w:pos="4940"/>
        </w:tabs>
        <w:autoSpaceDE w:val="0"/>
        <w:autoSpaceDN w:val="0"/>
        <w:adjustRightInd w:val="0"/>
        <w:ind w:left="1202" w:right="-20"/>
        <w:jc w:val="both"/>
      </w:pPr>
      <w:proofErr w:type="gramStart"/>
      <w:r w:rsidRPr="00D71EBA">
        <w:rPr>
          <w:spacing w:val="2"/>
        </w:rPr>
        <w:t>Es</w:t>
      </w:r>
      <w:r w:rsidRPr="00D71EBA">
        <w:t xml:space="preserve">t  </w:t>
      </w:r>
      <w:r w:rsidRPr="00D71EBA">
        <w:rPr>
          <w:spacing w:val="2"/>
        </w:rPr>
        <w:t>coupabl</w:t>
      </w:r>
      <w:r w:rsidRPr="00D71EBA">
        <w:t>e</w:t>
      </w:r>
      <w:proofErr w:type="gramEnd"/>
      <w:r w:rsidRPr="00D71EBA">
        <w:t xml:space="preserve">  </w:t>
      </w:r>
      <w:proofErr w:type="gramStart"/>
      <w:r w:rsidRPr="00D71EBA">
        <w:rPr>
          <w:spacing w:val="2"/>
        </w:rPr>
        <w:t>d</w:t>
      </w:r>
      <w:r w:rsidRPr="00D71EBA">
        <w:t xml:space="preserve">e  </w:t>
      </w:r>
      <w:r w:rsidRPr="00D71EBA">
        <w:rPr>
          <w:spacing w:val="2"/>
        </w:rPr>
        <w:t>“</w:t>
      </w:r>
      <w:proofErr w:type="gramEnd"/>
      <w:r w:rsidRPr="00D71EBA">
        <w:rPr>
          <w:spacing w:val="2"/>
        </w:rPr>
        <w:t>corruption</w:t>
      </w:r>
      <w:proofErr w:type="gramStart"/>
      <w:r w:rsidRPr="00D71EBA">
        <w:t xml:space="preserve">”  </w:t>
      </w:r>
      <w:r w:rsidRPr="00D71EBA">
        <w:rPr>
          <w:spacing w:val="2"/>
        </w:rPr>
        <w:t>quiconque</w:t>
      </w:r>
      <w:proofErr w:type="gramEnd"/>
      <w:r w:rsidRPr="00D71EBA">
        <w:rPr>
          <w:spacing w:val="2"/>
        </w:rPr>
        <w:t xml:space="preserve"> </w:t>
      </w:r>
      <w:r w:rsidRPr="00D71EBA">
        <w:rPr>
          <w:spacing w:val="5"/>
        </w:rPr>
        <w:t>offre</w:t>
      </w:r>
      <w:r w:rsidRPr="00D71EBA">
        <w:t xml:space="preserve">, </w:t>
      </w:r>
      <w:r w:rsidRPr="00D71EBA">
        <w:rPr>
          <w:spacing w:val="5"/>
        </w:rPr>
        <w:t>donne</w:t>
      </w:r>
      <w:r w:rsidRPr="00D71EBA">
        <w:t xml:space="preserve">, </w:t>
      </w:r>
      <w:r w:rsidRPr="00D71EBA">
        <w:rPr>
          <w:spacing w:val="5"/>
        </w:rPr>
        <w:t>sollicit</w:t>
      </w:r>
      <w:r w:rsidRPr="00D71EBA">
        <w:t xml:space="preserve">e </w:t>
      </w:r>
      <w:r w:rsidRPr="00D71EBA">
        <w:rPr>
          <w:spacing w:val="5"/>
        </w:rPr>
        <w:t>o</w:t>
      </w:r>
      <w:r w:rsidRPr="00D71EBA">
        <w:t>u</w:t>
      </w:r>
      <w:r w:rsidRPr="00D71EBA">
        <w:tab/>
      </w:r>
      <w:r w:rsidRPr="00D71EBA">
        <w:rPr>
          <w:spacing w:val="5"/>
        </w:rPr>
        <w:t>accept</w:t>
      </w:r>
      <w:r w:rsidRPr="00D71EBA">
        <w:t>e</w:t>
      </w:r>
      <w:r w:rsidRPr="00D71EBA">
        <w:rPr>
          <w:spacing w:val="5"/>
        </w:rPr>
        <w:t xml:space="preserve"> un </w:t>
      </w:r>
      <w:r w:rsidRPr="00D71EBA">
        <w:t xml:space="preserve">quelconque avantage en vue d’influencer l’action d’un agent public au cours de l’attribution ou de l’exécution d’un </w:t>
      </w:r>
      <w:proofErr w:type="gramStart"/>
      <w:r w:rsidRPr="00D71EBA">
        <w:t>marché;</w:t>
      </w:r>
      <w:proofErr w:type="gramEnd"/>
    </w:p>
    <w:p w14:paraId="201E9D7E" w14:textId="77777777" w:rsidR="0019609A" w:rsidRPr="00D71EBA" w:rsidRDefault="0019609A" w:rsidP="0019609A">
      <w:pPr>
        <w:widowControl w:val="0"/>
        <w:autoSpaceDE w:val="0"/>
        <w:autoSpaceDN w:val="0"/>
        <w:adjustRightInd w:val="0"/>
        <w:jc w:val="both"/>
      </w:pPr>
    </w:p>
    <w:p w14:paraId="518CBFAB" w14:textId="77777777" w:rsidR="0019609A" w:rsidRPr="00D71EBA" w:rsidRDefault="0019609A" w:rsidP="0019609A">
      <w:pPr>
        <w:pStyle w:val="Paragraphedeliste"/>
        <w:widowControl w:val="0"/>
        <w:numPr>
          <w:ilvl w:val="2"/>
          <w:numId w:val="58"/>
        </w:numPr>
        <w:tabs>
          <w:tab w:val="left" w:pos="900"/>
        </w:tabs>
        <w:autoSpaceDE w:val="0"/>
        <w:autoSpaceDN w:val="0"/>
        <w:adjustRightInd w:val="0"/>
        <w:ind w:left="1202" w:right="-15"/>
        <w:jc w:val="both"/>
      </w:pPr>
      <w:r w:rsidRPr="00D71EBA">
        <w:t>Se livre à des “manœuvres frauduleuses” quiconque déforme ou dénature des faits afin d’influencer l’attribution ou l’exécution d’un marché ;</w:t>
      </w:r>
    </w:p>
    <w:p w14:paraId="1FA1D53F" w14:textId="77777777" w:rsidR="0019609A" w:rsidRPr="00D71EBA" w:rsidRDefault="0019609A" w:rsidP="0019609A">
      <w:pPr>
        <w:pStyle w:val="Paragraphedeliste"/>
        <w:widowControl w:val="0"/>
        <w:numPr>
          <w:ilvl w:val="2"/>
          <w:numId w:val="58"/>
        </w:numPr>
        <w:tabs>
          <w:tab w:val="left" w:pos="900"/>
        </w:tabs>
        <w:autoSpaceDE w:val="0"/>
        <w:autoSpaceDN w:val="0"/>
        <w:adjustRightInd w:val="0"/>
        <w:ind w:left="1202" w:right="-15"/>
        <w:jc w:val="both"/>
      </w:pPr>
      <w:r w:rsidRPr="00D71EBA">
        <w:t xml:space="preserve">Sont considérées comme </w:t>
      </w:r>
      <w:proofErr w:type="gramStart"/>
      <w:r w:rsidRPr="00D71EBA">
        <w:t>des«</w:t>
      </w:r>
      <w:proofErr w:type="gramEnd"/>
      <w:r w:rsidRPr="00D71EBA">
        <w:t xml:space="preserve"> pratiques collusoires », toutes formes d’entente entre deux ou plusieurs soumissionnaires (que </w:t>
      </w:r>
      <w:r w:rsidRPr="00D71EBA">
        <w:rPr>
          <w:spacing w:val="5"/>
        </w:rPr>
        <w:t>l’Autorité Contractante</w:t>
      </w:r>
      <w:r w:rsidRPr="00D71EBA">
        <w:t xml:space="preserve"> en ait connaissance ou </w:t>
      </w:r>
      <w:proofErr w:type="gramStart"/>
      <w:r w:rsidRPr="00D71EBA">
        <w:t>non )</w:t>
      </w:r>
      <w:proofErr w:type="gramEnd"/>
      <w:r w:rsidRPr="00D71EBA">
        <w:t xml:space="preserve"> visant à main- tenir artificiellement les prix des offres à des niveaux ne correspondant pas à ceux qui résulteraient du jeu de la concurrence et</w:t>
      </w:r>
    </w:p>
    <w:p w14:paraId="1E7E885D" w14:textId="77777777" w:rsidR="0019609A" w:rsidRPr="00D71EBA" w:rsidRDefault="0019609A" w:rsidP="0019609A">
      <w:pPr>
        <w:pStyle w:val="Paragraphedeliste"/>
        <w:widowControl w:val="0"/>
        <w:numPr>
          <w:ilvl w:val="2"/>
          <w:numId w:val="58"/>
        </w:numPr>
        <w:tabs>
          <w:tab w:val="left" w:pos="900"/>
        </w:tabs>
        <w:autoSpaceDE w:val="0"/>
        <w:autoSpaceDN w:val="0"/>
        <w:adjustRightInd w:val="0"/>
        <w:ind w:left="1202" w:right="-15"/>
        <w:jc w:val="both"/>
      </w:pPr>
      <w:r w:rsidRPr="00D71EBA">
        <w:rPr>
          <w:spacing w:val="5"/>
        </w:rPr>
        <w:t>“Pratique</w:t>
      </w:r>
      <w:r w:rsidRPr="00D71EBA">
        <w:t xml:space="preserve">s </w:t>
      </w:r>
      <w:r w:rsidRPr="00D71EBA">
        <w:rPr>
          <w:spacing w:val="5"/>
        </w:rPr>
        <w:t>coercitives</w:t>
      </w:r>
      <w:r w:rsidRPr="00D71EBA">
        <w:t xml:space="preserve">” </w:t>
      </w:r>
      <w:r w:rsidRPr="00D71EBA">
        <w:rPr>
          <w:spacing w:val="5"/>
        </w:rPr>
        <w:t>désignen</w:t>
      </w:r>
      <w:r w:rsidRPr="00D71EBA">
        <w:t xml:space="preserve">t </w:t>
      </w:r>
      <w:r w:rsidRPr="00D71EBA">
        <w:rPr>
          <w:spacing w:val="5"/>
        </w:rPr>
        <w:t xml:space="preserve">toute </w:t>
      </w:r>
      <w:r w:rsidRPr="00D71EBA">
        <w:t>forme d’atteinte aux personnes ou à leurs biens ou de menaces à leur encontre afin d’influencer leur action au cours de l’attribution ou de l’exécution d’un marché.</w:t>
      </w:r>
    </w:p>
    <w:p w14:paraId="77420D48" w14:textId="77777777" w:rsidR="0019609A" w:rsidRPr="00D71EBA" w:rsidRDefault="0019609A" w:rsidP="0019609A">
      <w:pPr>
        <w:pStyle w:val="Paragraphedeliste"/>
        <w:widowControl w:val="0"/>
        <w:numPr>
          <w:ilvl w:val="2"/>
          <w:numId w:val="58"/>
        </w:numPr>
        <w:tabs>
          <w:tab w:val="left" w:pos="900"/>
        </w:tabs>
        <w:autoSpaceDE w:val="0"/>
        <w:autoSpaceDN w:val="0"/>
        <w:adjustRightInd w:val="0"/>
        <w:ind w:left="1202" w:right="-15"/>
        <w:jc w:val="both"/>
      </w:pPr>
      <w:proofErr w:type="gramStart"/>
      <w:r w:rsidRPr="00D71EBA">
        <w:t>le</w:t>
      </w:r>
      <w:proofErr w:type="gramEnd"/>
      <w:r w:rsidRPr="00D71EBA">
        <w:t xml:space="preserve"> « conflit d’intérêt » est toute situation dans laquelle l’intérêt financier ou personnel d’un agent ou d’une entité </w:t>
      </w:r>
      <w:proofErr w:type="gramStart"/>
      <w:r w:rsidRPr="00D71EBA">
        <w:t>publique  est</w:t>
      </w:r>
      <w:proofErr w:type="gramEnd"/>
      <w:r w:rsidRPr="00D71EBA">
        <w:t xml:space="preserve"> de nature à compromettre la transparence dans la passation des marchés publics.</w:t>
      </w:r>
    </w:p>
    <w:p w14:paraId="3C047785" w14:textId="77777777" w:rsidR="0019609A" w:rsidRPr="00D71EBA" w:rsidRDefault="0019609A" w:rsidP="0019609A">
      <w:pPr>
        <w:widowControl w:val="0"/>
        <w:autoSpaceDE w:val="0"/>
        <w:autoSpaceDN w:val="0"/>
        <w:adjustRightInd w:val="0"/>
        <w:jc w:val="both"/>
      </w:pPr>
    </w:p>
    <w:p w14:paraId="126A069B" w14:textId="77777777" w:rsidR="0019609A" w:rsidRPr="00D71EBA" w:rsidRDefault="0019609A" w:rsidP="0019609A">
      <w:pPr>
        <w:widowControl w:val="0"/>
        <w:autoSpaceDE w:val="0"/>
        <w:autoSpaceDN w:val="0"/>
        <w:adjustRightInd w:val="0"/>
        <w:ind w:left="738" w:right="96" w:hanging="284"/>
        <w:jc w:val="both"/>
      </w:pPr>
      <w:r w:rsidRPr="00D71EBA">
        <w:t xml:space="preserve">b. Toute proposition d’attribution est rejetée s’il est prouvé que l’attributaire proposé est </w:t>
      </w:r>
      <w:r w:rsidRPr="00D71EBA">
        <w:lastRenderedPageBreak/>
        <w:t>directement ou par l’intermédiaire d’un agent, coupable de corruption ou s’est livré à des manœuvres frauduleuses, à des pratiques collusoires ou coercitives pour l’attribution de ce marché.</w:t>
      </w:r>
    </w:p>
    <w:p w14:paraId="088C2142" w14:textId="77777777" w:rsidR="0019609A" w:rsidRPr="00D71EBA" w:rsidRDefault="0019609A" w:rsidP="0019609A">
      <w:pPr>
        <w:widowControl w:val="0"/>
        <w:autoSpaceDE w:val="0"/>
        <w:autoSpaceDN w:val="0"/>
        <w:adjustRightInd w:val="0"/>
        <w:jc w:val="both"/>
      </w:pPr>
    </w:p>
    <w:p w14:paraId="02E49641" w14:textId="77777777" w:rsidR="0019609A" w:rsidRPr="00D71EBA" w:rsidRDefault="0019609A" w:rsidP="0019609A">
      <w:pPr>
        <w:widowControl w:val="0"/>
        <w:autoSpaceDE w:val="0"/>
        <w:autoSpaceDN w:val="0"/>
        <w:adjustRightInd w:val="0"/>
        <w:ind w:left="454" w:right="91" w:hanging="454"/>
        <w:jc w:val="both"/>
      </w:pPr>
      <w:r w:rsidRPr="00D71EBA">
        <w:t xml:space="preserve">3.2. </w:t>
      </w:r>
      <w:proofErr w:type="gramStart"/>
      <w:r w:rsidRPr="00D71EBA">
        <w:rPr>
          <w:spacing w:val="1"/>
        </w:rPr>
        <w:t>L</w:t>
      </w:r>
      <w:r w:rsidRPr="00D71EBA">
        <w:t xml:space="preserve">e  </w:t>
      </w:r>
      <w:r w:rsidRPr="00D71EBA">
        <w:rPr>
          <w:spacing w:val="2"/>
        </w:rPr>
        <w:t>Ministre</w:t>
      </w:r>
      <w:proofErr w:type="gramEnd"/>
      <w:r w:rsidRPr="00D71EBA">
        <w:rPr>
          <w:spacing w:val="2"/>
        </w:rPr>
        <w:t xml:space="preserve"> Délégué à la Présidence chargé des </w:t>
      </w:r>
      <w:r w:rsidRPr="00D71EBA">
        <w:t xml:space="preserve">Marchés Publics peut à </w:t>
      </w:r>
      <w:proofErr w:type="gramStart"/>
      <w:r w:rsidRPr="00D71EBA">
        <w:t>titre  conservatoire</w:t>
      </w:r>
      <w:proofErr w:type="gramEnd"/>
      <w:r w:rsidRPr="00D71EBA">
        <w:t>,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664F4B6" w14:textId="77777777" w:rsidR="0019609A" w:rsidRPr="00D71EBA" w:rsidRDefault="0019609A" w:rsidP="0019609A">
      <w:pPr>
        <w:widowControl w:val="0"/>
        <w:autoSpaceDE w:val="0"/>
        <w:autoSpaceDN w:val="0"/>
        <w:adjustRightInd w:val="0"/>
        <w:ind w:right="-20"/>
        <w:rPr>
          <w:b/>
          <w:bCs/>
        </w:rPr>
      </w:pPr>
    </w:p>
    <w:p w14:paraId="3A0CAD55"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4:</w:t>
      </w:r>
      <w:proofErr w:type="gramEnd"/>
      <w:r w:rsidRPr="00D71EBA">
        <w:rPr>
          <w:b/>
          <w:bCs/>
        </w:rPr>
        <w:t xml:space="preserve"> Candidats admis à concourir</w:t>
      </w:r>
    </w:p>
    <w:p w14:paraId="13625DBD" w14:textId="77777777" w:rsidR="0019609A" w:rsidRPr="00D71EBA" w:rsidRDefault="0019609A" w:rsidP="0019609A">
      <w:pPr>
        <w:widowControl w:val="0"/>
        <w:autoSpaceDE w:val="0"/>
        <w:autoSpaceDN w:val="0"/>
        <w:adjustRightInd w:val="0"/>
      </w:pPr>
    </w:p>
    <w:p w14:paraId="3FB2D68E" w14:textId="77777777" w:rsidR="0019609A" w:rsidRPr="00D71EBA" w:rsidRDefault="0019609A" w:rsidP="0019609A">
      <w:pPr>
        <w:widowControl w:val="0"/>
        <w:autoSpaceDE w:val="0"/>
        <w:autoSpaceDN w:val="0"/>
        <w:adjustRightInd w:val="0"/>
        <w:ind w:left="454" w:right="95" w:hanging="454"/>
        <w:jc w:val="both"/>
      </w:pPr>
      <w:r w:rsidRPr="00D71EBA">
        <w:t xml:space="preserve">4.1. Si l’Appel d’Offres est restreint, la consultation s’adresse à tous les candidats retenus à l’issue de la procédure de </w:t>
      </w:r>
      <w:proofErr w:type="spellStart"/>
      <w:r w:rsidRPr="00D71EBA">
        <w:t>pré-qualification</w:t>
      </w:r>
      <w:proofErr w:type="spellEnd"/>
      <w:r w:rsidRPr="00D71EBA">
        <w:t>.</w:t>
      </w:r>
    </w:p>
    <w:p w14:paraId="4ADDD695" w14:textId="77777777" w:rsidR="0019609A" w:rsidRPr="00D71EBA" w:rsidRDefault="0019609A" w:rsidP="0019609A">
      <w:pPr>
        <w:widowControl w:val="0"/>
        <w:autoSpaceDE w:val="0"/>
        <w:autoSpaceDN w:val="0"/>
        <w:adjustRightInd w:val="0"/>
      </w:pPr>
    </w:p>
    <w:p w14:paraId="3B7DF988" w14:textId="77777777" w:rsidR="0019609A" w:rsidRPr="00D71EBA" w:rsidRDefault="0019609A" w:rsidP="0019609A">
      <w:pPr>
        <w:widowControl w:val="0"/>
        <w:autoSpaceDE w:val="0"/>
        <w:autoSpaceDN w:val="0"/>
        <w:adjustRightInd w:val="0"/>
        <w:ind w:left="454" w:right="95" w:hanging="454"/>
        <w:jc w:val="both"/>
      </w:pPr>
      <w:r w:rsidRPr="00D71EBA">
        <w:t>4.2. En règle générale, l’Appel d’Offres s’adresse à tous les fournisseurs, sous réserve des dispositions ci-</w:t>
      </w:r>
      <w:proofErr w:type="gramStart"/>
      <w:r w:rsidRPr="00D71EBA">
        <w:t>après:</w:t>
      </w:r>
      <w:proofErr w:type="gramEnd"/>
    </w:p>
    <w:p w14:paraId="6ADAA35B" w14:textId="77777777" w:rsidR="0019609A" w:rsidRPr="00D71EBA" w:rsidRDefault="0019609A" w:rsidP="0019609A">
      <w:pPr>
        <w:widowControl w:val="0"/>
        <w:autoSpaceDE w:val="0"/>
        <w:autoSpaceDN w:val="0"/>
        <w:adjustRightInd w:val="0"/>
      </w:pPr>
    </w:p>
    <w:p w14:paraId="60B9C8CD" w14:textId="77777777" w:rsidR="0019609A" w:rsidRPr="00D71EBA" w:rsidRDefault="0019609A" w:rsidP="0019609A">
      <w:pPr>
        <w:pStyle w:val="Paragraphedeliste"/>
        <w:widowControl w:val="0"/>
        <w:numPr>
          <w:ilvl w:val="0"/>
          <w:numId w:val="59"/>
        </w:numPr>
        <w:autoSpaceDE w:val="0"/>
        <w:autoSpaceDN w:val="0"/>
        <w:adjustRightInd w:val="0"/>
        <w:ind w:right="95"/>
        <w:jc w:val="both"/>
      </w:pPr>
      <w:r w:rsidRPr="00D71EBA">
        <w:t>Un soumissionnaire (y compris tous les membres d’un groupement d’entreprises et tous les sous-traitants du soumissionnaire) doit être d’un pays éligible, conformément à la convention de financement.</w:t>
      </w:r>
    </w:p>
    <w:p w14:paraId="52594C4B" w14:textId="77777777" w:rsidR="0019609A" w:rsidRPr="00D71EBA" w:rsidRDefault="0019609A" w:rsidP="0019609A">
      <w:pPr>
        <w:widowControl w:val="0"/>
        <w:autoSpaceDE w:val="0"/>
        <w:autoSpaceDN w:val="0"/>
        <w:adjustRightInd w:val="0"/>
      </w:pPr>
    </w:p>
    <w:p w14:paraId="46D0C1B2" w14:textId="77777777" w:rsidR="0019609A" w:rsidRPr="00D71EBA" w:rsidRDefault="0019609A" w:rsidP="0019609A">
      <w:pPr>
        <w:pStyle w:val="Paragraphedeliste"/>
        <w:widowControl w:val="0"/>
        <w:numPr>
          <w:ilvl w:val="0"/>
          <w:numId w:val="59"/>
        </w:numPr>
        <w:autoSpaceDE w:val="0"/>
        <w:autoSpaceDN w:val="0"/>
        <w:adjustRightInd w:val="0"/>
        <w:ind w:right="95"/>
        <w:jc w:val="both"/>
      </w:pPr>
      <w:r w:rsidRPr="00D71EBA">
        <w:t>Un soumissionnaire (y compris tous les membres d’un groupement d’entreprises et tous les sous-traitants du soumissionnaire) ne doit pas se trouver en situation de conflit d’intérêt.</w:t>
      </w:r>
    </w:p>
    <w:p w14:paraId="51A3AB72" w14:textId="77777777" w:rsidR="0019609A" w:rsidRPr="00D71EBA" w:rsidRDefault="0019609A" w:rsidP="0019609A">
      <w:pPr>
        <w:widowControl w:val="0"/>
        <w:autoSpaceDE w:val="0"/>
        <w:autoSpaceDN w:val="0"/>
        <w:adjustRightInd w:val="0"/>
      </w:pPr>
    </w:p>
    <w:p w14:paraId="0EF50FD4" w14:textId="77777777" w:rsidR="0019609A" w:rsidRPr="00D71EBA" w:rsidRDefault="0019609A" w:rsidP="0019609A">
      <w:pPr>
        <w:pStyle w:val="Paragraphedeliste"/>
        <w:widowControl w:val="0"/>
        <w:autoSpaceDE w:val="0"/>
        <w:autoSpaceDN w:val="0"/>
        <w:adjustRightInd w:val="0"/>
        <w:ind w:right="-34"/>
      </w:pPr>
      <w:r w:rsidRPr="00D71EBA">
        <w:t xml:space="preserve">Un soumissionnaire peut être jugé comme étant en situation de conflit d’intérêt </w:t>
      </w:r>
      <w:proofErr w:type="gramStart"/>
      <w:r w:rsidRPr="00D71EBA">
        <w:t>s’il:</w:t>
      </w:r>
      <w:proofErr w:type="gramEnd"/>
    </w:p>
    <w:p w14:paraId="6A6D0291" w14:textId="77777777" w:rsidR="0019609A" w:rsidRPr="00D71EBA" w:rsidRDefault="0019609A" w:rsidP="0019609A">
      <w:pPr>
        <w:pStyle w:val="Paragraphedeliste"/>
        <w:widowControl w:val="0"/>
        <w:numPr>
          <w:ilvl w:val="0"/>
          <w:numId w:val="60"/>
        </w:numPr>
        <w:tabs>
          <w:tab w:val="left" w:pos="900"/>
        </w:tabs>
        <w:autoSpaceDE w:val="0"/>
        <w:autoSpaceDN w:val="0"/>
        <w:adjustRightInd w:val="0"/>
        <w:ind w:left="1620" w:right="-134"/>
        <w:jc w:val="both"/>
      </w:pPr>
      <w:proofErr w:type="gramStart"/>
      <w:r w:rsidRPr="00D71EBA">
        <w:t>est</w:t>
      </w:r>
      <w:proofErr w:type="gramEnd"/>
      <w:r w:rsidRPr="00D71EBA">
        <w:t xml:space="preserve"> associé ou a été associé dans le passé, à une entreprise (ou à une filiale de cette entreprise) qui a fourni des services de consultant pour la conception, la préparation </w:t>
      </w:r>
      <w:proofErr w:type="gramStart"/>
      <w:r w:rsidRPr="00D71EBA">
        <w:rPr>
          <w:spacing w:val="4"/>
        </w:rPr>
        <w:t>de</w:t>
      </w:r>
      <w:r w:rsidRPr="00D71EBA">
        <w:t xml:space="preserve">s  </w:t>
      </w:r>
      <w:r w:rsidRPr="00D71EBA">
        <w:rPr>
          <w:spacing w:val="4"/>
        </w:rPr>
        <w:t>spécification</w:t>
      </w:r>
      <w:r w:rsidRPr="00D71EBA">
        <w:t>s</w:t>
      </w:r>
      <w:proofErr w:type="gramEnd"/>
      <w:r w:rsidRPr="00D71EBA">
        <w:t xml:space="preserve">  </w:t>
      </w:r>
      <w:proofErr w:type="gramStart"/>
      <w:r w:rsidRPr="00D71EBA">
        <w:rPr>
          <w:spacing w:val="4"/>
        </w:rPr>
        <w:t>e</w:t>
      </w:r>
      <w:r w:rsidRPr="00D71EBA">
        <w:t xml:space="preserve">t  </w:t>
      </w:r>
      <w:r w:rsidRPr="00D71EBA">
        <w:rPr>
          <w:spacing w:val="4"/>
        </w:rPr>
        <w:t>autre</w:t>
      </w:r>
      <w:r w:rsidRPr="00D71EBA">
        <w:t>s</w:t>
      </w:r>
      <w:proofErr w:type="gramEnd"/>
      <w:r w:rsidRPr="00D71EBA">
        <w:t xml:space="preserve">  </w:t>
      </w:r>
      <w:r w:rsidRPr="00D71EBA">
        <w:rPr>
          <w:spacing w:val="4"/>
        </w:rPr>
        <w:t xml:space="preserve">documents </w:t>
      </w:r>
      <w:r w:rsidRPr="00D71EBA">
        <w:t xml:space="preserve">utilisés dans le cadre des marchés passés au titre du présent Appel </w:t>
      </w:r>
      <w:proofErr w:type="gramStart"/>
      <w:r w:rsidRPr="00D71EBA">
        <w:t>d’Offres;</w:t>
      </w:r>
      <w:proofErr w:type="gramEnd"/>
      <w:r w:rsidRPr="00D71EBA">
        <w:t xml:space="preserve"> </w:t>
      </w:r>
      <w:proofErr w:type="gramStart"/>
      <w:r w:rsidRPr="00D71EBA">
        <w:t>ou</w:t>
      </w:r>
      <w:proofErr w:type="gramEnd"/>
    </w:p>
    <w:p w14:paraId="73086A9C" w14:textId="77777777" w:rsidR="0019609A" w:rsidRPr="00D71EBA" w:rsidRDefault="0019609A" w:rsidP="0019609A">
      <w:pPr>
        <w:widowControl w:val="0"/>
        <w:autoSpaceDE w:val="0"/>
        <w:autoSpaceDN w:val="0"/>
        <w:adjustRightInd w:val="0"/>
        <w:ind w:left="900"/>
        <w:jc w:val="both"/>
      </w:pPr>
    </w:p>
    <w:p w14:paraId="24EEDF21" w14:textId="77777777" w:rsidR="0019609A" w:rsidRPr="00D71EBA" w:rsidRDefault="0019609A" w:rsidP="0019609A">
      <w:pPr>
        <w:pStyle w:val="Paragraphedeliste"/>
        <w:widowControl w:val="0"/>
        <w:numPr>
          <w:ilvl w:val="0"/>
          <w:numId w:val="60"/>
        </w:numPr>
        <w:tabs>
          <w:tab w:val="left" w:pos="900"/>
        </w:tabs>
        <w:autoSpaceDE w:val="0"/>
        <w:autoSpaceDN w:val="0"/>
        <w:adjustRightInd w:val="0"/>
        <w:ind w:left="1620" w:right="-15"/>
        <w:jc w:val="both"/>
      </w:pPr>
      <w:proofErr w:type="gramStart"/>
      <w:r w:rsidRPr="00D71EBA">
        <w:t>présente</w:t>
      </w:r>
      <w:proofErr w:type="gramEnd"/>
      <w:r w:rsidRPr="00D71EBA">
        <w:t xml:space="preserve"> plus d’une Offre dans le cadre du présent Appel d’Offres, à l’exception des offres variantes autorisées selon la clause 17 le cas </w:t>
      </w:r>
      <w:proofErr w:type="gramStart"/>
      <w:r w:rsidRPr="00D71EBA">
        <w:t>échéant;</w:t>
      </w:r>
      <w:proofErr w:type="gramEnd"/>
      <w:r w:rsidRPr="00D71EBA">
        <w:t xml:space="preserve"> cependant, ceci ne fait pas obstacle à la participation de sous- traitants dans plus d’une Offre.</w:t>
      </w:r>
    </w:p>
    <w:p w14:paraId="7AF2C396" w14:textId="77777777" w:rsidR="0019609A" w:rsidRPr="00D71EBA" w:rsidRDefault="0019609A" w:rsidP="0019609A">
      <w:pPr>
        <w:widowControl w:val="0"/>
        <w:autoSpaceDE w:val="0"/>
        <w:autoSpaceDN w:val="0"/>
        <w:adjustRightInd w:val="0"/>
      </w:pPr>
    </w:p>
    <w:p w14:paraId="4E464016" w14:textId="77777777" w:rsidR="0019609A" w:rsidRPr="00D71EBA" w:rsidRDefault="0019609A" w:rsidP="0019609A">
      <w:pPr>
        <w:pStyle w:val="Paragraphedeliste"/>
        <w:widowControl w:val="0"/>
        <w:numPr>
          <w:ilvl w:val="0"/>
          <w:numId w:val="59"/>
        </w:numPr>
        <w:autoSpaceDE w:val="0"/>
        <w:autoSpaceDN w:val="0"/>
        <w:adjustRightInd w:val="0"/>
        <w:ind w:right="95"/>
        <w:jc w:val="both"/>
      </w:pPr>
      <w:r w:rsidRPr="00D71EBA">
        <w:t>Le soumissionnaire ne doit pas être sous le coup d’une décision d’exclusion.</w:t>
      </w:r>
    </w:p>
    <w:p w14:paraId="781569B9" w14:textId="77777777" w:rsidR="0019609A" w:rsidRPr="00D71EBA" w:rsidRDefault="0019609A" w:rsidP="0019609A">
      <w:pPr>
        <w:widowControl w:val="0"/>
        <w:autoSpaceDE w:val="0"/>
        <w:autoSpaceDN w:val="0"/>
        <w:adjustRightInd w:val="0"/>
      </w:pPr>
    </w:p>
    <w:p w14:paraId="6885E753" w14:textId="77777777" w:rsidR="0019609A" w:rsidRPr="00D71EBA" w:rsidRDefault="0019609A" w:rsidP="0019609A">
      <w:pPr>
        <w:pStyle w:val="Paragraphedeliste"/>
        <w:widowControl w:val="0"/>
        <w:numPr>
          <w:ilvl w:val="0"/>
          <w:numId w:val="59"/>
        </w:numPr>
        <w:autoSpaceDE w:val="0"/>
        <w:autoSpaceDN w:val="0"/>
        <w:adjustRightInd w:val="0"/>
        <w:ind w:right="95"/>
        <w:jc w:val="both"/>
        <w:rPr>
          <w:spacing w:val="5"/>
        </w:rPr>
      </w:pPr>
      <w:proofErr w:type="gramStart"/>
      <w:r w:rsidRPr="00D71EBA">
        <w:rPr>
          <w:spacing w:val="3"/>
        </w:rPr>
        <w:t>Un</w:t>
      </w:r>
      <w:r w:rsidRPr="00D71EBA">
        <w:t xml:space="preserve">e  </w:t>
      </w:r>
      <w:r w:rsidRPr="00D71EBA">
        <w:rPr>
          <w:spacing w:val="3"/>
        </w:rPr>
        <w:t>entrepris</w:t>
      </w:r>
      <w:r w:rsidRPr="00D71EBA">
        <w:t>e</w:t>
      </w:r>
      <w:proofErr w:type="gramEnd"/>
      <w:r w:rsidRPr="00D71EBA">
        <w:t xml:space="preserve">  </w:t>
      </w:r>
      <w:proofErr w:type="gramStart"/>
      <w:r w:rsidRPr="00D71EBA">
        <w:rPr>
          <w:spacing w:val="3"/>
        </w:rPr>
        <w:t>publiqu</w:t>
      </w:r>
      <w:r w:rsidRPr="00D71EBA">
        <w:t xml:space="preserve">e  </w:t>
      </w:r>
      <w:r w:rsidRPr="00D71EBA">
        <w:rPr>
          <w:spacing w:val="3"/>
        </w:rPr>
        <w:t>camerounais</w:t>
      </w:r>
      <w:r w:rsidRPr="00D71EBA">
        <w:t>e</w:t>
      </w:r>
      <w:proofErr w:type="gramEnd"/>
      <w:r w:rsidRPr="00D71EBA">
        <w:t xml:space="preserve">  </w:t>
      </w:r>
      <w:r w:rsidRPr="00D71EBA">
        <w:rPr>
          <w:spacing w:val="3"/>
        </w:rPr>
        <w:t xml:space="preserve">peut </w:t>
      </w:r>
      <w:r w:rsidRPr="00D71EBA">
        <w:t xml:space="preserve">participer à la consultation si elle démontre qu’elle est (i) juridiquement et financièrement autonome, (ii) administrée selon les règles du droit commercial (iii) n’est pas sous l’autorité directe de </w:t>
      </w:r>
      <w:r w:rsidRPr="00D71EBA">
        <w:rPr>
          <w:spacing w:val="5"/>
        </w:rPr>
        <w:t>l’Autorité Contractante ou du Maître d’ouvrage.</w:t>
      </w:r>
    </w:p>
    <w:p w14:paraId="74084493" w14:textId="77777777" w:rsidR="0019609A" w:rsidRPr="00D71EBA" w:rsidRDefault="0019609A" w:rsidP="0019609A">
      <w:pPr>
        <w:widowControl w:val="0"/>
        <w:autoSpaceDE w:val="0"/>
        <w:autoSpaceDN w:val="0"/>
        <w:adjustRightInd w:val="0"/>
        <w:ind w:left="454" w:right="-17" w:hanging="340"/>
        <w:jc w:val="both"/>
      </w:pPr>
    </w:p>
    <w:p w14:paraId="7C3BAB0B" w14:textId="77777777" w:rsidR="0019609A" w:rsidRPr="00D71EBA" w:rsidRDefault="0019609A" w:rsidP="0019609A">
      <w:pPr>
        <w:widowControl w:val="0"/>
        <w:autoSpaceDE w:val="0"/>
        <w:autoSpaceDN w:val="0"/>
        <w:adjustRightInd w:val="0"/>
        <w:ind w:left="1248" w:right="-149" w:hanging="1134"/>
      </w:pPr>
      <w:r w:rsidRPr="00D71EBA">
        <w:rPr>
          <w:b/>
          <w:bCs/>
        </w:rPr>
        <w:t xml:space="preserve">Article </w:t>
      </w:r>
      <w:proofErr w:type="gramStart"/>
      <w:r w:rsidRPr="00D71EBA">
        <w:rPr>
          <w:b/>
          <w:bCs/>
        </w:rPr>
        <w:t>5:</w:t>
      </w:r>
      <w:proofErr w:type="gramEnd"/>
      <w:r w:rsidRPr="00D71EBA">
        <w:rPr>
          <w:b/>
          <w:bCs/>
        </w:rPr>
        <w:t xml:space="preserve"> </w:t>
      </w:r>
      <w:r w:rsidRPr="00D71EBA">
        <w:rPr>
          <w:b/>
          <w:bCs/>
          <w:spacing w:val="-3"/>
        </w:rPr>
        <w:t xml:space="preserve">Fournitures </w:t>
      </w:r>
      <w:proofErr w:type="gramStart"/>
      <w:r w:rsidRPr="00D71EBA">
        <w:rPr>
          <w:b/>
          <w:bCs/>
          <w:spacing w:val="5"/>
        </w:rPr>
        <w:t>e</w:t>
      </w:r>
      <w:r w:rsidRPr="00D71EBA">
        <w:rPr>
          <w:b/>
          <w:bCs/>
        </w:rPr>
        <w:t xml:space="preserve">t  </w:t>
      </w:r>
      <w:r w:rsidRPr="00D71EBA">
        <w:rPr>
          <w:b/>
          <w:bCs/>
          <w:spacing w:val="5"/>
        </w:rPr>
        <w:t>Service</w:t>
      </w:r>
      <w:r w:rsidRPr="00D71EBA">
        <w:rPr>
          <w:b/>
          <w:bCs/>
        </w:rPr>
        <w:t>s</w:t>
      </w:r>
      <w:proofErr w:type="gramEnd"/>
      <w:r w:rsidRPr="00D71EBA">
        <w:rPr>
          <w:b/>
          <w:bCs/>
        </w:rPr>
        <w:t xml:space="preserve"> </w:t>
      </w:r>
      <w:r w:rsidRPr="00D71EBA">
        <w:rPr>
          <w:b/>
          <w:bCs/>
          <w:spacing w:val="5"/>
        </w:rPr>
        <w:t xml:space="preserve">connexes </w:t>
      </w:r>
      <w:r w:rsidRPr="00D71EBA">
        <w:rPr>
          <w:b/>
          <w:bCs/>
        </w:rPr>
        <w:t>répondant aux critères d’origine</w:t>
      </w:r>
    </w:p>
    <w:p w14:paraId="181DB7B7" w14:textId="77777777" w:rsidR="0019609A" w:rsidRPr="00D71EBA" w:rsidRDefault="0019609A" w:rsidP="0019609A">
      <w:pPr>
        <w:widowControl w:val="0"/>
        <w:autoSpaceDE w:val="0"/>
        <w:autoSpaceDN w:val="0"/>
        <w:adjustRightInd w:val="0"/>
      </w:pPr>
    </w:p>
    <w:p w14:paraId="471D9E8D" w14:textId="77777777" w:rsidR="0019609A" w:rsidRPr="00D71EBA" w:rsidRDefault="0019609A" w:rsidP="0019609A">
      <w:pPr>
        <w:widowControl w:val="0"/>
        <w:autoSpaceDE w:val="0"/>
        <w:autoSpaceDN w:val="0"/>
        <w:adjustRightInd w:val="0"/>
        <w:ind w:left="568" w:right="-16" w:hanging="454"/>
        <w:jc w:val="both"/>
      </w:pPr>
      <w:r w:rsidRPr="00D71EBA">
        <w:rPr>
          <w:spacing w:val="1"/>
        </w:rPr>
        <w:t>5.1</w:t>
      </w:r>
      <w:r w:rsidRPr="00D71EBA">
        <w:t>.</w:t>
      </w:r>
      <w:r w:rsidRPr="00D71EBA">
        <w:rPr>
          <w:spacing w:val="1"/>
        </w:rPr>
        <w:t xml:space="preserve"> Toutes</w:t>
      </w:r>
      <w:r w:rsidRPr="00D71EBA">
        <w:t xml:space="preserve"> </w:t>
      </w:r>
      <w:r w:rsidRPr="00D71EBA">
        <w:rPr>
          <w:spacing w:val="1"/>
        </w:rPr>
        <w:t>le</w:t>
      </w:r>
      <w:r w:rsidRPr="00D71EBA">
        <w:t xml:space="preserve">s </w:t>
      </w:r>
      <w:r w:rsidRPr="00D71EBA">
        <w:rPr>
          <w:spacing w:val="1"/>
        </w:rPr>
        <w:t>fourniture</w:t>
      </w:r>
      <w:r w:rsidRPr="00D71EBA">
        <w:t xml:space="preserve">s </w:t>
      </w:r>
      <w:proofErr w:type="gramStart"/>
      <w:r w:rsidRPr="00D71EBA">
        <w:rPr>
          <w:spacing w:val="1"/>
        </w:rPr>
        <w:t>e</w:t>
      </w:r>
      <w:r w:rsidRPr="00D71EBA">
        <w:t xml:space="preserve">t  </w:t>
      </w:r>
      <w:r w:rsidRPr="00D71EBA">
        <w:rPr>
          <w:spacing w:val="1"/>
        </w:rPr>
        <w:t>tou</w:t>
      </w:r>
      <w:r w:rsidRPr="00D71EBA">
        <w:t>s</w:t>
      </w:r>
      <w:proofErr w:type="gramEnd"/>
      <w:r w:rsidRPr="00D71EBA">
        <w:t xml:space="preserve"> </w:t>
      </w:r>
      <w:r w:rsidRPr="00D71EBA">
        <w:rPr>
          <w:spacing w:val="1"/>
        </w:rPr>
        <w:t>le</w:t>
      </w:r>
      <w:r w:rsidRPr="00D71EBA">
        <w:t xml:space="preserve">s </w:t>
      </w:r>
      <w:r w:rsidRPr="00D71EBA">
        <w:rPr>
          <w:spacing w:val="1"/>
        </w:rPr>
        <w:t xml:space="preserve">services </w:t>
      </w:r>
      <w:r w:rsidRPr="00D71EBA">
        <w:t>connexes faisant l’objet du présent marché devront provenir de pays répondant aux critères de provenance définis dans le RPAO.</w:t>
      </w:r>
    </w:p>
    <w:p w14:paraId="56587478" w14:textId="77777777" w:rsidR="0019609A" w:rsidRPr="00D71EBA" w:rsidRDefault="0019609A" w:rsidP="0019609A">
      <w:pPr>
        <w:widowControl w:val="0"/>
        <w:autoSpaceDE w:val="0"/>
        <w:autoSpaceDN w:val="0"/>
        <w:adjustRightInd w:val="0"/>
      </w:pPr>
    </w:p>
    <w:p w14:paraId="1A78F2FE" w14:textId="77777777" w:rsidR="0019609A" w:rsidRPr="00D71EBA" w:rsidRDefault="0019609A" w:rsidP="0019609A">
      <w:pPr>
        <w:widowControl w:val="0"/>
        <w:autoSpaceDE w:val="0"/>
        <w:autoSpaceDN w:val="0"/>
        <w:adjustRightInd w:val="0"/>
        <w:ind w:left="568" w:right="-15" w:hanging="454"/>
        <w:jc w:val="both"/>
      </w:pPr>
      <w:r w:rsidRPr="00D71EBA">
        <w:t xml:space="preserve">5.2.  En vertu de l’article 5.1 ci-dessus, le terme « </w:t>
      </w:r>
      <w:proofErr w:type="gramStart"/>
      <w:r w:rsidRPr="00D71EBA">
        <w:t>fournitures  »</w:t>
      </w:r>
      <w:proofErr w:type="gramEnd"/>
      <w:r w:rsidRPr="00D71EBA">
        <w:t xml:space="preserve">  </w:t>
      </w:r>
      <w:proofErr w:type="gramStart"/>
      <w:r w:rsidRPr="00D71EBA">
        <w:t>désigne  produits,  matières</w:t>
      </w:r>
      <w:proofErr w:type="gramEnd"/>
      <w:r w:rsidRPr="00D71EBA">
        <w:t xml:space="preserve">  </w:t>
      </w:r>
      <w:r w:rsidRPr="00D71EBA">
        <w:lastRenderedPageBreak/>
        <w:t xml:space="preserve">premières, </w:t>
      </w:r>
      <w:proofErr w:type="gramStart"/>
      <w:r w:rsidRPr="00D71EBA">
        <w:t>machines,  équipements</w:t>
      </w:r>
      <w:proofErr w:type="gramEnd"/>
      <w:r w:rsidRPr="00D71EBA">
        <w:t xml:space="preserve">  </w:t>
      </w:r>
      <w:proofErr w:type="gramStart"/>
      <w:r w:rsidRPr="00D71EBA">
        <w:t>et  installations</w:t>
      </w:r>
      <w:proofErr w:type="gramEnd"/>
      <w:r w:rsidRPr="00D71EBA">
        <w:t xml:space="preserve">  </w:t>
      </w:r>
      <w:proofErr w:type="gramStart"/>
      <w:r w:rsidRPr="00D71EBA">
        <w:t>industrielles  ;</w:t>
      </w:r>
      <w:proofErr w:type="gramEnd"/>
      <w:r w:rsidRPr="00D71EBA">
        <w:t xml:space="preserve">  </w:t>
      </w:r>
      <w:proofErr w:type="gramStart"/>
      <w:r w:rsidRPr="00D71EBA">
        <w:t>et  le</w:t>
      </w:r>
      <w:proofErr w:type="gramEnd"/>
      <w:r w:rsidRPr="00D71EBA">
        <w:t xml:space="preserve">  </w:t>
      </w:r>
      <w:proofErr w:type="gramStart"/>
      <w:r w:rsidRPr="00D71EBA">
        <w:t>terme  «</w:t>
      </w:r>
      <w:proofErr w:type="gramEnd"/>
      <w:r w:rsidRPr="00D71EBA">
        <w:t xml:space="preserve">  </w:t>
      </w:r>
      <w:proofErr w:type="gramStart"/>
      <w:r w:rsidRPr="00D71EBA">
        <w:t>services  connexes</w:t>
      </w:r>
      <w:proofErr w:type="gramEnd"/>
      <w:r w:rsidRPr="00D71EBA">
        <w:t xml:space="preserve">  » désigne notamment des services tels que </w:t>
      </w:r>
      <w:proofErr w:type="gramStart"/>
      <w:r w:rsidRPr="00D71EBA">
        <w:t>l’assurance,  l’installation,  la</w:t>
      </w:r>
      <w:proofErr w:type="gramEnd"/>
      <w:r w:rsidRPr="00D71EBA">
        <w:t xml:space="preserve">  </w:t>
      </w:r>
      <w:proofErr w:type="gramStart"/>
      <w:r w:rsidRPr="00D71EBA">
        <w:t>formation  et</w:t>
      </w:r>
      <w:proofErr w:type="gramEnd"/>
      <w:r w:rsidRPr="00D71EBA">
        <w:t xml:space="preserve">  </w:t>
      </w:r>
      <w:proofErr w:type="gramStart"/>
      <w:r w:rsidRPr="00D71EBA">
        <w:t>la  maintenance</w:t>
      </w:r>
      <w:proofErr w:type="gramEnd"/>
      <w:r w:rsidRPr="00D71EBA">
        <w:t xml:space="preserve"> initiale.</w:t>
      </w:r>
    </w:p>
    <w:p w14:paraId="2D0EB41F" w14:textId="77777777" w:rsidR="0019609A" w:rsidRPr="00D71EBA" w:rsidRDefault="0019609A" w:rsidP="0019609A">
      <w:pPr>
        <w:widowControl w:val="0"/>
        <w:autoSpaceDE w:val="0"/>
        <w:autoSpaceDN w:val="0"/>
        <w:adjustRightInd w:val="0"/>
      </w:pPr>
    </w:p>
    <w:p w14:paraId="2820C56E" w14:textId="77777777" w:rsidR="0019609A" w:rsidRPr="00D71EBA" w:rsidRDefault="0019609A" w:rsidP="0019609A">
      <w:pPr>
        <w:widowControl w:val="0"/>
        <w:autoSpaceDE w:val="0"/>
        <w:autoSpaceDN w:val="0"/>
        <w:adjustRightInd w:val="0"/>
        <w:ind w:left="568" w:right="-17"/>
        <w:jc w:val="both"/>
      </w:pPr>
      <w:r w:rsidRPr="00D71EBA">
        <w:t xml:space="preserve">Le terme « provenir » qualifie le pays où les fournitures sont extraites, cultivées, produites, fabriquées ou </w:t>
      </w:r>
      <w:proofErr w:type="gramStart"/>
      <w:r w:rsidRPr="00D71EBA">
        <w:t>transformées;</w:t>
      </w:r>
      <w:proofErr w:type="gramEnd"/>
      <w:r w:rsidRPr="00D71EBA">
        <w:t xml:space="preserve"> ou bien le pays où un processus de fabrication, de transformation ou d’assemblage de composants, aboutit à l’obtention d’un article commercialisable dont les caractéristiques de bases ont substantiellement différentes de celles de ses composants.</w:t>
      </w:r>
    </w:p>
    <w:p w14:paraId="0C42E155" w14:textId="77777777" w:rsidR="0019609A" w:rsidRPr="00D71EBA" w:rsidRDefault="0019609A" w:rsidP="0019609A">
      <w:pPr>
        <w:widowControl w:val="0"/>
        <w:autoSpaceDE w:val="0"/>
        <w:autoSpaceDN w:val="0"/>
        <w:adjustRightInd w:val="0"/>
      </w:pPr>
    </w:p>
    <w:p w14:paraId="7CCB4195"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6:</w:t>
      </w:r>
      <w:proofErr w:type="gramEnd"/>
      <w:r w:rsidRPr="00D71EBA">
        <w:rPr>
          <w:b/>
          <w:bCs/>
        </w:rPr>
        <w:t xml:space="preserve"> Qualification du Soumissionnaire</w:t>
      </w:r>
    </w:p>
    <w:p w14:paraId="1C9FEAD1" w14:textId="77777777" w:rsidR="0019609A" w:rsidRPr="00D71EBA" w:rsidRDefault="0019609A" w:rsidP="0019609A">
      <w:pPr>
        <w:widowControl w:val="0"/>
        <w:autoSpaceDE w:val="0"/>
        <w:autoSpaceDN w:val="0"/>
        <w:adjustRightInd w:val="0"/>
        <w:jc w:val="both"/>
      </w:pPr>
    </w:p>
    <w:p w14:paraId="3E0006CD" w14:textId="77777777" w:rsidR="0019609A" w:rsidRPr="00D71EBA" w:rsidRDefault="0019609A" w:rsidP="0019609A">
      <w:pPr>
        <w:widowControl w:val="0"/>
        <w:autoSpaceDE w:val="0"/>
        <w:autoSpaceDN w:val="0"/>
        <w:adjustRightInd w:val="0"/>
        <w:ind w:left="568" w:right="-144" w:hanging="454"/>
        <w:jc w:val="both"/>
      </w:pPr>
      <w:r w:rsidRPr="00D71EBA">
        <w:t xml:space="preserve">6.1. Les soumissionnaires doivent, comme partie intégrante de leur </w:t>
      </w:r>
      <w:proofErr w:type="gramStart"/>
      <w:r w:rsidRPr="00D71EBA">
        <w:t>offre:</w:t>
      </w:r>
      <w:proofErr w:type="gramEnd"/>
    </w:p>
    <w:p w14:paraId="2211CD20" w14:textId="77777777" w:rsidR="0019609A" w:rsidRPr="00D71EBA" w:rsidRDefault="0019609A" w:rsidP="0019609A">
      <w:pPr>
        <w:pStyle w:val="Paragraphedeliste"/>
        <w:widowControl w:val="0"/>
        <w:numPr>
          <w:ilvl w:val="0"/>
          <w:numId w:val="61"/>
        </w:numPr>
        <w:autoSpaceDE w:val="0"/>
        <w:autoSpaceDN w:val="0"/>
        <w:adjustRightInd w:val="0"/>
        <w:ind w:right="-150"/>
      </w:pPr>
      <w:proofErr w:type="gramStart"/>
      <w:r w:rsidRPr="00D71EBA">
        <w:t>soumettre</w:t>
      </w:r>
      <w:proofErr w:type="gramEnd"/>
      <w:r w:rsidRPr="00D71EBA">
        <w:t xml:space="preserve"> un pouvoir habilitant le signataire de la soumission à engager le Soumissionnaire ; et</w:t>
      </w:r>
    </w:p>
    <w:p w14:paraId="1FF7189F" w14:textId="77777777" w:rsidR="0019609A" w:rsidRPr="00D71EBA" w:rsidRDefault="0019609A" w:rsidP="0019609A">
      <w:pPr>
        <w:widowControl w:val="0"/>
        <w:autoSpaceDE w:val="0"/>
        <w:autoSpaceDN w:val="0"/>
        <w:adjustRightInd w:val="0"/>
      </w:pPr>
    </w:p>
    <w:p w14:paraId="657856FD" w14:textId="77777777" w:rsidR="0019609A" w:rsidRPr="00D71EBA" w:rsidRDefault="0019609A" w:rsidP="0019609A">
      <w:pPr>
        <w:pStyle w:val="Paragraphedeliste"/>
        <w:widowControl w:val="0"/>
        <w:numPr>
          <w:ilvl w:val="0"/>
          <w:numId w:val="61"/>
        </w:numPr>
        <w:autoSpaceDE w:val="0"/>
        <w:autoSpaceDN w:val="0"/>
        <w:adjustRightInd w:val="0"/>
        <w:ind w:right="-153"/>
      </w:pPr>
      <w:proofErr w:type="gramStart"/>
      <w:r w:rsidRPr="00D71EBA">
        <w:t>fournir</w:t>
      </w:r>
      <w:proofErr w:type="gramEnd"/>
      <w:r w:rsidRPr="00D71EBA">
        <w:t xml:space="preserve"> toutes les informations demandées aux soumissionnaires dans le RPAO afin d’établir leur qualification pour exécuter le marché. </w:t>
      </w:r>
    </w:p>
    <w:p w14:paraId="54AE0FD6" w14:textId="77777777" w:rsidR="0019609A" w:rsidRPr="00D71EBA" w:rsidRDefault="0019609A" w:rsidP="0019609A">
      <w:pPr>
        <w:widowControl w:val="0"/>
        <w:autoSpaceDE w:val="0"/>
        <w:autoSpaceDN w:val="0"/>
        <w:adjustRightInd w:val="0"/>
        <w:ind w:left="454" w:right="-153" w:hanging="340"/>
        <w:jc w:val="both"/>
      </w:pPr>
    </w:p>
    <w:p w14:paraId="34A25C1C" w14:textId="77777777" w:rsidR="0019609A" w:rsidRPr="00D71EBA" w:rsidRDefault="0019609A" w:rsidP="0019609A">
      <w:pPr>
        <w:widowControl w:val="0"/>
        <w:autoSpaceDE w:val="0"/>
        <w:autoSpaceDN w:val="0"/>
        <w:adjustRightInd w:val="0"/>
        <w:ind w:right="-34"/>
      </w:pPr>
      <w:r w:rsidRPr="00D71EBA">
        <w:t xml:space="preserve">Les informations relatives aux points suivants sont exigées le cas </w:t>
      </w:r>
      <w:proofErr w:type="gramStart"/>
      <w:r w:rsidRPr="00D71EBA">
        <w:t>échéant:</w:t>
      </w:r>
      <w:proofErr w:type="gramEnd"/>
    </w:p>
    <w:p w14:paraId="53B47011" w14:textId="77777777" w:rsidR="0019609A" w:rsidRPr="00D71EBA" w:rsidRDefault="0019609A" w:rsidP="0019609A">
      <w:pPr>
        <w:widowControl w:val="0"/>
        <w:autoSpaceDE w:val="0"/>
        <w:autoSpaceDN w:val="0"/>
        <w:adjustRightInd w:val="0"/>
      </w:pPr>
    </w:p>
    <w:p w14:paraId="4C3C2A78" w14:textId="77777777" w:rsidR="0019609A" w:rsidRPr="00D71EBA" w:rsidRDefault="0019609A" w:rsidP="0019609A">
      <w:pPr>
        <w:pStyle w:val="Paragraphedeliste"/>
        <w:widowControl w:val="0"/>
        <w:numPr>
          <w:ilvl w:val="0"/>
          <w:numId w:val="62"/>
        </w:numPr>
        <w:tabs>
          <w:tab w:val="left" w:pos="340"/>
        </w:tabs>
        <w:autoSpaceDE w:val="0"/>
        <w:autoSpaceDN w:val="0"/>
        <w:adjustRightInd w:val="0"/>
        <w:ind w:left="1068" w:right="-34"/>
      </w:pPr>
      <w:r w:rsidRPr="00D71EBA">
        <w:t xml:space="preserve">La production des bilans certifiés et chiffres d’affaires </w:t>
      </w:r>
      <w:proofErr w:type="gramStart"/>
      <w:r w:rsidRPr="00D71EBA">
        <w:t>récents;</w:t>
      </w:r>
      <w:proofErr w:type="gramEnd"/>
    </w:p>
    <w:p w14:paraId="3B3625D2" w14:textId="77777777" w:rsidR="0019609A" w:rsidRPr="00D71EBA" w:rsidRDefault="0019609A" w:rsidP="0019609A">
      <w:pPr>
        <w:widowControl w:val="0"/>
        <w:autoSpaceDE w:val="0"/>
        <w:autoSpaceDN w:val="0"/>
        <w:adjustRightInd w:val="0"/>
        <w:ind w:left="348"/>
      </w:pPr>
    </w:p>
    <w:p w14:paraId="2755B62B" w14:textId="77777777" w:rsidR="0019609A" w:rsidRPr="00D71EBA" w:rsidRDefault="0019609A" w:rsidP="0019609A">
      <w:pPr>
        <w:pStyle w:val="Paragraphedeliste"/>
        <w:widowControl w:val="0"/>
        <w:numPr>
          <w:ilvl w:val="0"/>
          <w:numId w:val="62"/>
        </w:numPr>
        <w:autoSpaceDE w:val="0"/>
        <w:autoSpaceDN w:val="0"/>
        <w:adjustRightInd w:val="0"/>
        <w:ind w:left="1068" w:right="-35"/>
      </w:pPr>
      <w:proofErr w:type="gramStart"/>
      <w:r w:rsidRPr="00D71EBA">
        <w:rPr>
          <w:spacing w:val="2"/>
        </w:rPr>
        <w:t>Accè</w:t>
      </w:r>
      <w:r w:rsidRPr="00D71EBA">
        <w:t>s  à</w:t>
      </w:r>
      <w:proofErr w:type="gramEnd"/>
      <w:r w:rsidRPr="00D71EBA">
        <w:t xml:space="preserve">  </w:t>
      </w:r>
      <w:proofErr w:type="gramStart"/>
      <w:r w:rsidRPr="00D71EBA">
        <w:rPr>
          <w:spacing w:val="2"/>
        </w:rPr>
        <w:t>un</w:t>
      </w:r>
      <w:r w:rsidRPr="00D71EBA">
        <w:t xml:space="preserve">e  </w:t>
      </w:r>
      <w:r w:rsidRPr="00D71EBA">
        <w:rPr>
          <w:spacing w:val="2"/>
        </w:rPr>
        <w:t>lign</w:t>
      </w:r>
      <w:r w:rsidRPr="00D71EBA">
        <w:t>e</w:t>
      </w:r>
      <w:proofErr w:type="gramEnd"/>
      <w:r w:rsidRPr="00D71EBA">
        <w:t xml:space="preserve">  </w:t>
      </w:r>
      <w:proofErr w:type="gramStart"/>
      <w:r w:rsidRPr="00D71EBA">
        <w:rPr>
          <w:spacing w:val="2"/>
        </w:rPr>
        <w:t>d</w:t>
      </w:r>
      <w:r w:rsidRPr="00D71EBA">
        <w:t xml:space="preserve">e  </w:t>
      </w:r>
      <w:r w:rsidRPr="00D71EBA">
        <w:rPr>
          <w:spacing w:val="2"/>
        </w:rPr>
        <w:t>crédi</w:t>
      </w:r>
      <w:r w:rsidRPr="00D71EBA">
        <w:t>t</w:t>
      </w:r>
      <w:proofErr w:type="gramEnd"/>
      <w:r w:rsidRPr="00D71EBA">
        <w:t xml:space="preserve">  </w:t>
      </w:r>
      <w:proofErr w:type="gramStart"/>
      <w:r w:rsidRPr="00D71EBA">
        <w:rPr>
          <w:spacing w:val="2"/>
        </w:rPr>
        <w:t>o</w:t>
      </w:r>
      <w:r w:rsidRPr="00D71EBA">
        <w:t xml:space="preserve">u  </w:t>
      </w:r>
      <w:r w:rsidRPr="00D71EBA">
        <w:rPr>
          <w:spacing w:val="2"/>
        </w:rPr>
        <w:t>disposition</w:t>
      </w:r>
      <w:proofErr w:type="gramEnd"/>
      <w:r w:rsidRPr="00D71EBA">
        <w:rPr>
          <w:spacing w:val="2"/>
        </w:rPr>
        <w:t xml:space="preserve"> </w:t>
      </w:r>
      <w:r w:rsidRPr="00D71EBA">
        <w:t xml:space="preserve">d’autres ressources </w:t>
      </w:r>
      <w:proofErr w:type="gramStart"/>
      <w:r w:rsidRPr="00D71EBA">
        <w:t>financières;</w:t>
      </w:r>
      <w:proofErr w:type="gramEnd"/>
    </w:p>
    <w:p w14:paraId="1E3A5109" w14:textId="77777777" w:rsidR="0019609A" w:rsidRPr="00D71EBA" w:rsidRDefault="0019609A" w:rsidP="0019609A">
      <w:pPr>
        <w:widowControl w:val="0"/>
        <w:autoSpaceDE w:val="0"/>
        <w:autoSpaceDN w:val="0"/>
        <w:adjustRightInd w:val="0"/>
        <w:ind w:left="348"/>
      </w:pPr>
    </w:p>
    <w:p w14:paraId="3E438FB3" w14:textId="77777777" w:rsidR="0019609A" w:rsidRPr="00D71EBA" w:rsidRDefault="0019609A" w:rsidP="0019609A">
      <w:pPr>
        <w:pStyle w:val="Paragraphedeliste"/>
        <w:widowControl w:val="0"/>
        <w:numPr>
          <w:ilvl w:val="0"/>
          <w:numId w:val="62"/>
        </w:numPr>
        <w:autoSpaceDE w:val="0"/>
        <w:autoSpaceDN w:val="0"/>
        <w:adjustRightInd w:val="0"/>
        <w:ind w:left="1068" w:right="-39"/>
      </w:pPr>
      <w:proofErr w:type="gramStart"/>
      <w:r w:rsidRPr="00D71EBA">
        <w:rPr>
          <w:spacing w:val="5"/>
        </w:rPr>
        <w:t>Le</w:t>
      </w:r>
      <w:r w:rsidRPr="00D71EBA">
        <w:t xml:space="preserve">s  </w:t>
      </w:r>
      <w:r w:rsidRPr="00D71EBA">
        <w:rPr>
          <w:spacing w:val="5"/>
        </w:rPr>
        <w:t>commande</w:t>
      </w:r>
      <w:r w:rsidRPr="00D71EBA">
        <w:t>s</w:t>
      </w:r>
      <w:proofErr w:type="gramEnd"/>
      <w:r w:rsidRPr="00D71EBA">
        <w:t xml:space="preserve"> </w:t>
      </w:r>
      <w:proofErr w:type="gramStart"/>
      <w:r w:rsidRPr="00D71EBA">
        <w:rPr>
          <w:spacing w:val="5"/>
        </w:rPr>
        <w:t>acquise</w:t>
      </w:r>
      <w:r w:rsidRPr="00D71EBA">
        <w:t xml:space="preserve">s  </w:t>
      </w:r>
      <w:r w:rsidRPr="00D71EBA">
        <w:rPr>
          <w:spacing w:val="5"/>
        </w:rPr>
        <w:t>e</w:t>
      </w:r>
      <w:r w:rsidRPr="00D71EBA">
        <w:t>t</w:t>
      </w:r>
      <w:proofErr w:type="gramEnd"/>
      <w:r w:rsidRPr="00D71EBA">
        <w:t xml:space="preserve">  </w:t>
      </w:r>
      <w:r w:rsidRPr="00D71EBA">
        <w:rPr>
          <w:spacing w:val="5"/>
        </w:rPr>
        <w:t>le</w:t>
      </w:r>
      <w:r w:rsidRPr="00D71EBA">
        <w:t xml:space="preserve">s </w:t>
      </w:r>
      <w:r w:rsidRPr="00D71EBA">
        <w:rPr>
          <w:spacing w:val="5"/>
        </w:rPr>
        <w:t xml:space="preserve">marchés </w:t>
      </w:r>
      <w:proofErr w:type="gramStart"/>
      <w:r w:rsidRPr="00D71EBA">
        <w:t>attribués;</w:t>
      </w:r>
      <w:proofErr w:type="gramEnd"/>
    </w:p>
    <w:p w14:paraId="40ECA02B" w14:textId="77777777" w:rsidR="0019609A" w:rsidRPr="00D71EBA" w:rsidRDefault="0019609A" w:rsidP="0019609A">
      <w:pPr>
        <w:widowControl w:val="0"/>
        <w:autoSpaceDE w:val="0"/>
        <w:autoSpaceDN w:val="0"/>
        <w:adjustRightInd w:val="0"/>
        <w:ind w:left="348"/>
      </w:pPr>
    </w:p>
    <w:p w14:paraId="50C958CD" w14:textId="77777777" w:rsidR="0019609A" w:rsidRPr="00D71EBA" w:rsidRDefault="0019609A" w:rsidP="0019609A">
      <w:pPr>
        <w:pStyle w:val="Paragraphedeliste"/>
        <w:widowControl w:val="0"/>
        <w:numPr>
          <w:ilvl w:val="0"/>
          <w:numId w:val="62"/>
        </w:numPr>
        <w:autoSpaceDE w:val="0"/>
        <w:autoSpaceDN w:val="0"/>
        <w:adjustRightInd w:val="0"/>
        <w:ind w:left="1068" w:right="-20"/>
      </w:pPr>
      <w:r w:rsidRPr="00D71EBA">
        <w:t xml:space="preserve">Les litiges en </w:t>
      </w:r>
      <w:proofErr w:type="gramStart"/>
      <w:r w:rsidRPr="00D71EBA">
        <w:t>cours;</w:t>
      </w:r>
      <w:proofErr w:type="gramEnd"/>
    </w:p>
    <w:p w14:paraId="57609FBD" w14:textId="77777777" w:rsidR="0019609A" w:rsidRPr="00D71EBA" w:rsidRDefault="0019609A" w:rsidP="0019609A">
      <w:pPr>
        <w:widowControl w:val="0"/>
        <w:autoSpaceDE w:val="0"/>
        <w:autoSpaceDN w:val="0"/>
        <w:adjustRightInd w:val="0"/>
        <w:ind w:left="348"/>
      </w:pPr>
    </w:p>
    <w:p w14:paraId="30DD0BC0" w14:textId="77777777" w:rsidR="0019609A" w:rsidRPr="00D71EBA" w:rsidRDefault="0019609A" w:rsidP="0019609A">
      <w:pPr>
        <w:pStyle w:val="Paragraphedeliste"/>
        <w:widowControl w:val="0"/>
        <w:numPr>
          <w:ilvl w:val="0"/>
          <w:numId w:val="62"/>
        </w:numPr>
        <w:autoSpaceDE w:val="0"/>
        <w:autoSpaceDN w:val="0"/>
        <w:adjustRightInd w:val="0"/>
        <w:ind w:left="1068" w:right="-20"/>
      </w:pPr>
      <w:r w:rsidRPr="00D71EBA">
        <w:t>La disponibilité du matériel indispensable.</w:t>
      </w:r>
    </w:p>
    <w:p w14:paraId="2B18826B" w14:textId="77777777" w:rsidR="0019609A" w:rsidRPr="00D71EBA" w:rsidRDefault="0019609A" w:rsidP="0019609A">
      <w:pPr>
        <w:widowControl w:val="0"/>
        <w:autoSpaceDE w:val="0"/>
        <w:autoSpaceDN w:val="0"/>
        <w:adjustRightInd w:val="0"/>
      </w:pPr>
    </w:p>
    <w:p w14:paraId="66500927" w14:textId="77777777" w:rsidR="0019609A" w:rsidRPr="00D71EBA" w:rsidRDefault="0019609A" w:rsidP="0019609A">
      <w:pPr>
        <w:widowControl w:val="0"/>
        <w:autoSpaceDE w:val="0"/>
        <w:autoSpaceDN w:val="0"/>
        <w:adjustRightInd w:val="0"/>
        <w:ind w:left="454" w:right="90" w:hanging="454"/>
        <w:jc w:val="both"/>
      </w:pPr>
      <w:r w:rsidRPr="00D71EBA">
        <w:t xml:space="preserve">6.2. </w:t>
      </w:r>
      <w:r w:rsidRPr="00D71EBA">
        <w:rPr>
          <w:spacing w:val="5"/>
        </w:rPr>
        <w:t>Le</w:t>
      </w:r>
      <w:r w:rsidRPr="00D71EBA">
        <w:t xml:space="preserve">s </w:t>
      </w:r>
      <w:r w:rsidRPr="00D71EBA">
        <w:rPr>
          <w:spacing w:val="5"/>
        </w:rPr>
        <w:t>soumission</w:t>
      </w:r>
      <w:r w:rsidRPr="00D71EBA">
        <w:t xml:space="preserve">s </w:t>
      </w:r>
      <w:r w:rsidRPr="00D71EBA">
        <w:rPr>
          <w:spacing w:val="5"/>
        </w:rPr>
        <w:t>présentée</w:t>
      </w:r>
      <w:r w:rsidRPr="00D71EBA">
        <w:t xml:space="preserve">s </w:t>
      </w:r>
      <w:r w:rsidRPr="00D71EBA">
        <w:rPr>
          <w:spacing w:val="5"/>
        </w:rPr>
        <w:t>pa</w:t>
      </w:r>
      <w:r w:rsidRPr="00D71EBA">
        <w:t xml:space="preserve">r </w:t>
      </w:r>
      <w:r w:rsidRPr="00D71EBA">
        <w:rPr>
          <w:spacing w:val="5"/>
        </w:rPr>
        <w:t>deu</w:t>
      </w:r>
      <w:r w:rsidRPr="00D71EBA">
        <w:t xml:space="preserve">x </w:t>
      </w:r>
      <w:r w:rsidRPr="00D71EBA">
        <w:rPr>
          <w:spacing w:val="5"/>
        </w:rPr>
        <w:t xml:space="preserve">ou </w:t>
      </w:r>
      <w:r w:rsidRPr="00D71EBA">
        <w:t xml:space="preserve">plusieurs fournisseurs groupés (cotraitance) doivent satisfaire aux conditions </w:t>
      </w:r>
      <w:proofErr w:type="gramStart"/>
      <w:r w:rsidRPr="00D71EBA">
        <w:t>suivantes:</w:t>
      </w:r>
      <w:proofErr w:type="gramEnd"/>
    </w:p>
    <w:p w14:paraId="277C058B" w14:textId="77777777" w:rsidR="0019609A" w:rsidRPr="00D71EBA" w:rsidRDefault="0019609A" w:rsidP="0019609A">
      <w:pPr>
        <w:widowControl w:val="0"/>
        <w:autoSpaceDE w:val="0"/>
        <w:autoSpaceDN w:val="0"/>
        <w:adjustRightInd w:val="0"/>
      </w:pPr>
    </w:p>
    <w:p w14:paraId="5BED804F" w14:textId="77777777" w:rsidR="0019609A" w:rsidRPr="00D71EBA" w:rsidRDefault="0019609A" w:rsidP="0019609A">
      <w:pPr>
        <w:pStyle w:val="Paragraphedeliste"/>
        <w:widowControl w:val="0"/>
        <w:numPr>
          <w:ilvl w:val="0"/>
          <w:numId w:val="63"/>
        </w:numPr>
        <w:autoSpaceDE w:val="0"/>
        <w:autoSpaceDN w:val="0"/>
        <w:adjustRightInd w:val="0"/>
        <w:ind w:right="91"/>
        <w:jc w:val="both"/>
      </w:pPr>
      <w:r w:rsidRPr="00D71EBA">
        <w:t xml:space="preserve">L’Offre devra inclure tous les renseignements énumérés à l’Article 6.1 ci-dessus : Le RPAO devra préciser les informations à fournir par le </w:t>
      </w:r>
      <w:r w:rsidRPr="00D71EBA">
        <w:rPr>
          <w:spacing w:val="4"/>
        </w:rPr>
        <w:t>groupemen</w:t>
      </w:r>
      <w:r w:rsidRPr="00D71EBA">
        <w:t xml:space="preserve">t </w:t>
      </w:r>
      <w:r w:rsidRPr="00D71EBA">
        <w:rPr>
          <w:spacing w:val="4"/>
        </w:rPr>
        <w:t>e</w:t>
      </w:r>
      <w:r w:rsidRPr="00D71EBA">
        <w:t xml:space="preserve">t </w:t>
      </w:r>
      <w:r w:rsidRPr="00D71EBA">
        <w:rPr>
          <w:spacing w:val="4"/>
        </w:rPr>
        <w:t>celle</w:t>
      </w:r>
      <w:r w:rsidRPr="00D71EBA">
        <w:t xml:space="preserve">s à </w:t>
      </w:r>
      <w:r w:rsidRPr="00D71EBA">
        <w:rPr>
          <w:spacing w:val="4"/>
        </w:rPr>
        <w:t>fourni</w:t>
      </w:r>
      <w:r w:rsidRPr="00D71EBA">
        <w:t xml:space="preserve">r </w:t>
      </w:r>
      <w:r w:rsidRPr="00D71EBA">
        <w:rPr>
          <w:spacing w:val="4"/>
        </w:rPr>
        <w:t>pa</w:t>
      </w:r>
      <w:r w:rsidRPr="00D71EBA">
        <w:t xml:space="preserve">r </w:t>
      </w:r>
      <w:r w:rsidRPr="00D71EBA">
        <w:rPr>
          <w:spacing w:val="4"/>
        </w:rPr>
        <w:t xml:space="preserve">chaque </w:t>
      </w:r>
      <w:r w:rsidRPr="00D71EBA">
        <w:t xml:space="preserve">membre du </w:t>
      </w:r>
      <w:proofErr w:type="gramStart"/>
      <w:r w:rsidRPr="00D71EBA">
        <w:t>groupement;</w:t>
      </w:r>
      <w:proofErr w:type="gramEnd"/>
    </w:p>
    <w:p w14:paraId="4160363C" w14:textId="77777777" w:rsidR="0019609A" w:rsidRPr="00D71EBA" w:rsidRDefault="0019609A" w:rsidP="0019609A">
      <w:pPr>
        <w:pStyle w:val="Paragraphedeliste"/>
        <w:widowControl w:val="0"/>
        <w:numPr>
          <w:ilvl w:val="0"/>
          <w:numId w:val="63"/>
        </w:numPr>
        <w:autoSpaceDE w:val="0"/>
        <w:autoSpaceDN w:val="0"/>
        <w:adjustRightInd w:val="0"/>
        <w:ind w:right="-34"/>
        <w:jc w:val="both"/>
      </w:pPr>
      <w:r w:rsidRPr="00D71EBA">
        <w:t xml:space="preserve">L’Offre et le marché doivent être signés de façon à obliger tous les membres du </w:t>
      </w:r>
      <w:proofErr w:type="gramStart"/>
      <w:r w:rsidRPr="00D71EBA">
        <w:t>groupement;</w:t>
      </w:r>
      <w:proofErr w:type="gramEnd"/>
    </w:p>
    <w:p w14:paraId="230D65FA" w14:textId="77777777" w:rsidR="0019609A" w:rsidRPr="00D71EBA" w:rsidRDefault="0019609A" w:rsidP="0019609A">
      <w:pPr>
        <w:pStyle w:val="Paragraphedeliste"/>
        <w:widowControl w:val="0"/>
        <w:numPr>
          <w:ilvl w:val="0"/>
          <w:numId w:val="63"/>
        </w:numPr>
        <w:autoSpaceDE w:val="0"/>
        <w:autoSpaceDN w:val="0"/>
        <w:adjustRightInd w:val="0"/>
        <w:ind w:right="95"/>
        <w:jc w:val="both"/>
      </w:pPr>
      <w:r w:rsidRPr="00D71EBA">
        <w:t xml:space="preserve">La nature du groupement (conjoint ou solidaire tel que requis dans le RPAO) doit être précisée et justifiée par la production d’une copie de l’accord de groupement en bonne et due </w:t>
      </w:r>
      <w:proofErr w:type="gramStart"/>
      <w:r w:rsidRPr="00D71EBA">
        <w:t>forme;</w:t>
      </w:r>
      <w:proofErr w:type="gramEnd"/>
    </w:p>
    <w:p w14:paraId="540DFAEA" w14:textId="77777777" w:rsidR="0019609A" w:rsidRPr="00D71EBA" w:rsidRDefault="0019609A" w:rsidP="0019609A">
      <w:pPr>
        <w:pStyle w:val="Paragraphedeliste"/>
        <w:widowControl w:val="0"/>
        <w:numPr>
          <w:ilvl w:val="0"/>
          <w:numId w:val="63"/>
        </w:numPr>
        <w:autoSpaceDE w:val="0"/>
        <w:autoSpaceDN w:val="0"/>
        <w:adjustRightInd w:val="0"/>
        <w:ind w:right="95"/>
        <w:jc w:val="both"/>
      </w:pPr>
      <w:r w:rsidRPr="00D71EBA">
        <w:t xml:space="preserve">Le membre du groupement </w:t>
      </w:r>
      <w:proofErr w:type="gramStart"/>
      <w:r w:rsidRPr="00D71EBA">
        <w:t>désigné  comme</w:t>
      </w:r>
      <w:proofErr w:type="gramEnd"/>
      <w:r w:rsidRPr="00D71EBA">
        <w:t xml:space="preserve"> mandataire, représentera l’ensemble des entreprises vis-à-vis </w:t>
      </w:r>
      <w:r w:rsidRPr="00D71EBA">
        <w:rPr>
          <w:spacing w:val="5"/>
        </w:rPr>
        <w:t xml:space="preserve">du Maître d’Ouvrage ou de l’Autorité </w:t>
      </w:r>
      <w:proofErr w:type="gramStart"/>
      <w:r w:rsidRPr="00D71EBA">
        <w:rPr>
          <w:spacing w:val="5"/>
        </w:rPr>
        <w:t>Contractante </w:t>
      </w:r>
      <w:r w:rsidRPr="00D71EBA">
        <w:t xml:space="preserve"> pour</w:t>
      </w:r>
      <w:proofErr w:type="gramEnd"/>
      <w:r w:rsidRPr="00D71EBA">
        <w:t xml:space="preserve"> l’exécution du </w:t>
      </w:r>
      <w:proofErr w:type="gramStart"/>
      <w:r w:rsidRPr="00D71EBA">
        <w:t>marché;</w:t>
      </w:r>
      <w:proofErr w:type="gramEnd"/>
    </w:p>
    <w:p w14:paraId="375FCDB5" w14:textId="77777777" w:rsidR="0019609A" w:rsidRPr="00D71EBA" w:rsidRDefault="0019609A" w:rsidP="0019609A">
      <w:pPr>
        <w:pStyle w:val="Paragraphedeliste"/>
        <w:widowControl w:val="0"/>
        <w:numPr>
          <w:ilvl w:val="0"/>
          <w:numId w:val="63"/>
        </w:numPr>
        <w:autoSpaceDE w:val="0"/>
        <w:autoSpaceDN w:val="0"/>
        <w:adjustRightInd w:val="0"/>
        <w:ind w:right="92"/>
        <w:jc w:val="both"/>
      </w:pPr>
      <w:r w:rsidRPr="00D71EBA">
        <w:t xml:space="preserve">En cas de groupement solidaire, les cotraitants se répartissent les payements qui sont effectués par le Maître d’Ouvrage dans un compte unique ; en revanche, chaque entreprise est payée par le </w:t>
      </w:r>
      <w:r w:rsidRPr="00D71EBA">
        <w:rPr>
          <w:spacing w:val="3"/>
        </w:rPr>
        <w:t>Maîtr</w:t>
      </w:r>
      <w:r w:rsidRPr="00D71EBA">
        <w:t xml:space="preserve">e </w:t>
      </w:r>
      <w:proofErr w:type="gramStart"/>
      <w:r w:rsidRPr="00D71EBA">
        <w:rPr>
          <w:spacing w:val="3"/>
        </w:rPr>
        <w:t>d’Ouvrag</w:t>
      </w:r>
      <w:r w:rsidRPr="00D71EBA">
        <w:t xml:space="preserve">e  </w:t>
      </w:r>
      <w:r w:rsidRPr="00D71EBA">
        <w:rPr>
          <w:spacing w:val="3"/>
        </w:rPr>
        <w:t>dan</w:t>
      </w:r>
      <w:r w:rsidRPr="00D71EBA">
        <w:t>s</w:t>
      </w:r>
      <w:proofErr w:type="gramEnd"/>
      <w:r w:rsidRPr="00D71EBA">
        <w:t xml:space="preserve">  </w:t>
      </w:r>
      <w:proofErr w:type="gramStart"/>
      <w:r w:rsidRPr="00D71EBA">
        <w:rPr>
          <w:spacing w:val="3"/>
        </w:rPr>
        <w:t>so</w:t>
      </w:r>
      <w:r w:rsidRPr="00D71EBA">
        <w:t xml:space="preserve">n  </w:t>
      </w:r>
      <w:r w:rsidRPr="00D71EBA">
        <w:rPr>
          <w:spacing w:val="3"/>
        </w:rPr>
        <w:t>propr</w:t>
      </w:r>
      <w:r w:rsidRPr="00D71EBA">
        <w:t>e</w:t>
      </w:r>
      <w:proofErr w:type="gramEnd"/>
      <w:r w:rsidRPr="00D71EBA">
        <w:t xml:space="preserve">  </w:t>
      </w:r>
      <w:r w:rsidRPr="00D71EBA">
        <w:rPr>
          <w:spacing w:val="3"/>
        </w:rPr>
        <w:t xml:space="preserve">compte, </w:t>
      </w:r>
      <w:r w:rsidRPr="00D71EBA">
        <w:t>lorsqu’il s’agit d’un groupement conjoint.</w:t>
      </w:r>
    </w:p>
    <w:p w14:paraId="71636567" w14:textId="77777777" w:rsidR="0019609A" w:rsidRPr="00D71EBA" w:rsidRDefault="0019609A" w:rsidP="0019609A">
      <w:pPr>
        <w:widowControl w:val="0"/>
        <w:autoSpaceDE w:val="0"/>
        <w:autoSpaceDN w:val="0"/>
        <w:adjustRightInd w:val="0"/>
      </w:pPr>
    </w:p>
    <w:p w14:paraId="0D3619A8" w14:textId="77777777" w:rsidR="0019609A" w:rsidRPr="00D71EBA" w:rsidRDefault="0019609A" w:rsidP="0019609A">
      <w:pPr>
        <w:widowControl w:val="0"/>
        <w:tabs>
          <w:tab w:val="left" w:pos="1040"/>
          <w:tab w:val="left" w:pos="1640"/>
          <w:tab w:val="left" w:pos="2240"/>
          <w:tab w:val="left" w:pos="3040"/>
          <w:tab w:val="left" w:pos="3620"/>
          <w:tab w:val="left" w:pos="4000"/>
          <w:tab w:val="left" w:pos="4640"/>
        </w:tabs>
        <w:autoSpaceDE w:val="0"/>
        <w:autoSpaceDN w:val="0"/>
        <w:adjustRightInd w:val="0"/>
        <w:ind w:left="454" w:right="90" w:hanging="454"/>
        <w:jc w:val="both"/>
      </w:pPr>
      <w:r w:rsidRPr="00D71EBA">
        <w:t>6.3.</w:t>
      </w:r>
      <w:r w:rsidRPr="00D71EBA">
        <w:rPr>
          <w:spacing w:val="5"/>
        </w:rPr>
        <w:t xml:space="preserve"> Les soumissionnaire</w:t>
      </w:r>
      <w:r w:rsidRPr="00D71EBA">
        <w:t xml:space="preserve">s </w:t>
      </w:r>
      <w:r w:rsidRPr="00D71EBA">
        <w:rPr>
          <w:spacing w:val="5"/>
        </w:rPr>
        <w:t>doiven</w:t>
      </w:r>
      <w:r w:rsidRPr="00D71EBA">
        <w:t xml:space="preserve">t </w:t>
      </w:r>
      <w:r w:rsidRPr="00D71EBA">
        <w:rPr>
          <w:spacing w:val="5"/>
        </w:rPr>
        <w:t>également présente</w:t>
      </w:r>
      <w:r w:rsidRPr="00D71EBA">
        <w:t xml:space="preserve">r </w:t>
      </w:r>
      <w:r w:rsidRPr="00D71EBA">
        <w:rPr>
          <w:spacing w:val="5"/>
        </w:rPr>
        <w:t>de</w:t>
      </w:r>
      <w:r w:rsidRPr="00D71EBA">
        <w:t xml:space="preserve">s </w:t>
      </w:r>
      <w:r w:rsidRPr="00D71EBA">
        <w:rPr>
          <w:spacing w:val="5"/>
        </w:rPr>
        <w:t>proposition</w:t>
      </w:r>
      <w:r w:rsidRPr="00D71EBA">
        <w:t xml:space="preserve">s </w:t>
      </w:r>
      <w:r w:rsidRPr="00D71EBA">
        <w:rPr>
          <w:spacing w:val="5"/>
        </w:rPr>
        <w:t xml:space="preserve">suffisamment </w:t>
      </w:r>
      <w:r w:rsidRPr="00D71EBA">
        <w:rPr>
          <w:spacing w:val="5"/>
        </w:rPr>
        <w:lastRenderedPageBreak/>
        <w:t>détaillée</w:t>
      </w:r>
      <w:r w:rsidRPr="00D71EBA">
        <w:t xml:space="preserve">s </w:t>
      </w:r>
      <w:r w:rsidRPr="00D71EBA">
        <w:rPr>
          <w:spacing w:val="5"/>
        </w:rPr>
        <w:t>pou</w:t>
      </w:r>
      <w:r w:rsidRPr="00D71EBA">
        <w:t xml:space="preserve">r </w:t>
      </w:r>
      <w:r w:rsidRPr="00D71EBA">
        <w:rPr>
          <w:spacing w:val="5"/>
        </w:rPr>
        <w:t>démontre</w:t>
      </w:r>
      <w:r w:rsidRPr="00D71EBA">
        <w:t xml:space="preserve">r </w:t>
      </w:r>
      <w:r w:rsidRPr="00D71EBA">
        <w:rPr>
          <w:spacing w:val="5"/>
        </w:rPr>
        <w:t>qu’elle</w:t>
      </w:r>
      <w:r w:rsidRPr="00D71EBA">
        <w:t xml:space="preserve">s </w:t>
      </w:r>
      <w:r w:rsidRPr="00D71EBA">
        <w:rPr>
          <w:spacing w:val="5"/>
        </w:rPr>
        <w:t xml:space="preserve">sont </w:t>
      </w:r>
      <w:r w:rsidRPr="00D71EBA">
        <w:t>conformes aux spécifications techniques et aux délais de livraison visés dans le RPAO.</w:t>
      </w:r>
    </w:p>
    <w:p w14:paraId="6F82F19C" w14:textId="77777777" w:rsidR="0019609A" w:rsidRPr="00D71EBA" w:rsidRDefault="0019609A" w:rsidP="0019609A">
      <w:pPr>
        <w:widowControl w:val="0"/>
        <w:tabs>
          <w:tab w:val="left" w:pos="1040"/>
          <w:tab w:val="left" w:pos="1640"/>
          <w:tab w:val="left" w:pos="2240"/>
          <w:tab w:val="left" w:pos="3040"/>
          <w:tab w:val="left" w:pos="3620"/>
          <w:tab w:val="left" w:pos="4000"/>
          <w:tab w:val="left" w:pos="4640"/>
        </w:tabs>
        <w:autoSpaceDE w:val="0"/>
        <w:autoSpaceDN w:val="0"/>
        <w:adjustRightInd w:val="0"/>
        <w:ind w:left="454" w:right="90" w:hanging="454"/>
        <w:jc w:val="both"/>
      </w:pPr>
    </w:p>
    <w:p w14:paraId="0D7BD4A0" w14:textId="77777777" w:rsidR="0019609A" w:rsidRPr="00D71EBA" w:rsidRDefault="0019609A" w:rsidP="0019609A">
      <w:pPr>
        <w:widowControl w:val="0"/>
        <w:tabs>
          <w:tab w:val="left" w:pos="7900"/>
        </w:tabs>
        <w:autoSpaceDE w:val="0"/>
        <w:autoSpaceDN w:val="0"/>
        <w:adjustRightInd w:val="0"/>
        <w:ind w:right="-66"/>
      </w:pPr>
      <w:r w:rsidRPr="00D71EBA">
        <w:rPr>
          <w:b/>
          <w:bCs/>
        </w:rPr>
        <w:t>B. Dossier d’Appel d’Offres</w:t>
      </w:r>
    </w:p>
    <w:p w14:paraId="6298C7C7" w14:textId="77777777" w:rsidR="0019609A" w:rsidRPr="00D71EBA" w:rsidRDefault="0019609A" w:rsidP="0019609A">
      <w:pPr>
        <w:widowControl w:val="0"/>
        <w:autoSpaceDE w:val="0"/>
        <w:autoSpaceDN w:val="0"/>
        <w:adjustRightInd w:val="0"/>
      </w:pPr>
    </w:p>
    <w:p w14:paraId="1A350C57" w14:textId="77777777" w:rsidR="0019609A" w:rsidRPr="00D71EBA" w:rsidRDefault="0019609A" w:rsidP="0019609A">
      <w:pPr>
        <w:widowControl w:val="0"/>
        <w:autoSpaceDE w:val="0"/>
        <w:autoSpaceDN w:val="0"/>
        <w:adjustRightInd w:val="0"/>
        <w:ind w:left="114" w:right="-28"/>
      </w:pPr>
      <w:r w:rsidRPr="00D71EBA">
        <w:rPr>
          <w:b/>
          <w:bCs/>
        </w:rPr>
        <w:t xml:space="preserve">Article </w:t>
      </w:r>
      <w:proofErr w:type="gramStart"/>
      <w:r w:rsidRPr="00D71EBA">
        <w:rPr>
          <w:b/>
          <w:bCs/>
        </w:rPr>
        <w:t>7:</w:t>
      </w:r>
      <w:proofErr w:type="gramEnd"/>
      <w:r w:rsidRPr="00D71EBA">
        <w:rPr>
          <w:b/>
          <w:bCs/>
        </w:rPr>
        <w:t xml:space="preserve"> Contenu du Dossier d’Appel d’Offres</w:t>
      </w:r>
    </w:p>
    <w:p w14:paraId="0027206E" w14:textId="77777777" w:rsidR="0019609A" w:rsidRPr="00D71EBA" w:rsidRDefault="0019609A" w:rsidP="0019609A">
      <w:pPr>
        <w:widowControl w:val="0"/>
        <w:autoSpaceDE w:val="0"/>
        <w:autoSpaceDN w:val="0"/>
        <w:adjustRightInd w:val="0"/>
      </w:pPr>
    </w:p>
    <w:p w14:paraId="7813BFA0" w14:textId="77777777" w:rsidR="0019609A" w:rsidRPr="00D71EBA" w:rsidRDefault="0019609A" w:rsidP="0019609A">
      <w:pPr>
        <w:widowControl w:val="0"/>
        <w:autoSpaceDE w:val="0"/>
        <w:autoSpaceDN w:val="0"/>
        <w:adjustRightInd w:val="0"/>
        <w:ind w:left="624" w:right="-18" w:hanging="510"/>
        <w:jc w:val="both"/>
      </w:pPr>
      <w:r w:rsidRPr="00D71EBA">
        <w:t>7.1. Le Dossier d’Appel d’Offres décrit les fournitures faisant l’objet du marché, fixe les procé</w:t>
      </w:r>
      <w:r w:rsidRPr="00D71EBA">
        <w:rPr>
          <w:spacing w:val="3"/>
        </w:rPr>
        <w:t>dure</w:t>
      </w:r>
      <w:r w:rsidRPr="00D71EBA">
        <w:t xml:space="preserve">s </w:t>
      </w:r>
      <w:r w:rsidRPr="00D71EBA">
        <w:rPr>
          <w:spacing w:val="3"/>
        </w:rPr>
        <w:t>d</w:t>
      </w:r>
      <w:r w:rsidRPr="00D71EBA">
        <w:t xml:space="preserve">e </w:t>
      </w:r>
      <w:r w:rsidRPr="00D71EBA">
        <w:rPr>
          <w:spacing w:val="3"/>
        </w:rPr>
        <w:t>consultatio</w:t>
      </w:r>
      <w:r w:rsidRPr="00D71EBA">
        <w:t xml:space="preserve">n </w:t>
      </w:r>
      <w:r w:rsidRPr="00D71EBA">
        <w:rPr>
          <w:spacing w:val="3"/>
        </w:rPr>
        <w:t>de</w:t>
      </w:r>
      <w:r w:rsidRPr="00D71EBA">
        <w:t xml:space="preserve">s </w:t>
      </w:r>
      <w:r w:rsidRPr="00D71EBA">
        <w:rPr>
          <w:spacing w:val="3"/>
        </w:rPr>
        <w:t>fournisseur</w:t>
      </w:r>
      <w:r w:rsidRPr="00D71EBA">
        <w:t xml:space="preserve">s </w:t>
      </w:r>
      <w:r w:rsidRPr="00D71EBA">
        <w:rPr>
          <w:spacing w:val="3"/>
        </w:rPr>
        <w:t xml:space="preserve">et </w:t>
      </w:r>
      <w:r w:rsidRPr="00D71EBA">
        <w:t xml:space="preserve">précise les conditions du marché. </w:t>
      </w:r>
      <w:proofErr w:type="gramStart"/>
      <w:r w:rsidRPr="00D71EBA">
        <w:t>Outre le</w:t>
      </w:r>
      <w:proofErr w:type="gramEnd"/>
      <w:r w:rsidRPr="00D71EBA">
        <w:t>(s) additif(s) publié(s) conformément à l’article 9 du RGAO, il comprend les documents énumérés ci-</w:t>
      </w:r>
      <w:proofErr w:type="gramStart"/>
      <w:r w:rsidRPr="00D71EBA">
        <w:t>après:</w:t>
      </w:r>
      <w:proofErr w:type="gramEnd"/>
    </w:p>
    <w:p w14:paraId="28AB48A6" w14:textId="77777777" w:rsidR="0019609A" w:rsidRPr="00D71EBA" w:rsidRDefault="0019609A" w:rsidP="0019609A">
      <w:pPr>
        <w:widowControl w:val="0"/>
        <w:autoSpaceDE w:val="0"/>
        <w:autoSpaceDN w:val="0"/>
        <w:adjustRightInd w:val="0"/>
      </w:pPr>
    </w:p>
    <w:p w14:paraId="4E0EE358" w14:textId="77777777" w:rsidR="0019609A" w:rsidRPr="00D71EBA" w:rsidRDefault="0019609A" w:rsidP="0019609A">
      <w:pPr>
        <w:widowControl w:val="0"/>
        <w:autoSpaceDE w:val="0"/>
        <w:autoSpaceDN w:val="0"/>
        <w:adjustRightInd w:val="0"/>
        <w:ind w:left="454" w:right="-143" w:hanging="340"/>
      </w:pPr>
      <w:r w:rsidRPr="00D71EBA">
        <w:t xml:space="preserve">Pièce n°0 </w:t>
      </w:r>
      <w:proofErr w:type="gramStart"/>
      <w:r w:rsidRPr="00D71EBA">
        <w:t>La  lettre</w:t>
      </w:r>
      <w:proofErr w:type="gramEnd"/>
      <w:r w:rsidRPr="00D71EBA">
        <w:t xml:space="preserve">  </w:t>
      </w:r>
      <w:proofErr w:type="gramStart"/>
      <w:r w:rsidRPr="00D71EBA">
        <w:t>d’invitation  à</w:t>
      </w:r>
      <w:proofErr w:type="gramEnd"/>
      <w:r w:rsidRPr="00D71EBA">
        <w:t xml:space="preserve">  </w:t>
      </w:r>
      <w:proofErr w:type="gramStart"/>
      <w:r w:rsidRPr="00D71EBA">
        <w:t>soumissionner  (pour  les</w:t>
      </w:r>
      <w:proofErr w:type="gramEnd"/>
      <w:r w:rsidRPr="00D71EBA">
        <w:t xml:space="preserve"> appels d’offres restreints)</w:t>
      </w:r>
    </w:p>
    <w:p w14:paraId="2C34750C" w14:textId="77777777" w:rsidR="0019609A" w:rsidRPr="00D71EBA" w:rsidRDefault="0019609A" w:rsidP="0019609A">
      <w:pPr>
        <w:widowControl w:val="0"/>
        <w:autoSpaceDE w:val="0"/>
        <w:autoSpaceDN w:val="0"/>
        <w:adjustRightInd w:val="0"/>
        <w:ind w:left="114" w:right="-20"/>
      </w:pPr>
      <w:r w:rsidRPr="00D71EBA">
        <w:t>Pièce n°1.   L’Avis d’Appel d’Offres (AAO)</w:t>
      </w:r>
    </w:p>
    <w:p w14:paraId="737B0B2C" w14:textId="77777777" w:rsidR="0019609A" w:rsidRPr="00D71EBA" w:rsidRDefault="0019609A" w:rsidP="0019609A">
      <w:pPr>
        <w:widowControl w:val="0"/>
        <w:autoSpaceDE w:val="0"/>
        <w:autoSpaceDN w:val="0"/>
        <w:adjustRightInd w:val="0"/>
        <w:ind w:left="114" w:right="-20"/>
      </w:pPr>
      <w:r w:rsidRPr="00D71EBA">
        <w:t>Pièce n°2.   Le Règlement Général de l’Appel d’Offres (RGAO)</w:t>
      </w:r>
    </w:p>
    <w:p w14:paraId="52689191" w14:textId="77777777" w:rsidR="0019609A" w:rsidRPr="00D71EBA" w:rsidRDefault="0019609A" w:rsidP="0019609A">
      <w:pPr>
        <w:widowControl w:val="0"/>
        <w:autoSpaceDE w:val="0"/>
        <w:autoSpaceDN w:val="0"/>
        <w:adjustRightInd w:val="0"/>
        <w:ind w:left="114" w:right="-20"/>
      </w:pPr>
      <w:r w:rsidRPr="00D71EBA">
        <w:t>Pièce n°3.   Le Règlement Particulier de l’Appel d’Offres (RPAO)</w:t>
      </w:r>
    </w:p>
    <w:p w14:paraId="10A547D0" w14:textId="77777777" w:rsidR="0019609A" w:rsidRPr="00D71EBA" w:rsidRDefault="0019609A" w:rsidP="0019609A">
      <w:pPr>
        <w:widowControl w:val="0"/>
        <w:autoSpaceDE w:val="0"/>
        <w:autoSpaceDN w:val="0"/>
        <w:adjustRightInd w:val="0"/>
        <w:ind w:left="114" w:right="-20"/>
      </w:pPr>
      <w:r w:rsidRPr="00D71EBA">
        <w:t>Pièce n°4.   Le cahier des Clauses Administratives Particulières (CCAP)</w:t>
      </w:r>
    </w:p>
    <w:p w14:paraId="2FC0ABC3" w14:textId="77777777" w:rsidR="0019609A" w:rsidRPr="00D71EBA" w:rsidRDefault="0019609A" w:rsidP="0019609A">
      <w:pPr>
        <w:widowControl w:val="0"/>
        <w:tabs>
          <w:tab w:val="left" w:pos="440"/>
        </w:tabs>
        <w:autoSpaceDE w:val="0"/>
        <w:autoSpaceDN w:val="0"/>
        <w:adjustRightInd w:val="0"/>
        <w:ind w:left="114" w:right="-20"/>
      </w:pPr>
      <w:r w:rsidRPr="00D71EBA">
        <w:t>Pièce n°5.   Le Descriptif de la fourniture qui comprend :</w:t>
      </w:r>
    </w:p>
    <w:p w14:paraId="0D8A3055" w14:textId="77777777" w:rsidR="0019609A" w:rsidRPr="00D71EBA" w:rsidRDefault="0019609A" w:rsidP="0019609A">
      <w:pPr>
        <w:widowControl w:val="0"/>
        <w:autoSpaceDE w:val="0"/>
        <w:autoSpaceDN w:val="0"/>
        <w:adjustRightInd w:val="0"/>
      </w:pPr>
    </w:p>
    <w:p w14:paraId="096CF437" w14:textId="77777777" w:rsidR="0019609A" w:rsidRPr="00D71EBA" w:rsidRDefault="0019609A" w:rsidP="0019609A">
      <w:pPr>
        <w:widowControl w:val="0"/>
        <w:tabs>
          <w:tab w:val="left" w:pos="620"/>
        </w:tabs>
        <w:autoSpaceDE w:val="0"/>
        <w:autoSpaceDN w:val="0"/>
        <w:adjustRightInd w:val="0"/>
        <w:ind w:left="284" w:right="-20"/>
        <w:rPr>
          <w:color w:val="FF0000"/>
        </w:rPr>
      </w:pPr>
      <w:r w:rsidRPr="00D71EBA">
        <w:rPr>
          <w:color w:val="FF0000"/>
        </w:rPr>
        <w:t>-</w:t>
      </w:r>
      <w:r w:rsidRPr="00D71EBA">
        <w:rPr>
          <w:color w:val="FF0000"/>
        </w:rPr>
        <w:tab/>
      </w:r>
      <w:r w:rsidRPr="00D71EBA">
        <w:t>La liste des fournitures et services connexes,</w:t>
      </w:r>
    </w:p>
    <w:p w14:paraId="33E19276" w14:textId="77777777" w:rsidR="0019609A" w:rsidRPr="00D71EBA" w:rsidRDefault="0019609A" w:rsidP="0019609A">
      <w:pPr>
        <w:widowControl w:val="0"/>
        <w:tabs>
          <w:tab w:val="left" w:pos="620"/>
        </w:tabs>
        <w:autoSpaceDE w:val="0"/>
        <w:autoSpaceDN w:val="0"/>
        <w:adjustRightInd w:val="0"/>
        <w:ind w:left="284" w:right="-20"/>
      </w:pPr>
      <w:r w:rsidRPr="00D71EBA">
        <w:t>-</w:t>
      </w:r>
      <w:r w:rsidRPr="00D71EBA">
        <w:tab/>
        <w:t>Les spécifications techniques.</w:t>
      </w:r>
    </w:p>
    <w:p w14:paraId="6FBC8059" w14:textId="77777777" w:rsidR="0019609A" w:rsidRPr="00D71EBA" w:rsidRDefault="0019609A" w:rsidP="0019609A">
      <w:pPr>
        <w:widowControl w:val="0"/>
        <w:autoSpaceDE w:val="0"/>
        <w:autoSpaceDN w:val="0"/>
        <w:adjustRightInd w:val="0"/>
      </w:pPr>
    </w:p>
    <w:p w14:paraId="2D94BB1D" w14:textId="22E5114F" w:rsidR="0019609A" w:rsidRPr="00D71EBA" w:rsidRDefault="0019609A" w:rsidP="0019609A">
      <w:pPr>
        <w:widowControl w:val="0"/>
        <w:autoSpaceDE w:val="0"/>
        <w:autoSpaceDN w:val="0"/>
        <w:adjustRightInd w:val="0"/>
        <w:ind w:left="114" w:right="606"/>
      </w:pPr>
      <w:r w:rsidRPr="00D71EBA">
        <w:t xml:space="preserve">Pièce n°6.  </w:t>
      </w:r>
      <w:r w:rsidR="00E708EE" w:rsidRPr="00D71EBA">
        <w:t>Les modèles des pièces à utiliser par les Soumissionnaires</w:t>
      </w:r>
    </w:p>
    <w:p w14:paraId="3DDB06DA" w14:textId="4195DE7E" w:rsidR="0019609A" w:rsidRPr="00D71EBA" w:rsidRDefault="0019609A" w:rsidP="0019609A">
      <w:pPr>
        <w:widowControl w:val="0"/>
        <w:autoSpaceDE w:val="0"/>
        <w:autoSpaceDN w:val="0"/>
        <w:adjustRightInd w:val="0"/>
        <w:ind w:left="114" w:right="606"/>
      </w:pPr>
      <w:r w:rsidRPr="00D71EBA">
        <w:t xml:space="preserve">Pièce n°7.  </w:t>
      </w:r>
      <w:r w:rsidR="00E708EE" w:rsidRPr="00D71EBA">
        <w:t>La liste des banques et organismes financiers de 1er rang agréés par le Ministre en charge des Finances autorisés à émettre des cautions</w:t>
      </w:r>
    </w:p>
    <w:p w14:paraId="16A29F55" w14:textId="4DFD40CE" w:rsidR="0019609A" w:rsidRPr="00D71EBA" w:rsidRDefault="0019609A" w:rsidP="0019609A">
      <w:pPr>
        <w:widowControl w:val="0"/>
        <w:tabs>
          <w:tab w:val="left" w:pos="440"/>
        </w:tabs>
        <w:autoSpaceDE w:val="0"/>
        <w:autoSpaceDN w:val="0"/>
        <w:adjustRightInd w:val="0"/>
        <w:ind w:left="114" w:right="-20"/>
      </w:pPr>
      <w:r w:rsidRPr="00D71EBA">
        <w:t xml:space="preserve">Pièce n°8.  </w:t>
      </w:r>
      <w:r w:rsidR="00E708EE" w:rsidRPr="00D71EBA">
        <w:t>Le modèle de marché</w:t>
      </w:r>
    </w:p>
    <w:p w14:paraId="7F9995BD" w14:textId="77777777" w:rsidR="0019609A" w:rsidRPr="00D71EBA" w:rsidRDefault="0019609A" w:rsidP="0019609A">
      <w:pPr>
        <w:widowControl w:val="0"/>
        <w:autoSpaceDE w:val="0"/>
        <w:autoSpaceDN w:val="0"/>
        <w:adjustRightInd w:val="0"/>
      </w:pPr>
    </w:p>
    <w:p w14:paraId="421267E0" w14:textId="77777777" w:rsidR="0019609A" w:rsidRPr="00D71EBA" w:rsidRDefault="0019609A" w:rsidP="0019609A">
      <w:pPr>
        <w:widowControl w:val="0"/>
        <w:autoSpaceDE w:val="0"/>
        <w:autoSpaceDN w:val="0"/>
        <w:adjustRightInd w:val="0"/>
        <w:ind w:left="624" w:right="-20" w:hanging="510"/>
        <w:jc w:val="both"/>
      </w:pPr>
      <w:r w:rsidRPr="00D71EBA">
        <w:t>7.2. Le Soumissionnaire doit examiner l’ensemble des règlements, formulaires, conditions et spécifications contenus dans la DC. Il lui appar</w:t>
      </w:r>
      <w:r w:rsidRPr="00D71EBA">
        <w:rPr>
          <w:spacing w:val="5"/>
        </w:rPr>
        <w:t>tien</w:t>
      </w:r>
      <w:r w:rsidRPr="00D71EBA">
        <w:t xml:space="preserve">t </w:t>
      </w:r>
      <w:r w:rsidRPr="00D71EBA">
        <w:rPr>
          <w:spacing w:val="5"/>
        </w:rPr>
        <w:t>d</w:t>
      </w:r>
      <w:r w:rsidRPr="00D71EBA">
        <w:t xml:space="preserve">e </w:t>
      </w:r>
      <w:r w:rsidRPr="00D71EBA">
        <w:rPr>
          <w:spacing w:val="5"/>
        </w:rPr>
        <w:t>fourni</w:t>
      </w:r>
      <w:r w:rsidRPr="00D71EBA">
        <w:t xml:space="preserve">r </w:t>
      </w:r>
      <w:r w:rsidRPr="00D71EBA">
        <w:rPr>
          <w:spacing w:val="5"/>
        </w:rPr>
        <w:t>tou</w:t>
      </w:r>
      <w:r w:rsidRPr="00D71EBA">
        <w:t xml:space="preserve">s </w:t>
      </w:r>
      <w:proofErr w:type="gramStart"/>
      <w:r w:rsidRPr="00D71EBA">
        <w:t>l</w:t>
      </w:r>
      <w:r w:rsidRPr="00D71EBA">
        <w:rPr>
          <w:spacing w:val="5"/>
        </w:rPr>
        <w:t>e</w:t>
      </w:r>
      <w:r w:rsidRPr="00D71EBA">
        <w:t xml:space="preserve">s  </w:t>
      </w:r>
      <w:r w:rsidRPr="00D71EBA">
        <w:rPr>
          <w:spacing w:val="5"/>
        </w:rPr>
        <w:t>renseignements</w:t>
      </w:r>
      <w:proofErr w:type="gramEnd"/>
      <w:r w:rsidRPr="00D71EBA">
        <w:rPr>
          <w:spacing w:val="5"/>
        </w:rPr>
        <w:t xml:space="preserve"> </w:t>
      </w:r>
      <w:r w:rsidRPr="00D71EBA">
        <w:t>demandés et de préparer une Offre conforme à tous égards audit dossier.</w:t>
      </w:r>
    </w:p>
    <w:p w14:paraId="5727CBB9" w14:textId="77777777" w:rsidR="0019609A" w:rsidRPr="00D71EBA" w:rsidRDefault="0019609A" w:rsidP="0019609A">
      <w:pPr>
        <w:widowControl w:val="0"/>
        <w:autoSpaceDE w:val="0"/>
        <w:autoSpaceDN w:val="0"/>
        <w:adjustRightInd w:val="0"/>
        <w:ind w:left="114" w:right="-20"/>
        <w:rPr>
          <w:b/>
          <w:bCs/>
        </w:rPr>
      </w:pPr>
    </w:p>
    <w:p w14:paraId="2CBF5FC2"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8:</w:t>
      </w:r>
      <w:proofErr w:type="gramEnd"/>
      <w:r w:rsidRPr="00D71EBA">
        <w:rPr>
          <w:b/>
          <w:bCs/>
        </w:rPr>
        <w:t xml:space="preserve"> Eclaircissements apportés au Dossier d’Appel d’Offres et recours</w:t>
      </w:r>
    </w:p>
    <w:p w14:paraId="44C9705D" w14:textId="77777777" w:rsidR="0019609A" w:rsidRPr="00D71EBA" w:rsidRDefault="0019609A" w:rsidP="0019609A">
      <w:pPr>
        <w:widowControl w:val="0"/>
        <w:autoSpaceDE w:val="0"/>
        <w:autoSpaceDN w:val="0"/>
        <w:adjustRightInd w:val="0"/>
      </w:pPr>
    </w:p>
    <w:p w14:paraId="7EE88649" w14:textId="77777777" w:rsidR="0019609A" w:rsidRPr="00D71EBA" w:rsidRDefault="0019609A" w:rsidP="0019609A">
      <w:pPr>
        <w:widowControl w:val="0"/>
        <w:autoSpaceDE w:val="0"/>
        <w:autoSpaceDN w:val="0"/>
        <w:adjustRightInd w:val="0"/>
        <w:ind w:left="567" w:right="-15" w:hanging="453"/>
        <w:jc w:val="both"/>
      </w:pPr>
      <w:r w:rsidRPr="00D71EBA">
        <w:t xml:space="preserve">8.1. Tout soumissionnaire désirant obtenir des </w:t>
      </w:r>
      <w:proofErr w:type="gramStart"/>
      <w:r w:rsidRPr="00D71EBA">
        <w:t>éclaircissements  sur</w:t>
      </w:r>
      <w:proofErr w:type="gramEnd"/>
      <w:r w:rsidRPr="00D71EBA">
        <w:t xml:space="preserve">  </w:t>
      </w:r>
      <w:proofErr w:type="gramStart"/>
      <w:r w:rsidRPr="00D71EBA">
        <w:t>la  Demande</w:t>
      </w:r>
      <w:proofErr w:type="gramEnd"/>
      <w:r w:rsidRPr="00D71EBA">
        <w:t xml:space="preserve"> de peut </w:t>
      </w:r>
      <w:proofErr w:type="gramStart"/>
      <w:r w:rsidRPr="00D71EBA">
        <w:t>en  faire</w:t>
      </w:r>
      <w:proofErr w:type="gramEnd"/>
      <w:r w:rsidRPr="00D71EBA">
        <w:t xml:space="preserve">  </w:t>
      </w:r>
      <w:proofErr w:type="gramStart"/>
      <w:r w:rsidRPr="00D71EBA">
        <w:t>la  demande</w:t>
      </w:r>
      <w:proofErr w:type="gramEnd"/>
      <w:r w:rsidRPr="00D71EBA">
        <w:t xml:space="preserve">  à l’Autorité </w:t>
      </w:r>
      <w:proofErr w:type="gramStart"/>
      <w:r w:rsidRPr="00D71EBA">
        <w:t>Contractante  par</w:t>
      </w:r>
      <w:proofErr w:type="gramEnd"/>
      <w:r w:rsidRPr="00D71EBA">
        <w:t xml:space="preserve"> écrit ou par courrier électronique (télécopie ou e- mail) à l’adresse de l’Autorité </w:t>
      </w:r>
      <w:proofErr w:type="gramStart"/>
      <w:r w:rsidRPr="00D71EBA">
        <w:t>Contractante  indiquée</w:t>
      </w:r>
      <w:proofErr w:type="gramEnd"/>
      <w:r w:rsidRPr="00D71EBA">
        <w:t xml:space="preserve"> dans les RPAO avec copie au Maître d’Ouvrage. Cependant, l’Autorité </w:t>
      </w:r>
      <w:proofErr w:type="gramStart"/>
      <w:r w:rsidRPr="00D71EBA">
        <w:t>Contractante  répondra</w:t>
      </w:r>
      <w:proofErr w:type="gramEnd"/>
      <w:r w:rsidRPr="00D71EBA">
        <w:t xml:space="preserve"> </w:t>
      </w:r>
      <w:proofErr w:type="gramStart"/>
      <w:r w:rsidRPr="00D71EBA">
        <w:t>par  écrit</w:t>
      </w:r>
      <w:proofErr w:type="gramEnd"/>
      <w:r w:rsidRPr="00D71EBA">
        <w:t xml:space="preserve">  </w:t>
      </w:r>
      <w:proofErr w:type="gramStart"/>
      <w:r w:rsidRPr="00D71EBA">
        <w:t>à  toute</w:t>
      </w:r>
      <w:proofErr w:type="gramEnd"/>
      <w:r w:rsidRPr="00D71EBA">
        <w:t xml:space="preserve">  </w:t>
      </w:r>
      <w:proofErr w:type="gramStart"/>
      <w:r w:rsidRPr="00D71EBA">
        <w:t>demande  d’éclaircissement</w:t>
      </w:r>
      <w:proofErr w:type="gramEnd"/>
      <w:r w:rsidRPr="00D71EBA">
        <w:t xml:space="preserve"> avant la date limite de dépôt des Offres.</w:t>
      </w:r>
    </w:p>
    <w:p w14:paraId="39748AF1" w14:textId="77777777" w:rsidR="0019609A" w:rsidRPr="00D71EBA" w:rsidRDefault="0019609A" w:rsidP="0019609A">
      <w:pPr>
        <w:widowControl w:val="0"/>
        <w:autoSpaceDE w:val="0"/>
        <w:autoSpaceDN w:val="0"/>
        <w:adjustRightInd w:val="0"/>
        <w:ind w:left="510" w:right="91"/>
        <w:jc w:val="both"/>
      </w:pPr>
      <w:r w:rsidRPr="00D71EBA">
        <w:t xml:space="preserve">Une copie de la réponse </w:t>
      </w:r>
      <w:r w:rsidRPr="00D71EBA">
        <w:rPr>
          <w:spacing w:val="5"/>
        </w:rPr>
        <w:t>de l’Autorité Contractante</w:t>
      </w:r>
      <w:r w:rsidRPr="00D71EBA">
        <w:t xml:space="preserve">, indiquant la question posée mais ne mentionnant pas son auteur, est adressée à tous les </w:t>
      </w:r>
      <w:proofErr w:type="gramStart"/>
      <w:r w:rsidRPr="00D71EBA">
        <w:rPr>
          <w:spacing w:val="4"/>
        </w:rPr>
        <w:t>soumissionnaire</w:t>
      </w:r>
      <w:r w:rsidRPr="00D71EBA">
        <w:t xml:space="preserve">s  </w:t>
      </w:r>
      <w:r w:rsidRPr="00D71EBA">
        <w:rPr>
          <w:spacing w:val="4"/>
        </w:rPr>
        <w:t>ayan</w:t>
      </w:r>
      <w:r w:rsidRPr="00D71EBA">
        <w:t>t</w:t>
      </w:r>
      <w:proofErr w:type="gramEnd"/>
      <w:r w:rsidRPr="00D71EBA">
        <w:t xml:space="preserve">  </w:t>
      </w:r>
      <w:proofErr w:type="gramStart"/>
      <w:r w:rsidRPr="00D71EBA">
        <w:rPr>
          <w:spacing w:val="4"/>
        </w:rPr>
        <w:t>achet</w:t>
      </w:r>
      <w:r w:rsidRPr="00D71EBA">
        <w:t xml:space="preserve">é  </w:t>
      </w:r>
      <w:r w:rsidRPr="00D71EBA">
        <w:rPr>
          <w:spacing w:val="4"/>
        </w:rPr>
        <w:t>l</w:t>
      </w:r>
      <w:r w:rsidRPr="00D71EBA">
        <w:t>e</w:t>
      </w:r>
      <w:proofErr w:type="gramEnd"/>
      <w:r w:rsidRPr="00D71EBA">
        <w:t xml:space="preserve">  </w:t>
      </w:r>
      <w:r w:rsidRPr="00D71EBA">
        <w:rPr>
          <w:spacing w:val="4"/>
        </w:rPr>
        <w:t xml:space="preserve">Dossier </w:t>
      </w:r>
      <w:r w:rsidRPr="00D71EBA">
        <w:t>d’Appel d’Offres.</w:t>
      </w:r>
    </w:p>
    <w:p w14:paraId="47031319" w14:textId="77777777" w:rsidR="0019609A" w:rsidRPr="00D71EBA" w:rsidRDefault="0019609A" w:rsidP="0019609A">
      <w:pPr>
        <w:widowControl w:val="0"/>
        <w:autoSpaceDE w:val="0"/>
        <w:autoSpaceDN w:val="0"/>
        <w:adjustRightInd w:val="0"/>
      </w:pPr>
    </w:p>
    <w:p w14:paraId="5C006DDD" w14:textId="77777777" w:rsidR="0019609A" w:rsidRPr="00D71EBA" w:rsidRDefault="0019609A" w:rsidP="0019609A">
      <w:pPr>
        <w:widowControl w:val="0"/>
        <w:autoSpaceDE w:val="0"/>
        <w:autoSpaceDN w:val="0"/>
        <w:adjustRightInd w:val="0"/>
        <w:ind w:left="397" w:right="-34" w:hanging="397"/>
      </w:pPr>
      <w:r w:rsidRPr="00D71EBA">
        <w:t xml:space="preserve">8.2. Entre la publication de l’Avis d’Appel d’Offres y compris la phase de </w:t>
      </w:r>
      <w:proofErr w:type="spellStart"/>
      <w:r w:rsidRPr="00D71EBA">
        <w:t>pré-qualification</w:t>
      </w:r>
      <w:proofErr w:type="spellEnd"/>
      <w:r w:rsidRPr="00D71EBA">
        <w:t xml:space="preserve"> des candidats et l’ouverture des plis, tout soumissionnaire </w:t>
      </w:r>
      <w:r w:rsidRPr="00D71EBA">
        <w:rPr>
          <w:spacing w:val="16"/>
        </w:rPr>
        <w:t xml:space="preserve">potentiel </w:t>
      </w:r>
      <w:r w:rsidRPr="00D71EBA">
        <w:t xml:space="preserve">qui s’estime lésé dans </w:t>
      </w:r>
      <w:proofErr w:type="gramStart"/>
      <w:r w:rsidRPr="00D71EBA">
        <w:t>la  procédure</w:t>
      </w:r>
      <w:proofErr w:type="gramEnd"/>
      <w:r w:rsidRPr="00D71EBA">
        <w:t xml:space="preserve"> de passation des marchés publics peut introduire une requête auprès du Ministre</w:t>
      </w:r>
      <w:r w:rsidRPr="00D71EBA">
        <w:rPr>
          <w:spacing w:val="5"/>
        </w:rPr>
        <w:t xml:space="preserve"> chargé des Marchés Publics</w:t>
      </w:r>
      <w:r w:rsidRPr="00D71EBA">
        <w:t>.</w:t>
      </w:r>
    </w:p>
    <w:p w14:paraId="17839194" w14:textId="77777777" w:rsidR="0019609A" w:rsidRPr="00D71EBA" w:rsidRDefault="0019609A" w:rsidP="0019609A">
      <w:pPr>
        <w:widowControl w:val="0"/>
        <w:autoSpaceDE w:val="0"/>
        <w:autoSpaceDN w:val="0"/>
        <w:adjustRightInd w:val="0"/>
      </w:pPr>
    </w:p>
    <w:p w14:paraId="2D748986" w14:textId="77777777" w:rsidR="0019609A" w:rsidRPr="00D71EBA" w:rsidRDefault="0019609A" w:rsidP="0019609A">
      <w:pPr>
        <w:widowControl w:val="0"/>
        <w:tabs>
          <w:tab w:val="left" w:pos="708"/>
          <w:tab w:val="left" w:pos="2420"/>
        </w:tabs>
        <w:autoSpaceDE w:val="0"/>
        <w:autoSpaceDN w:val="0"/>
        <w:adjustRightInd w:val="0"/>
        <w:ind w:left="397" w:right="91" w:hanging="397"/>
        <w:jc w:val="both"/>
        <w:rPr>
          <w:spacing w:val="5"/>
        </w:rPr>
      </w:pPr>
      <w:r w:rsidRPr="00D71EBA">
        <w:rPr>
          <w:spacing w:val="5"/>
        </w:rPr>
        <w:t xml:space="preserve">        Le requérant adresse une copie de ladite requête à l’Autorité Contractante et à l’Organisme Chargé de la régulation et au Président de la Commission.</w:t>
      </w:r>
    </w:p>
    <w:p w14:paraId="6ACC9A57" w14:textId="77777777" w:rsidR="0019609A" w:rsidRPr="00D71EBA" w:rsidRDefault="0019609A" w:rsidP="0019609A">
      <w:pPr>
        <w:widowControl w:val="0"/>
        <w:autoSpaceDE w:val="0"/>
        <w:autoSpaceDN w:val="0"/>
        <w:adjustRightInd w:val="0"/>
      </w:pPr>
    </w:p>
    <w:p w14:paraId="4649F271" w14:textId="45BE5131" w:rsidR="0019609A" w:rsidRPr="00D71EBA" w:rsidRDefault="0019609A" w:rsidP="0019609A">
      <w:pPr>
        <w:widowControl w:val="0"/>
        <w:autoSpaceDE w:val="0"/>
        <w:autoSpaceDN w:val="0"/>
        <w:adjustRightInd w:val="0"/>
        <w:ind w:left="510" w:right="94" w:hanging="510"/>
        <w:jc w:val="both"/>
      </w:pPr>
      <w:r w:rsidRPr="00D71EBA">
        <w:t xml:space="preserve">8.3. </w:t>
      </w:r>
      <w:r w:rsidRPr="00D71EBA">
        <w:rPr>
          <w:spacing w:val="5"/>
        </w:rPr>
        <w:t>L’Autorité Contractante </w:t>
      </w:r>
      <w:r w:rsidRPr="00D71EBA">
        <w:t xml:space="preserve">dispose de cinq (05) jours pour réagir. La copie de la réaction </w:t>
      </w:r>
      <w:r w:rsidRPr="00D71EBA">
        <w:lastRenderedPageBreak/>
        <w:t>est transmise à l’organisme chargé de la régulation des marchés publics.</w:t>
      </w:r>
    </w:p>
    <w:p w14:paraId="1DE6B630" w14:textId="77777777" w:rsidR="0019609A" w:rsidRPr="00D71EBA" w:rsidRDefault="0019609A" w:rsidP="0019609A">
      <w:pPr>
        <w:widowControl w:val="0"/>
        <w:autoSpaceDE w:val="0"/>
        <w:autoSpaceDN w:val="0"/>
        <w:adjustRightInd w:val="0"/>
        <w:ind w:right="-35"/>
        <w:jc w:val="both"/>
        <w:rPr>
          <w:b/>
          <w:bCs/>
          <w:w w:val="96"/>
        </w:rPr>
      </w:pPr>
    </w:p>
    <w:p w14:paraId="36E820CF" w14:textId="77777777" w:rsidR="0019609A" w:rsidRPr="00D71EBA" w:rsidRDefault="0019609A" w:rsidP="0019609A">
      <w:pPr>
        <w:widowControl w:val="0"/>
        <w:autoSpaceDE w:val="0"/>
        <w:autoSpaceDN w:val="0"/>
        <w:adjustRightInd w:val="0"/>
        <w:ind w:right="-35"/>
        <w:jc w:val="both"/>
        <w:rPr>
          <w:b/>
        </w:rPr>
      </w:pPr>
      <w:r w:rsidRPr="00D71EBA">
        <w:rPr>
          <w:b/>
          <w:bCs/>
          <w:w w:val="96"/>
        </w:rPr>
        <w:t xml:space="preserve">Article </w:t>
      </w:r>
      <w:proofErr w:type="gramStart"/>
      <w:r w:rsidRPr="00D71EBA">
        <w:rPr>
          <w:b/>
          <w:bCs/>
          <w:w w:val="96"/>
        </w:rPr>
        <w:t>9:</w:t>
      </w:r>
      <w:proofErr w:type="gramEnd"/>
      <w:r w:rsidRPr="00D71EBA">
        <w:rPr>
          <w:b/>
          <w:bCs/>
          <w:w w:val="96"/>
        </w:rPr>
        <w:t xml:space="preserve"> Modification du Dossier d’Appel d’Offres</w:t>
      </w:r>
    </w:p>
    <w:p w14:paraId="023F8915" w14:textId="77777777" w:rsidR="0019609A" w:rsidRPr="00D71EBA" w:rsidRDefault="0019609A" w:rsidP="0019609A">
      <w:pPr>
        <w:widowControl w:val="0"/>
        <w:autoSpaceDE w:val="0"/>
        <w:autoSpaceDN w:val="0"/>
        <w:adjustRightInd w:val="0"/>
      </w:pPr>
    </w:p>
    <w:p w14:paraId="5A7AA2F9" w14:textId="77777777" w:rsidR="0019609A" w:rsidRPr="00D71EBA" w:rsidRDefault="0019609A" w:rsidP="0019609A">
      <w:pPr>
        <w:widowControl w:val="0"/>
        <w:autoSpaceDE w:val="0"/>
        <w:autoSpaceDN w:val="0"/>
        <w:adjustRightInd w:val="0"/>
        <w:ind w:left="340" w:right="96" w:hanging="340"/>
        <w:jc w:val="both"/>
      </w:pPr>
      <w:r w:rsidRPr="00D71EBA">
        <w:t>9.1 L</w:t>
      </w:r>
      <w:r w:rsidRPr="00D71EBA">
        <w:rPr>
          <w:spacing w:val="5"/>
        </w:rPr>
        <w:t>’Autorité Contractante</w:t>
      </w:r>
      <w:r w:rsidRPr="00D71EBA">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14:paraId="2DCB1B14" w14:textId="77777777" w:rsidR="0019609A" w:rsidRPr="00D71EBA" w:rsidRDefault="0019609A" w:rsidP="0019609A">
      <w:pPr>
        <w:widowControl w:val="0"/>
        <w:autoSpaceDE w:val="0"/>
        <w:autoSpaceDN w:val="0"/>
        <w:adjustRightInd w:val="0"/>
      </w:pPr>
    </w:p>
    <w:p w14:paraId="63DA98F8" w14:textId="493797EC" w:rsidR="0019609A" w:rsidRPr="00D71EBA" w:rsidRDefault="0019609A" w:rsidP="0019609A">
      <w:pPr>
        <w:widowControl w:val="0"/>
        <w:tabs>
          <w:tab w:val="left" w:pos="2740"/>
        </w:tabs>
        <w:autoSpaceDE w:val="0"/>
        <w:autoSpaceDN w:val="0"/>
        <w:adjustRightInd w:val="0"/>
        <w:ind w:left="340" w:right="91" w:hanging="340"/>
        <w:jc w:val="both"/>
      </w:pPr>
      <w:r w:rsidRPr="00D71EBA">
        <w:t xml:space="preserve">      Tout additif ainsi publié fera partie intégrante du Dossier d’Appel d’Offres, conformément à l’article 7.1 du RGAO et doit être communiqué par écrit ou signifié par tout moyen laissant trace écrite à tous les soumission</w:t>
      </w:r>
      <w:r w:rsidRPr="00D71EBA">
        <w:rPr>
          <w:spacing w:val="4"/>
        </w:rPr>
        <w:t>naire</w:t>
      </w:r>
      <w:r w:rsidRPr="00D71EBA">
        <w:t xml:space="preserve">s ayant </w:t>
      </w:r>
      <w:r w:rsidRPr="00D71EBA">
        <w:rPr>
          <w:spacing w:val="4"/>
        </w:rPr>
        <w:t>achet</w:t>
      </w:r>
      <w:r w:rsidRPr="00D71EBA">
        <w:t xml:space="preserve">é </w:t>
      </w:r>
      <w:r w:rsidRPr="00D71EBA">
        <w:rPr>
          <w:spacing w:val="4"/>
        </w:rPr>
        <w:t>l</w:t>
      </w:r>
      <w:r w:rsidRPr="00D71EBA">
        <w:t xml:space="preserve">e </w:t>
      </w:r>
      <w:r w:rsidRPr="00D71EBA">
        <w:rPr>
          <w:spacing w:val="4"/>
        </w:rPr>
        <w:t>Dossie</w:t>
      </w:r>
      <w:r w:rsidRPr="00D71EBA">
        <w:t xml:space="preserve">r </w:t>
      </w:r>
      <w:r w:rsidRPr="00D71EBA">
        <w:rPr>
          <w:spacing w:val="4"/>
        </w:rPr>
        <w:t xml:space="preserve">d’Appel </w:t>
      </w:r>
      <w:r w:rsidRPr="00D71EBA">
        <w:t>d’Offres.</w:t>
      </w:r>
    </w:p>
    <w:p w14:paraId="542B3F9A" w14:textId="77777777" w:rsidR="0019609A" w:rsidRPr="00D71EBA" w:rsidRDefault="0019609A" w:rsidP="0019609A">
      <w:pPr>
        <w:widowControl w:val="0"/>
        <w:autoSpaceDE w:val="0"/>
        <w:autoSpaceDN w:val="0"/>
        <w:adjustRightInd w:val="0"/>
      </w:pPr>
    </w:p>
    <w:p w14:paraId="1A33EB29" w14:textId="07AE534C" w:rsidR="0019609A" w:rsidRPr="00D71EBA" w:rsidRDefault="0019609A" w:rsidP="0019609A">
      <w:pPr>
        <w:widowControl w:val="0"/>
        <w:autoSpaceDE w:val="0"/>
        <w:autoSpaceDN w:val="0"/>
        <w:adjustRightInd w:val="0"/>
        <w:ind w:left="454" w:right="96" w:hanging="454"/>
        <w:jc w:val="both"/>
      </w:pPr>
      <w:r w:rsidRPr="00D71EBA">
        <w:t xml:space="preserve">9.3. Afin de donner aux soumissionnaires suffisamment de temps, </w:t>
      </w:r>
      <w:r w:rsidRPr="00D71EBA">
        <w:rPr>
          <w:rStyle w:val="lev"/>
          <w:b w:val="0"/>
          <w:bCs w:val="0"/>
        </w:rPr>
        <w:t>pour tenir</w:t>
      </w:r>
      <w:r w:rsidRPr="00D71EBA">
        <w:rPr>
          <w:spacing w:val="-18"/>
        </w:rPr>
        <w:t xml:space="preserve"> </w:t>
      </w:r>
      <w:r w:rsidRPr="00D71EBA">
        <w:t xml:space="preserve">compte de l’additif dans la préparation de leurs offres, </w:t>
      </w:r>
      <w:r w:rsidRPr="00D71EBA">
        <w:rPr>
          <w:spacing w:val="5"/>
        </w:rPr>
        <w:t>l’Autorité Contractante </w:t>
      </w:r>
      <w:r w:rsidRPr="00D71EBA">
        <w:t>pourra reporter autant que nécessaire, la date limite de dépôt des Offres, conformément aux dispositions de l’Article 23.2 du RGAO.</w:t>
      </w:r>
      <w:r w:rsidRPr="00D71EBA">
        <w:tab/>
      </w:r>
    </w:p>
    <w:p w14:paraId="54D1532B" w14:textId="77777777" w:rsidR="0019609A" w:rsidRPr="00D71EBA" w:rsidRDefault="0019609A" w:rsidP="0019609A">
      <w:pPr>
        <w:tabs>
          <w:tab w:val="left" w:pos="1815"/>
        </w:tabs>
        <w:rPr>
          <w:b/>
          <w:bCs/>
          <w:position w:val="-3"/>
        </w:rPr>
      </w:pPr>
      <w:r w:rsidRPr="00D71EBA">
        <w:rPr>
          <w:b/>
        </w:rPr>
        <w:t>C. Préparation des Offres</w:t>
      </w:r>
      <w:r w:rsidRPr="00D71EBA">
        <w:rPr>
          <w:b/>
        </w:rPr>
        <w:tab/>
      </w:r>
    </w:p>
    <w:p w14:paraId="7D707933" w14:textId="77777777" w:rsidR="0019609A" w:rsidRPr="00D71EBA" w:rsidRDefault="0019609A" w:rsidP="0019609A">
      <w:pPr>
        <w:widowControl w:val="0"/>
        <w:autoSpaceDE w:val="0"/>
        <w:autoSpaceDN w:val="0"/>
        <w:adjustRightInd w:val="0"/>
        <w:ind w:left="114" w:right="-20"/>
        <w:rPr>
          <w:b/>
          <w:bCs/>
        </w:rPr>
      </w:pPr>
    </w:p>
    <w:p w14:paraId="5EE69EE6"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10:</w:t>
      </w:r>
      <w:proofErr w:type="gramEnd"/>
      <w:r w:rsidRPr="00D71EBA">
        <w:rPr>
          <w:b/>
          <w:bCs/>
        </w:rPr>
        <w:t xml:space="preserve"> Frais de soumission</w:t>
      </w:r>
    </w:p>
    <w:p w14:paraId="506AC3AE" w14:textId="77777777" w:rsidR="0019609A" w:rsidRPr="00D71EBA" w:rsidRDefault="0019609A" w:rsidP="0019609A">
      <w:pPr>
        <w:widowControl w:val="0"/>
        <w:autoSpaceDE w:val="0"/>
        <w:autoSpaceDN w:val="0"/>
        <w:adjustRightInd w:val="0"/>
        <w:ind w:left="114" w:right="-16"/>
        <w:jc w:val="both"/>
      </w:pPr>
      <w:r w:rsidRPr="00D71EBA">
        <w:t xml:space="preserve">Le candidat supportera tous les frais afférents à la préparation et à la présentation de son Offre.  </w:t>
      </w:r>
      <w:r w:rsidRPr="00D71EBA">
        <w:rPr>
          <w:spacing w:val="5"/>
        </w:rPr>
        <w:t xml:space="preserve">L’Autorité Contractante et le Maître d’Ouvrage ne sont </w:t>
      </w:r>
      <w:r w:rsidRPr="00D71EBA">
        <w:t>en aucun cas responsables de ces frais, ni tenu de les régler, quels que soient le déroulement ou l’issue de la procédure d’Appel d’Offres.</w:t>
      </w:r>
    </w:p>
    <w:p w14:paraId="2AE1DA28" w14:textId="77777777" w:rsidR="0019609A" w:rsidRPr="00D71EBA" w:rsidRDefault="0019609A" w:rsidP="0019609A">
      <w:pPr>
        <w:widowControl w:val="0"/>
        <w:autoSpaceDE w:val="0"/>
        <w:autoSpaceDN w:val="0"/>
        <w:adjustRightInd w:val="0"/>
      </w:pPr>
    </w:p>
    <w:p w14:paraId="357AF23F"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11:</w:t>
      </w:r>
      <w:proofErr w:type="gramEnd"/>
      <w:r w:rsidRPr="00D71EBA">
        <w:rPr>
          <w:b/>
          <w:bCs/>
        </w:rPr>
        <w:t xml:space="preserve"> Langue de l’Offre</w:t>
      </w:r>
    </w:p>
    <w:p w14:paraId="48AC19D4" w14:textId="77777777" w:rsidR="0019609A" w:rsidRPr="00D71EBA" w:rsidRDefault="0019609A" w:rsidP="0019609A">
      <w:pPr>
        <w:widowControl w:val="0"/>
        <w:autoSpaceDE w:val="0"/>
        <w:autoSpaceDN w:val="0"/>
        <w:adjustRightInd w:val="0"/>
      </w:pPr>
    </w:p>
    <w:p w14:paraId="0D67A3AC" w14:textId="77777777" w:rsidR="0019609A" w:rsidRPr="00D71EBA" w:rsidRDefault="0019609A" w:rsidP="0019609A">
      <w:pPr>
        <w:widowControl w:val="0"/>
        <w:autoSpaceDE w:val="0"/>
        <w:autoSpaceDN w:val="0"/>
        <w:adjustRightInd w:val="0"/>
        <w:ind w:left="114" w:right="-18"/>
        <w:jc w:val="both"/>
      </w:pPr>
      <w:r w:rsidRPr="00D71EBA">
        <w:rPr>
          <w:spacing w:val="2"/>
        </w:rPr>
        <w:t>L’Offr</w:t>
      </w:r>
      <w:r w:rsidRPr="00D71EBA">
        <w:t xml:space="preserve">e </w:t>
      </w:r>
      <w:r w:rsidRPr="00D71EBA">
        <w:rPr>
          <w:spacing w:val="2"/>
        </w:rPr>
        <w:t>ains</w:t>
      </w:r>
      <w:r w:rsidRPr="00D71EBA">
        <w:t xml:space="preserve">i </w:t>
      </w:r>
      <w:r w:rsidRPr="00D71EBA">
        <w:rPr>
          <w:spacing w:val="2"/>
        </w:rPr>
        <w:t>qu</w:t>
      </w:r>
      <w:r w:rsidRPr="00D71EBA">
        <w:t xml:space="preserve">e </w:t>
      </w:r>
      <w:r w:rsidRPr="00D71EBA">
        <w:rPr>
          <w:spacing w:val="2"/>
        </w:rPr>
        <w:t>tout</w:t>
      </w:r>
      <w:r w:rsidRPr="00D71EBA">
        <w:t xml:space="preserve">e </w:t>
      </w:r>
      <w:r w:rsidRPr="00D71EBA">
        <w:rPr>
          <w:spacing w:val="2"/>
        </w:rPr>
        <w:t>correspondanc</w:t>
      </w:r>
      <w:r w:rsidRPr="00D71EBA">
        <w:t xml:space="preserve">e </w:t>
      </w:r>
      <w:r w:rsidRPr="00D71EBA">
        <w:rPr>
          <w:spacing w:val="2"/>
        </w:rPr>
        <w:t>e</w:t>
      </w:r>
      <w:r w:rsidRPr="00D71EBA">
        <w:t xml:space="preserve">t </w:t>
      </w:r>
      <w:r w:rsidRPr="00D71EBA">
        <w:rPr>
          <w:spacing w:val="2"/>
        </w:rPr>
        <w:t xml:space="preserve">tous </w:t>
      </w:r>
      <w:r w:rsidRPr="00D71EBA">
        <w:rPr>
          <w:spacing w:val="1"/>
        </w:rPr>
        <w:t>document</w:t>
      </w:r>
      <w:r w:rsidRPr="00D71EBA">
        <w:t xml:space="preserve">s </w:t>
      </w:r>
      <w:r w:rsidRPr="00D71EBA">
        <w:rPr>
          <w:spacing w:val="1"/>
        </w:rPr>
        <w:t>concernan</w:t>
      </w:r>
      <w:r w:rsidRPr="00D71EBA">
        <w:t xml:space="preserve">t </w:t>
      </w:r>
      <w:r w:rsidRPr="00D71EBA">
        <w:rPr>
          <w:spacing w:val="1"/>
        </w:rPr>
        <w:t>l</w:t>
      </w:r>
      <w:r w:rsidRPr="00D71EBA">
        <w:t xml:space="preserve">a </w:t>
      </w:r>
      <w:proofErr w:type="gramStart"/>
      <w:r w:rsidRPr="00D71EBA">
        <w:rPr>
          <w:spacing w:val="1"/>
        </w:rPr>
        <w:t>soumission</w:t>
      </w:r>
      <w:r w:rsidRPr="00D71EBA">
        <w:t xml:space="preserve">,  </w:t>
      </w:r>
      <w:r w:rsidRPr="00D71EBA">
        <w:rPr>
          <w:spacing w:val="1"/>
        </w:rPr>
        <w:t>échangés</w:t>
      </w:r>
      <w:proofErr w:type="gramEnd"/>
      <w:r w:rsidRPr="00D71EBA">
        <w:rPr>
          <w:spacing w:val="1"/>
        </w:rPr>
        <w:t xml:space="preserve"> </w:t>
      </w:r>
      <w:r w:rsidRPr="00D71EBA">
        <w:t xml:space="preserve">entre le Soumissionnaire et </w:t>
      </w:r>
      <w:r w:rsidRPr="00D71EBA">
        <w:rPr>
          <w:spacing w:val="5"/>
        </w:rPr>
        <w:t>l’Autorité Contractante </w:t>
      </w:r>
      <w:r w:rsidRPr="00D71EBA">
        <w:rPr>
          <w:spacing w:val="2"/>
        </w:rPr>
        <w:t>seron</w:t>
      </w:r>
      <w:r w:rsidRPr="00D71EBA">
        <w:t xml:space="preserve">t </w:t>
      </w:r>
      <w:r w:rsidRPr="00D71EBA">
        <w:rPr>
          <w:spacing w:val="2"/>
        </w:rPr>
        <w:t>rédigé</w:t>
      </w:r>
      <w:r w:rsidRPr="00D71EBA">
        <w:t xml:space="preserve">s </w:t>
      </w:r>
      <w:r w:rsidRPr="00D71EBA">
        <w:rPr>
          <w:spacing w:val="2"/>
        </w:rPr>
        <w:t>e</w:t>
      </w:r>
      <w:r w:rsidRPr="00D71EBA">
        <w:t xml:space="preserve">n </w:t>
      </w:r>
      <w:r w:rsidRPr="00D71EBA">
        <w:rPr>
          <w:spacing w:val="2"/>
        </w:rPr>
        <w:t>françai</w:t>
      </w:r>
      <w:r w:rsidRPr="00D71EBA">
        <w:t xml:space="preserve">s </w:t>
      </w:r>
      <w:r w:rsidRPr="00D71EBA">
        <w:rPr>
          <w:spacing w:val="2"/>
        </w:rPr>
        <w:t>o</w:t>
      </w:r>
      <w:r w:rsidRPr="00D71EBA">
        <w:t xml:space="preserve">u </w:t>
      </w:r>
      <w:r w:rsidRPr="00D71EBA">
        <w:rPr>
          <w:spacing w:val="2"/>
        </w:rPr>
        <w:t>e</w:t>
      </w:r>
      <w:r w:rsidRPr="00D71EBA">
        <w:t xml:space="preserve">n </w:t>
      </w:r>
      <w:r w:rsidRPr="00D71EBA">
        <w:rPr>
          <w:spacing w:val="2"/>
        </w:rPr>
        <w:t>anglais</w:t>
      </w:r>
      <w:r w:rsidRPr="00D71EBA">
        <w:t xml:space="preserve">. </w:t>
      </w:r>
      <w:r w:rsidRPr="00D71EBA">
        <w:rPr>
          <w:spacing w:val="2"/>
        </w:rPr>
        <w:t xml:space="preserve">Les </w:t>
      </w:r>
      <w:r w:rsidRPr="00D71EBA">
        <w:t xml:space="preserve">documents complémentaires et les imprimés fournis par le Soumissionnaire, peuvent être rédigés dans une autre langue à condition d’être accompagnés d’une traduction précise en français ou en </w:t>
      </w:r>
      <w:proofErr w:type="gramStart"/>
      <w:r w:rsidRPr="00D71EBA">
        <w:t>anglais;</w:t>
      </w:r>
      <w:proofErr w:type="gramEnd"/>
      <w:r w:rsidRPr="00D71EBA">
        <w:t xml:space="preserve"> auquel cas et aux fins d’interprétation de l’Offre, la traduction fera foi.</w:t>
      </w:r>
    </w:p>
    <w:p w14:paraId="5BFEC62A"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12:</w:t>
      </w:r>
      <w:proofErr w:type="gramEnd"/>
      <w:r w:rsidRPr="00D71EBA">
        <w:rPr>
          <w:b/>
          <w:bCs/>
        </w:rPr>
        <w:t xml:space="preserve"> Documents constituants l’Offre</w:t>
      </w:r>
    </w:p>
    <w:p w14:paraId="58051A70" w14:textId="77777777" w:rsidR="0019609A" w:rsidRPr="00D71EBA" w:rsidRDefault="0019609A" w:rsidP="0019609A">
      <w:pPr>
        <w:widowControl w:val="0"/>
        <w:autoSpaceDE w:val="0"/>
        <w:autoSpaceDN w:val="0"/>
        <w:adjustRightInd w:val="0"/>
        <w:ind w:left="681" w:right="-20" w:hanging="567"/>
        <w:jc w:val="both"/>
      </w:pPr>
      <w:r w:rsidRPr="00D71EBA">
        <w:t xml:space="preserve">12.1. </w:t>
      </w:r>
      <w:r w:rsidRPr="00D71EBA">
        <w:rPr>
          <w:spacing w:val="5"/>
        </w:rPr>
        <w:t>L’Offr</w:t>
      </w:r>
      <w:r w:rsidRPr="00D71EBA">
        <w:t xml:space="preserve">e </w:t>
      </w:r>
      <w:r w:rsidRPr="00D71EBA">
        <w:rPr>
          <w:spacing w:val="5"/>
        </w:rPr>
        <w:t>présenté</w:t>
      </w:r>
      <w:r w:rsidRPr="00D71EBA">
        <w:t xml:space="preserve">e </w:t>
      </w:r>
      <w:r w:rsidRPr="00D71EBA">
        <w:rPr>
          <w:spacing w:val="5"/>
        </w:rPr>
        <w:t>pa</w:t>
      </w:r>
      <w:r w:rsidRPr="00D71EBA">
        <w:t xml:space="preserve">r </w:t>
      </w:r>
      <w:r w:rsidRPr="00D71EBA">
        <w:rPr>
          <w:spacing w:val="5"/>
        </w:rPr>
        <w:t>l</w:t>
      </w:r>
      <w:r w:rsidRPr="00D71EBA">
        <w:t xml:space="preserve">e </w:t>
      </w:r>
      <w:r w:rsidRPr="00D71EBA">
        <w:rPr>
          <w:spacing w:val="5"/>
        </w:rPr>
        <w:t>Soumissionnaire comprendr</w:t>
      </w:r>
      <w:r w:rsidRPr="00D71EBA">
        <w:t xml:space="preserve">a </w:t>
      </w:r>
      <w:r w:rsidRPr="00D71EBA">
        <w:rPr>
          <w:spacing w:val="5"/>
        </w:rPr>
        <w:t>le</w:t>
      </w:r>
      <w:r w:rsidRPr="00D71EBA">
        <w:t xml:space="preserve">s </w:t>
      </w:r>
      <w:r w:rsidRPr="00D71EBA">
        <w:rPr>
          <w:spacing w:val="5"/>
        </w:rPr>
        <w:t>document</w:t>
      </w:r>
      <w:r w:rsidRPr="00D71EBA">
        <w:t xml:space="preserve">s </w:t>
      </w:r>
      <w:r w:rsidRPr="00D71EBA">
        <w:rPr>
          <w:spacing w:val="5"/>
        </w:rPr>
        <w:t>détaillé</w:t>
      </w:r>
      <w:r w:rsidRPr="00D71EBA">
        <w:t xml:space="preserve">s </w:t>
      </w:r>
      <w:r w:rsidRPr="00D71EBA">
        <w:rPr>
          <w:spacing w:val="5"/>
        </w:rPr>
        <w:t xml:space="preserve">au </w:t>
      </w:r>
      <w:r w:rsidRPr="00D71EBA">
        <w:t xml:space="preserve">RPAO, dûment remplis et regroupés en trois </w:t>
      </w:r>
      <w:proofErr w:type="gramStart"/>
      <w:r w:rsidRPr="00D71EBA">
        <w:t>volumes:</w:t>
      </w:r>
      <w:proofErr w:type="gramEnd"/>
    </w:p>
    <w:p w14:paraId="56D42B14" w14:textId="77777777" w:rsidR="0019609A" w:rsidRPr="00D71EBA" w:rsidRDefault="0019609A" w:rsidP="0019609A">
      <w:pPr>
        <w:widowControl w:val="0"/>
        <w:autoSpaceDE w:val="0"/>
        <w:autoSpaceDN w:val="0"/>
        <w:adjustRightInd w:val="0"/>
        <w:ind w:left="114" w:right="-20"/>
      </w:pPr>
      <w:proofErr w:type="gramStart"/>
      <w:r w:rsidRPr="00D71EBA">
        <w:rPr>
          <w:i/>
          <w:iCs/>
        </w:rPr>
        <w:t>a.Volume1:</w:t>
      </w:r>
      <w:proofErr w:type="gramEnd"/>
      <w:r w:rsidRPr="00D71EBA">
        <w:rPr>
          <w:i/>
          <w:iCs/>
        </w:rPr>
        <w:t xml:space="preserve"> Dossier administratif, </w:t>
      </w:r>
      <w:r w:rsidRPr="00D71EBA">
        <w:t xml:space="preserve">Il </w:t>
      </w:r>
      <w:proofErr w:type="gramStart"/>
      <w:r w:rsidRPr="00D71EBA">
        <w:t>comprend:</w:t>
      </w:r>
      <w:proofErr w:type="gramEnd"/>
    </w:p>
    <w:p w14:paraId="248589CA" w14:textId="77777777" w:rsidR="0019609A" w:rsidRPr="00D71EBA" w:rsidRDefault="0019609A" w:rsidP="0019609A">
      <w:pPr>
        <w:widowControl w:val="0"/>
        <w:autoSpaceDE w:val="0"/>
        <w:autoSpaceDN w:val="0"/>
        <w:adjustRightInd w:val="0"/>
        <w:jc w:val="both"/>
      </w:pPr>
    </w:p>
    <w:p w14:paraId="3203D6F6" w14:textId="77777777" w:rsidR="0019609A" w:rsidRPr="00D71EBA" w:rsidRDefault="0019609A" w:rsidP="0019609A">
      <w:pPr>
        <w:pStyle w:val="Paragraphedeliste"/>
        <w:widowControl w:val="0"/>
        <w:numPr>
          <w:ilvl w:val="0"/>
          <w:numId w:val="64"/>
        </w:numPr>
        <w:autoSpaceDE w:val="0"/>
        <w:autoSpaceDN w:val="0"/>
        <w:adjustRightInd w:val="0"/>
        <w:ind w:right="-144"/>
        <w:jc w:val="both"/>
      </w:pPr>
      <w:r w:rsidRPr="00D71EBA">
        <w:rPr>
          <w:w w:val="94"/>
        </w:rPr>
        <w:t xml:space="preserve">Tous les documents attestant que le </w:t>
      </w:r>
      <w:proofErr w:type="gramStart"/>
      <w:r w:rsidRPr="00D71EBA">
        <w:rPr>
          <w:w w:val="94"/>
        </w:rPr>
        <w:t>soumissionnaire:</w:t>
      </w:r>
      <w:proofErr w:type="gramEnd"/>
    </w:p>
    <w:p w14:paraId="585A6745" w14:textId="77777777" w:rsidR="0019609A" w:rsidRPr="00D71EBA" w:rsidRDefault="0019609A" w:rsidP="0019609A">
      <w:pPr>
        <w:widowControl w:val="0"/>
        <w:autoSpaceDE w:val="0"/>
        <w:autoSpaceDN w:val="0"/>
        <w:adjustRightInd w:val="0"/>
        <w:jc w:val="both"/>
      </w:pPr>
    </w:p>
    <w:p w14:paraId="1F389BFC" w14:textId="77777777" w:rsidR="0019609A" w:rsidRPr="00D71EBA" w:rsidRDefault="0019609A" w:rsidP="0019609A">
      <w:pPr>
        <w:widowControl w:val="0"/>
        <w:tabs>
          <w:tab w:val="left" w:pos="620"/>
        </w:tabs>
        <w:autoSpaceDE w:val="0"/>
        <w:autoSpaceDN w:val="0"/>
        <w:adjustRightInd w:val="0"/>
        <w:ind w:left="624" w:right="-140" w:hanging="340"/>
        <w:jc w:val="both"/>
      </w:pPr>
      <w:r w:rsidRPr="00D71EBA">
        <w:t>-</w:t>
      </w:r>
      <w:r w:rsidRPr="00D71EBA">
        <w:tab/>
        <w:t xml:space="preserve">s’est acquitté des frais du Dossier d’Appel </w:t>
      </w:r>
      <w:proofErr w:type="gramStart"/>
      <w:r w:rsidRPr="00D71EBA">
        <w:t>d’Offres;</w:t>
      </w:r>
      <w:proofErr w:type="gramEnd"/>
    </w:p>
    <w:p w14:paraId="59C4C4D3" w14:textId="77777777" w:rsidR="0019609A" w:rsidRPr="00D71EBA" w:rsidRDefault="0019609A" w:rsidP="0019609A">
      <w:pPr>
        <w:widowControl w:val="0"/>
        <w:tabs>
          <w:tab w:val="left" w:pos="620"/>
        </w:tabs>
        <w:autoSpaceDE w:val="0"/>
        <w:autoSpaceDN w:val="0"/>
        <w:adjustRightInd w:val="0"/>
        <w:ind w:left="624" w:right="-140" w:hanging="340"/>
        <w:jc w:val="both"/>
      </w:pPr>
      <w:r w:rsidRPr="00D71EBA">
        <w:t>-</w:t>
      </w:r>
      <w:r w:rsidRPr="00D71EBA">
        <w:tab/>
        <w:t xml:space="preserve">a souscrit les déclarations prévues par les lois </w:t>
      </w:r>
      <w:proofErr w:type="gramStart"/>
      <w:r w:rsidRPr="00D71EBA">
        <w:t>et  règlements</w:t>
      </w:r>
      <w:proofErr w:type="gramEnd"/>
      <w:r w:rsidRPr="00D71EBA">
        <w:t xml:space="preserve"> en </w:t>
      </w:r>
      <w:proofErr w:type="gramStart"/>
      <w:r w:rsidRPr="00D71EBA">
        <w:t>vigueur;</w:t>
      </w:r>
      <w:proofErr w:type="gramEnd"/>
    </w:p>
    <w:p w14:paraId="6CBFA7EB" w14:textId="77777777" w:rsidR="0019609A" w:rsidRPr="00D71EBA" w:rsidRDefault="0019609A" w:rsidP="0019609A">
      <w:pPr>
        <w:widowControl w:val="0"/>
        <w:autoSpaceDE w:val="0"/>
        <w:autoSpaceDN w:val="0"/>
        <w:adjustRightInd w:val="0"/>
        <w:jc w:val="both"/>
      </w:pPr>
    </w:p>
    <w:p w14:paraId="0F99D756" w14:textId="77777777" w:rsidR="0019609A" w:rsidRPr="00D71EBA" w:rsidRDefault="0019609A" w:rsidP="0019609A">
      <w:pPr>
        <w:widowControl w:val="0"/>
        <w:tabs>
          <w:tab w:val="left" w:pos="620"/>
        </w:tabs>
        <w:autoSpaceDE w:val="0"/>
        <w:autoSpaceDN w:val="0"/>
        <w:adjustRightInd w:val="0"/>
        <w:ind w:left="624" w:right="-16" w:hanging="340"/>
        <w:jc w:val="both"/>
      </w:pPr>
      <w:r w:rsidRPr="00D71EBA">
        <w:t>-</w:t>
      </w:r>
      <w:r w:rsidRPr="00D71EBA">
        <w:tab/>
        <w:t xml:space="preserve">s’est acquitté des droits, taxes, impôts, cotisations, contributions, redevances ou prélèvements de quelque nature que ce </w:t>
      </w:r>
      <w:proofErr w:type="gramStart"/>
      <w:r w:rsidRPr="00D71EBA">
        <w:t>soit;</w:t>
      </w:r>
      <w:proofErr w:type="gramEnd"/>
    </w:p>
    <w:p w14:paraId="1BE6C68D" w14:textId="77777777" w:rsidR="0019609A" w:rsidRPr="00D71EBA" w:rsidRDefault="0019609A" w:rsidP="0019609A">
      <w:pPr>
        <w:widowControl w:val="0"/>
        <w:autoSpaceDE w:val="0"/>
        <w:autoSpaceDN w:val="0"/>
        <w:adjustRightInd w:val="0"/>
        <w:jc w:val="both"/>
      </w:pPr>
    </w:p>
    <w:p w14:paraId="7F5BCD8F" w14:textId="77777777" w:rsidR="0019609A" w:rsidRPr="00D71EBA" w:rsidRDefault="0019609A" w:rsidP="0019609A">
      <w:pPr>
        <w:widowControl w:val="0"/>
        <w:tabs>
          <w:tab w:val="left" w:pos="620"/>
        </w:tabs>
        <w:autoSpaceDE w:val="0"/>
        <w:autoSpaceDN w:val="0"/>
        <w:adjustRightInd w:val="0"/>
        <w:ind w:left="624" w:right="-140" w:hanging="340"/>
        <w:jc w:val="both"/>
      </w:pPr>
      <w:r w:rsidRPr="00D71EBA">
        <w:t>-</w:t>
      </w:r>
      <w:r w:rsidRPr="00D71EBA">
        <w:tab/>
        <w:t xml:space="preserve">n’est pas en état de liquidation judiciaire ou en </w:t>
      </w:r>
      <w:proofErr w:type="gramStart"/>
      <w:r w:rsidRPr="00D71EBA">
        <w:t>faillite;</w:t>
      </w:r>
      <w:proofErr w:type="gramEnd"/>
    </w:p>
    <w:p w14:paraId="7FE9EBF2" w14:textId="77777777" w:rsidR="0019609A" w:rsidRPr="00D71EBA" w:rsidRDefault="0019609A" w:rsidP="0019609A">
      <w:pPr>
        <w:widowControl w:val="0"/>
        <w:autoSpaceDE w:val="0"/>
        <w:autoSpaceDN w:val="0"/>
        <w:adjustRightInd w:val="0"/>
        <w:jc w:val="both"/>
      </w:pPr>
    </w:p>
    <w:p w14:paraId="4C0D8CA3" w14:textId="77777777" w:rsidR="0019609A" w:rsidRPr="00D71EBA" w:rsidRDefault="0019609A" w:rsidP="0019609A">
      <w:pPr>
        <w:widowControl w:val="0"/>
        <w:tabs>
          <w:tab w:val="left" w:pos="620"/>
        </w:tabs>
        <w:autoSpaceDE w:val="0"/>
        <w:autoSpaceDN w:val="0"/>
        <w:adjustRightInd w:val="0"/>
        <w:ind w:left="624" w:right="-19" w:hanging="340"/>
        <w:jc w:val="both"/>
      </w:pPr>
      <w:r w:rsidRPr="00D71EBA">
        <w:t>-</w:t>
      </w:r>
      <w:r w:rsidRPr="00D71EBA">
        <w:tab/>
        <w:t xml:space="preserve">n’est pas frappé de l’une des interdictions ou </w:t>
      </w:r>
      <w:r w:rsidRPr="00D71EBA">
        <w:rPr>
          <w:spacing w:val="4"/>
        </w:rPr>
        <w:t>d’échéanc</w:t>
      </w:r>
      <w:r w:rsidRPr="00D71EBA">
        <w:t xml:space="preserve">es </w:t>
      </w:r>
      <w:proofErr w:type="gramStart"/>
      <w:r w:rsidRPr="00D71EBA">
        <w:rPr>
          <w:spacing w:val="4"/>
        </w:rPr>
        <w:t>prévue</w:t>
      </w:r>
      <w:r w:rsidRPr="00D71EBA">
        <w:t xml:space="preserve">s  </w:t>
      </w:r>
      <w:r w:rsidRPr="00D71EBA">
        <w:rPr>
          <w:spacing w:val="4"/>
        </w:rPr>
        <w:t>pa</w:t>
      </w:r>
      <w:r w:rsidRPr="00D71EBA">
        <w:t>r</w:t>
      </w:r>
      <w:proofErr w:type="gramEnd"/>
      <w:r w:rsidRPr="00D71EBA">
        <w:t xml:space="preserve">  </w:t>
      </w:r>
      <w:proofErr w:type="gramStart"/>
      <w:r w:rsidRPr="00D71EBA">
        <w:rPr>
          <w:spacing w:val="4"/>
        </w:rPr>
        <w:t>l</w:t>
      </w:r>
      <w:r w:rsidRPr="00D71EBA">
        <w:t xml:space="preserve">a  </w:t>
      </w:r>
      <w:r w:rsidRPr="00D71EBA">
        <w:rPr>
          <w:spacing w:val="4"/>
        </w:rPr>
        <w:t>législatio</w:t>
      </w:r>
      <w:r w:rsidRPr="00D71EBA">
        <w:t>n</w:t>
      </w:r>
      <w:proofErr w:type="gramEnd"/>
      <w:r w:rsidRPr="00D71EBA">
        <w:t xml:space="preserve">  </w:t>
      </w:r>
      <w:r w:rsidRPr="00D71EBA">
        <w:rPr>
          <w:spacing w:val="4"/>
        </w:rPr>
        <w:t xml:space="preserve">en </w:t>
      </w:r>
      <w:r w:rsidRPr="00D71EBA">
        <w:t>vigueur.</w:t>
      </w:r>
    </w:p>
    <w:p w14:paraId="3ED92E72" w14:textId="77777777" w:rsidR="0019609A" w:rsidRPr="00D71EBA" w:rsidRDefault="0019609A" w:rsidP="0019609A">
      <w:pPr>
        <w:widowControl w:val="0"/>
        <w:autoSpaceDE w:val="0"/>
        <w:autoSpaceDN w:val="0"/>
        <w:adjustRightInd w:val="0"/>
        <w:jc w:val="both"/>
      </w:pPr>
    </w:p>
    <w:p w14:paraId="2CD78E1A" w14:textId="77777777" w:rsidR="0019609A" w:rsidRPr="00D71EBA" w:rsidRDefault="0019609A" w:rsidP="0019609A">
      <w:pPr>
        <w:pStyle w:val="Paragraphedeliste"/>
        <w:widowControl w:val="0"/>
        <w:numPr>
          <w:ilvl w:val="0"/>
          <w:numId w:val="64"/>
        </w:numPr>
        <w:autoSpaceDE w:val="0"/>
        <w:autoSpaceDN w:val="0"/>
        <w:adjustRightInd w:val="0"/>
        <w:ind w:right="-144"/>
        <w:jc w:val="both"/>
      </w:pPr>
      <w:r w:rsidRPr="00D71EBA">
        <w:lastRenderedPageBreak/>
        <w:t xml:space="preserve">La caution de soumission établie conformément aux dispositions de l’article 19 du </w:t>
      </w:r>
      <w:proofErr w:type="gramStart"/>
      <w:r w:rsidRPr="00D71EBA">
        <w:t>RGAO;</w:t>
      </w:r>
      <w:proofErr w:type="gramEnd"/>
    </w:p>
    <w:p w14:paraId="6473483F" w14:textId="77777777" w:rsidR="0019609A" w:rsidRPr="00D71EBA" w:rsidRDefault="0019609A" w:rsidP="0019609A">
      <w:pPr>
        <w:widowControl w:val="0"/>
        <w:autoSpaceDE w:val="0"/>
        <w:autoSpaceDN w:val="0"/>
        <w:adjustRightInd w:val="0"/>
      </w:pPr>
    </w:p>
    <w:p w14:paraId="35A779B2" w14:textId="77777777" w:rsidR="0019609A" w:rsidRPr="00D71EBA" w:rsidRDefault="0019609A" w:rsidP="0019609A">
      <w:pPr>
        <w:pStyle w:val="Paragraphedeliste"/>
        <w:widowControl w:val="0"/>
        <w:numPr>
          <w:ilvl w:val="0"/>
          <w:numId w:val="64"/>
        </w:numPr>
        <w:autoSpaceDE w:val="0"/>
        <w:autoSpaceDN w:val="0"/>
        <w:adjustRightInd w:val="0"/>
        <w:ind w:right="-144"/>
        <w:jc w:val="both"/>
      </w:pPr>
      <w:r w:rsidRPr="00D71EBA">
        <w:t xml:space="preserve">La confirmation écrite habilitant le signataire </w:t>
      </w:r>
      <w:r w:rsidRPr="00D71EBA">
        <w:rPr>
          <w:spacing w:val="5"/>
        </w:rPr>
        <w:t>d</w:t>
      </w:r>
      <w:r w:rsidRPr="00D71EBA">
        <w:t xml:space="preserve">e </w:t>
      </w:r>
      <w:r w:rsidRPr="00D71EBA">
        <w:rPr>
          <w:spacing w:val="5"/>
        </w:rPr>
        <w:t>l’Offr</w:t>
      </w:r>
      <w:r w:rsidRPr="00D71EBA">
        <w:t>e</w:t>
      </w:r>
      <w:r w:rsidRPr="00D71EBA">
        <w:tab/>
        <w:t xml:space="preserve">à </w:t>
      </w:r>
      <w:r w:rsidRPr="00D71EBA">
        <w:rPr>
          <w:spacing w:val="5"/>
        </w:rPr>
        <w:t>engage</w:t>
      </w:r>
      <w:r w:rsidRPr="00D71EBA">
        <w:t xml:space="preserve">r le </w:t>
      </w:r>
      <w:r w:rsidRPr="00D71EBA">
        <w:rPr>
          <w:spacing w:val="5"/>
        </w:rPr>
        <w:t xml:space="preserve">Soumissionnaire, </w:t>
      </w:r>
      <w:r w:rsidRPr="00D71EBA">
        <w:t xml:space="preserve">conformément aux dispositions de l’article 6.1 du </w:t>
      </w:r>
      <w:proofErr w:type="gramStart"/>
      <w:r w:rsidRPr="00D71EBA">
        <w:t>RGAO;</w:t>
      </w:r>
      <w:proofErr w:type="gramEnd"/>
    </w:p>
    <w:p w14:paraId="74F46F36" w14:textId="77777777" w:rsidR="0019609A" w:rsidRPr="00D71EBA" w:rsidRDefault="0019609A" w:rsidP="0019609A">
      <w:pPr>
        <w:widowControl w:val="0"/>
        <w:tabs>
          <w:tab w:val="left" w:pos="900"/>
          <w:tab w:val="left" w:pos="1680"/>
          <w:tab w:val="left" w:pos="2000"/>
          <w:tab w:val="left" w:pos="3040"/>
          <w:tab w:val="left" w:pos="3420"/>
        </w:tabs>
        <w:autoSpaceDE w:val="0"/>
        <w:autoSpaceDN w:val="0"/>
        <w:adjustRightInd w:val="0"/>
        <w:ind w:left="454" w:right="-20" w:hanging="340"/>
        <w:jc w:val="both"/>
        <w:rPr>
          <w:i/>
          <w:iCs/>
        </w:rPr>
      </w:pPr>
    </w:p>
    <w:p w14:paraId="605B6ABE" w14:textId="77777777" w:rsidR="0019609A" w:rsidRPr="00D71EBA" w:rsidRDefault="0019609A" w:rsidP="0019609A">
      <w:pPr>
        <w:widowControl w:val="0"/>
        <w:tabs>
          <w:tab w:val="left" w:pos="900"/>
          <w:tab w:val="left" w:pos="1680"/>
          <w:tab w:val="left" w:pos="2000"/>
          <w:tab w:val="left" w:pos="3040"/>
          <w:tab w:val="left" w:pos="3420"/>
        </w:tabs>
        <w:autoSpaceDE w:val="0"/>
        <w:autoSpaceDN w:val="0"/>
        <w:adjustRightInd w:val="0"/>
        <w:ind w:left="454" w:right="-20" w:hanging="340"/>
        <w:jc w:val="both"/>
        <w:rPr>
          <w:i/>
        </w:rPr>
      </w:pPr>
      <w:r w:rsidRPr="00D71EBA">
        <w:rPr>
          <w:i/>
          <w:iCs/>
        </w:rPr>
        <w:t xml:space="preserve">b. Volume </w:t>
      </w:r>
      <w:proofErr w:type="gramStart"/>
      <w:r w:rsidRPr="00D71EBA">
        <w:rPr>
          <w:i/>
          <w:iCs/>
        </w:rPr>
        <w:t>2:</w:t>
      </w:r>
      <w:proofErr w:type="gramEnd"/>
      <w:r w:rsidRPr="00D71EBA">
        <w:rPr>
          <w:i/>
          <w:iCs/>
        </w:rPr>
        <w:t xml:space="preserve"> Offre technique</w:t>
      </w:r>
    </w:p>
    <w:p w14:paraId="2E1AEC3E" w14:textId="77777777" w:rsidR="0019609A" w:rsidRPr="00D71EBA" w:rsidRDefault="0019609A" w:rsidP="0019609A">
      <w:pPr>
        <w:widowControl w:val="0"/>
        <w:autoSpaceDE w:val="0"/>
        <w:autoSpaceDN w:val="0"/>
        <w:adjustRightInd w:val="0"/>
        <w:ind w:right="-20"/>
      </w:pPr>
      <w:r w:rsidRPr="00D71EBA">
        <w:rPr>
          <w:iCs/>
        </w:rPr>
        <w:t>b.1. Les renseignements sur les qualifications</w:t>
      </w:r>
    </w:p>
    <w:p w14:paraId="59E5CB9B" w14:textId="77777777" w:rsidR="0019609A" w:rsidRPr="00D71EBA" w:rsidRDefault="0019609A" w:rsidP="0019609A">
      <w:pPr>
        <w:widowControl w:val="0"/>
        <w:autoSpaceDE w:val="0"/>
        <w:autoSpaceDN w:val="0"/>
        <w:adjustRightInd w:val="0"/>
        <w:ind w:right="94"/>
        <w:jc w:val="both"/>
      </w:pPr>
      <w:r w:rsidRPr="00D71EBA">
        <w:t xml:space="preserve">Le RPAO précise la liste des documents à fournir attestant la qualification des soumissionnaires </w:t>
      </w:r>
      <w:r w:rsidRPr="00D71EBA">
        <w:rPr>
          <w:spacing w:val="-11"/>
        </w:rPr>
        <w:t>et</w:t>
      </w:r>
      <w:r w:rsidRPr="00D71EBA">
        <w:t xml:space="preserve"> conformément aux l’article 6.1 du RPAO et 18 du RGAO.</w:t>
      </w:r>
    </w:p>
    <w:p w14:paraId="5FC0E547" w14:textId="77777777" w:rsidR="0019609A" w:rsidRPr="00D71EBA" w:rsidRDefault="0019609A" w:rsidP="0019609A">
      <w:pPr>
        <w:widowControl w:val="0"/>
        <w:autoSpaceDE w:val="0"/>
        <w:autoSpaceDN w:val="0"/>
        <w:adjustRightInd w:val="0"/>
        <w:ind w:right="-20"/>
      </w:pPr>
      <w:r w:rsidRPr="00D71EBA">
        <w:rPr>
          <w:iCs/>
        </w:rPr>
        <w:t>b.2. Méthodologie propositions techniques</w:t>
      </w:r>
    </w:p>
    <w:p w14:paraId="0628CB2F" w14:textId="77777777" w:rsidR="0019609A" w:rsidRPr="00D71EBA" w:rsidRDefault="0019609A" w:rsidP="0019609A">
      <w:pPr>
        <w:widowControl w:val="0"/>
        <w:tabs>
          <w:tab w:val="left" w:pos="1360"/>
          <w:tab w:val="left" w:pos="2620"/>
          <w:tab w:val="left" w:pos="3240"/>
          <w:tab w:val="left" w:pos="3400"/>
        </w:tabs>
        <w:autoSpaceDE w:val="0"/>
        <w:autoSpaceDN w:val="0"/>
        <w:adjustRightInd w:val="0"/>
        <w:ind w:right="90"/>
        <w:jc w:val="both"/>
      </w:pPr>
      <w:r w:rsidRPr="00D71EBA">
        <w:t xml:space="preserve">Le RPAO précise les éléments constitutifs de la </w:t>
      </w:r>
      <w:r w:rsidRPr="00D71EBA">
        <w:rPr>
          <w:spacing w:val="5"/>
        </w:rPr>
        <w:t>propositio</w:t>
      </w:r>
      <w:r w:rsidRPr="00D71EBA">
        <w:t xml:space="preserve">n </w:t>
      </w:r>
      <w:r w:rsidRPr="00D71EBA">
        <w:rPr>
          <w:spacing w:val="5"/>
        </w:rPr>
        <w:t>techniqu</w:t>
      </w:r>
      <w:r w:rsidRPr="00D71EBA">
        <w:t xml:space="preserve">e </w:t>
      </w:r>
      <w:r w:rsidRPr="00D71EBA">
        <w:rPr>
          <w:spacing w:val="5"/>
        </w:rPr>
        <w:t>de</w:t>
      </w:r>
      <w:r w:rsidRPr="00D71EBA">
        <w:t xml:space="preserve">s </w:t>
      </w:r>
      <w:r w:rsidRPr="00D71EBA">
        <w:rPr>
          <w:spacing w:val="5"/>
        </w:rPr>
        <w:t xml:space="preserve">soumissionnaires, </w:t>
      </w:r>
      <w:proofErr w:type="gramStart"/>
      <w:r w:rsidRPr="00D71EBA">
        <w:t>notamment:</w:t>
      </w:r>
      <w:proofErr w:type="gramEnd"/>
    </w:p>
    <w:p w14:paraId="66077D40" w14:textId="77777777" w:rsidR="0019609A" w:rsidRPr="00D71EBA" w:rsidRDefault="0019609A" w:rsidP="0019609A">
      <w:pPr>
        <w:widowControl w:val="0"/>
        <w:autoSpaceDE w:val="0"/>
        <w:autoSpaceDN w:val="0"/>
        <w:adjustRightInd w:val="0"/>
        <w:ind w:left="227" w:right="93" w:hanging="227"/>
        <w:jc w:val="both"/>
      </w:pPr>
      <w:r w:rsidRPr="00D71EBA">
        <w:t xml:space="preserve">-  </w:t>
      </w:r>
      <w:proofErr w:type="gramStart"/>
      <w:r w:rsidRPr="00D71EBA">
        <w:rPr>
          <w:spacing w:val="2"/>
        </w:rPr>
        <w:t>un</w:t>
      </w:r>
      <w:r w:rsidRPr="00D71EBA">
        <w:t xml:space="preserve">e  </w:t>
      </w:r>
      <w:r w:rsidRPr="00D71EBA">
        <w:rPr>
          <w:spacing w:val="2"/>
        </w:rPr>
        <w:t>descriptio</w:t>
      </w:r>
      <w:r w:rsidRPr="00D71EBA">
        <w:t>n</w:t>
      </w:r>
      <w:proofErr w:type="gramEnd"/>
      <w:r w:rsidRPr="00D71EBA">
        <w:t xml:space="preserve">  </w:t>
      </w:r>
      <w:proofErr w:type="gramStart"/>
      <w:r w:rsidRPr="00D71EBA">
        <w:rPr>
          <w:spacing w:val="2"/>
        </w:rPr>
        <w:t>détaillé</w:t>
      </w:r>
      <w:r w:rsidRPr="00D71EBA">
        <w:t xml:space="preserve">e  </w:t>
      </w:r>
      <w:r w:rsidRPr="00D71EBA">
        <w:rPr>
          <w:spacing w:val="2"/>
        </w:rPr>
        <w:t>de</w:t>
      </w:r>
      <w:r w:rsidRPr="00D71EBA">
        <w:t>s</w:t>
      </w:r>
      <w:proofErr w:type="gramEnd"/>
      <w:r w:rsidRPr="00D71EBA">
        <w:t xml:space="preserve">  </w:t>
      </w:r>
      <w:r w:rsidRPr="00D71EBA">
        <w:rPr>
          <w:spacing w:val="2"/>
        </w:rPr>
        <w:t xml:space="preserve">caractéristiques </w:t>
      </w:r>
      <w:r w:rsidRPr="00D71EBA">
        <w:t xml:space="preserve">techniques, les performances, les marques, les modèles et les références des matériels proposés accompagnés de prospectus techniques conformément à l’article 17 du </w:t>
      </w:r>
      <w:proofErr w:type="gramStart"/>
      <w:r w:rsidRPr="00D71EBA">
        <w:t>RGAO;</w:t>
      </w:r>
      <w:proofErr w:type="gramEnd"/>
    </w:p>
    <w:p w14:paraId="485CDC69" w14:textId="77777777" w:rsidR="0019609A" w:rsidRPr="00D71EBA" w:rsidRDefault="0019609A" w:rsidP="0019609A">
      <w:pPr>
        <w:widowControl w:val="0"/>
        <w:autoSpaceDE w:val="0"/>
        <w:autoSpaceDN w:val="0"/>
        <w:adjustRightInd w:val="0"/>
      </w:pPr>
    </w:p>
    <w:p w14:paraId="2D809205" w14:textId="77777777" w:rsidR="0019609A" w:rsidRPr="00D71EBA" w:rsidRDefault="0019609A" w:rsidP="0019609A">
      <w:pPr>
        <w:widowControl w:val="0"/>
        <w:autoSpaceDE w:val="0"/>
        <w:autoSpaceDN w:val="0"/>
        <w:adjustRightInd w:val="0"/>
        <w:ind w:left="227" w:right="-34" w:hanging="227"/>
      </w:pPr>
      <w:r w:rsidRPr="00D71EBA">
        <w:t xml:space="preserve">-  le calendrier, le planning et le délai de livraison des </w:t>
      </w:r>
      <w:proofErr w:type="gramStart"/>
      <w:r w:rsidRPr="00D71EBA">
        <w:t>prestations;</w:t>
      </w:r>
      <w:proofErr w:type="gramEnd"/>
    </w:p>
    <w:p w14:paraId="386E968B" w14:textId="77777777" w:rsidR="0019609A" w:rsidRPr="00D71EBA" w:rsidRDefault="0019609A" w:rsidP="0019609A">
      <w:pPr>
        <w:widowControl w:val="0"/>
        <w:autoSpaceDE w:val="0"/>
        <w:autoSpaceDN w:val="0"/>
        <w:adjustRightInd w:val="0"/>
      </w:pPr>
    </w:p>
    <w:p w14:paraId="05922C57" w14:textId="77777777" w:rsidR="0019609A" w:rsidRPr="00D71EBA" w:rsidRDefault="0019609A" w:rsidP="0019609A">
      <w:pPr>
        <w:widowControl w:val="0"/>
        <w:autoSpaceDE w:val="0"/>
        <w:autoSpaceDN w:val="0"/>
        <w:adjustRightInd w:val="0"/>
        <w:ind w:left="567" w:right="-34" w:hanging="567"/>
      </w:pPr>
      <w:r w:rsidRPr="00D71EBA">
        <w:t>b.3.  Les preuves d’acceptations des conditions du marché</w:t>
      </w:r>
    </w:p>
    <w:p w14:paraId="53BBB0EA" w14:textId="77777777" w:rsidR="0019609A" w:rsidRPr="00D71EBA" w:rsidRDefault="0019609A" w:rsidP="0019609A">
      <w:pPr>
        <w:widowControl w:val="0"/>
        <w:autoSpaceDE w:val="0"/>
        <w:autoSpaceDN w:val="0"/>
        <w:adjustRightInd w:val="0"/>
      </w:pPr>
    </w:p>
    <w:p w14:paraId="627EDA65" w14:textId="77777777" w:rsidR="0019609A" w:rsidRPr="00D71EBA" w:rsidRDefault="0019609A" w:rsidP="0019609A">
      <w:pPr>
        <w:widowControl w:val="0"/>
        <w:autoSpaceDE w:val="0"/>
        <w:autoSpaceDN w:val="0"/>
        <w:adjustRightInd w:val="0"/>
      </w:pPr>
    </w:p>
    <w:p w14:paraId="378D4948" w14:textId="77777777" w:rsidR="0019609A" w:rsidRPr="00D71EBA" w:rsidRDefault="0019609A" w:rsidP="0019609A">
      <w:pPr>
        <w:widowControl w:val="0"/>
        <w:autoSpaceDE w:val="0"/>
        <w:autoSpaceDN w:val="0"/>
        <w:adjustRightInd w:val="0"/>
        <w:ind w:right="95"/>
        <w:jc w:val="both"/>
      </w:pPr>
      <w:r w:rsidRPr="00D71EBA">
        <w:t>Le soumissionnaire remettra les copies dûment paraphées et signées des documents à caractères administratif et technique régissant le marché, à savoir :</w:t>
      </w:r>
    </w:p>
    <w:p w14:paraId="42411AE9" w14:textId="77777777" w:rsidR="0019609A" w:rsidRPr="00D71EBA" w:rsidRDefault="0019609A" w:rsidP="0019609A">
      <w:pPr>
        <w:widowControl w:val="0"/>
        <w:autoSpaceDE w:val="0"/>
        <w:autoSpaceDN w:val="0"/>
        <w:adjustRightInd w:val="0"/>
      </w:pPr>
    </w:p>
    <w:p w14:paraId="56B2289F" w14:textId="77777777" w:rsidR="0019609A" w:rsidRPr="00D71EBA" w:rsidRDefault="0019609A" w:rsidP="0019609A">
      <w:pPr>
        <w:pStyle w:val="Paragraphedeliste"/>
        <w:widowControl w:val="0"/>
        <w:numPr>
          <w:ilvl w:val="1"/>
          <w:numId w:val="65"/>
        </w:numPr>
        <w:tabs>
          <w:tab w:val="left" w:pos="860"/>
          <w:tab w:val="left" w:pos="1820"/>
          <w:tab w:val="left" w:pos="2460"/>
          <w:tab w:val="left" w:pos="3560"/>
        </w:tabs>
        <w:autoSpaceDE w:val="0"/>
        <w:autoSpaceDN w:val="0"/>
        <w:adjustRightInd w:val="0"/>
        <w:ind w:left="720" w:right="-38"/>
        <w:rPr>
          <w:rStyle w:val="lev"/>
          <w:b w:val="0"/>
          <w:bCs w:val="0"/>
        </w:rPr>
      </w:pPr>
      <w:proofErr w:type="gramStart"/>
      <w:r w:rsidRPr="00D71EBA">
        <w:rPr>
          <w:rStyle w:val="lev"/>
          <w:b w:val="0"/>
          <w:bCs w:val="0"/>
        </w:rPr>
        <w:t>le</w:t>
      </w:r>
      <w:proofErr w:type="gramEnd"/>
      <w:r w:rsidRPr="00D71EBA">
        <w:rPr>
          <w:rStyle w:val="lev"/>
          <w:b w:val="0"/>
          <w:bCs w:val="0"/>
        </w:rPr>
        <w:t xml:space="preserve"> Cahier des Clauses Administratives </w:t>
      </w:r>
      <w:proofErr w:type="gramStart"/>
      <w:r w:rsidRPr="00D71EBA">
        <w:rPr>
          <w:rStyle w:val="lev"/>
          <w:b w:val="0"/>
          <w:bCs w:val="0"/>
        </w:rPr>
        <w:t>Particulières(</w:t>
      </w:r>
      <w:proofErr w:type="gramEnd"/>
      <w:r w:rsidRPr="00D71EBA">
        <w:rPr>
          <w:rStyle w:val="lev"/>
          <w:b w:val="0"/>
          <w:bCs w:val="0"/>
        </w:rPr>
        <w:t>CCAP</w:t>
      </w:r>
      <w:proofErr w:type="gramStart"/>
      <w:r w:rsidRPr="00D71EBA">
        <w:rPr>
          <w:rStyle w:val="lev"/>
          <w:b w:val="0"/>
          <w:bCs w:val="0"/>
        </w:rPr>
        <w:t>);</w:t>
      </w:r>
      <w:proofErr w:type="gramEnd"/>
    </w:p>
    <w:p w14:paraId="0BCD3CA6" w14:textId="77777777" w:rsidR="0019609A" w:rsidRPr="00D71EBA" w:rsidRDefault="0019609A" w:rsidP="0019609A">
      <w:pPr>
        <w:pStyle w:val="Paragraphedeliste"/>
        <w:widowControl w:val="0"/>
        <w:numPr>
          <w:ilvl w:val="1"/>
          <w:numId w:val="65"/>
        </w:numPr>
        <w:autoSpaceDE w:val="0"/>
        <w:autoSpaceDN w:val="0"/>
        <w:adjustRightInd w:val="0"/>
        <w:ind w:left="720" w:right="-20"/>
        <w:rPr>
          <w:rStyle w:val="lev"/>
          <w:b w:val="0"/>
          <w:bCs w:val="0"/>
        </w:rPr>
      </w:pPr>
      <w:proofErr w:type="gramStart"/>
      <w:r w:rsidRPr="00D71EBA">
        <w:rPr>
          <w:rStyle w:val="lev"/>
          <w:b w:val="0"/>
          <w:bCs w:val="0"/>
        </w:rPr>
        <w:t>les</w:t>
      </w:r>
      <w:proofErr w:type="gramEnd"/>
      <w:r w:rsidRPr="00D71EBA">
        <w:rPr>
          <w:rStyle w:val="lev"/>
          <w:b w:val="0"/>
          <w:bCs w:val="0"/>
        </w:rPr>
        <w:t xml:space="preserve"> spécifications techniques.</w:t>
      </w:r>
    </w:p>
    <w:p w14:paraId="5B9C5A76" w14:textId="77777777" w:rsidR="0019609A" w:rsidRPr="00D71EBA" w:rsidRDefault="0019609A" w:rsidP="0019609A">
      <w:pPr>
        <w:widowControl w:val="0"/>
        <w:autoSpaceDE w:val="0"/>
        <w:autoSpaceDN w:val="0"/>
        <w:adjustRightInd w:val="0"/>
        <w:ind w:right="-20"/>
      </w:pPr>
    </w:p>
    <w:p w14:paraId="18473683" w14:textId="77777777" w:rsidR="0019609A" w:rsidRPr="00D71EBA" w:rsidRDefault="0019609A" w:rsidP="0019609A">
      <w:pPr>
        <w:widowControl w:val="0"/>
        <w:autoSpaceDE w:val="0"/>
        <w:autoSpaceDN w:val="0"/>
        <w:adjustRightInd w:val="0"/>
        <w:ind w:right="-20"/>
      </w:pPr>
      <w:r w:rsidRPr="00D71EBA">
        <w:rPr>
          <w:i/>
          <w:iCs/>
        </w:rPr>
        <w:t xml:space="preserve">c. Volume </w:t>
      </w:r>
      <w:proofErr w:type="gramStart"/>
      <w:r w:rsidRPr="00D71EBA">
        <w:rPr>
          <w:i/>
          <w:iCs/>
        </w:rPr>
        <w:t>3:</w:t>
      </w:r>
      <w:proofErr w:type="gramEnd"/>
      <w:r w:rsidRPr="00D71EBA">
        <w:rPr>
          <w:i/>
          <w:iCs/>
        </w:rPr>
        <w:t xml:space="preserve"> Offre financière</w:t>
      </w:r>
    </w:p>
    <w:p w14:paraId="7F030AAA" w14:textId="77777777" w:rsidR="0019609A" w:rsidRPr="00D71EBA" w:rsidRDefault="0019609A" w:rsidP="0019609A">
      <w:pPr>
        <w:widowControl w:val="0"/>
        <w:autoSpaceDE w:val="0"/>
        <w:autoSpaceDN w:val="0"/>
        <w:adjustRightInd w:val="0"/>
      </w:pPr>
    </w:p>
    <w:p w14:paraId="32BD1C1C" w14:textId="77777777" w:rsidR="0019609A" w:rsidRPr="00D71EBA" w:rsidRDefault="0019609A" w:rsidP="0019609A">
      <w:pPr>
        <w:widowControl w:val="0"/>
        <w:autoSpaceDE w:val="0"/>
        <w:autoSpaceDN w:val="0"/>
        <w:adjustRightInd w:val="0"/>
        <w:ind w:right="-37"/>
      </w:pPr>
      <w:proofErr w:type="gramStart"/>
      <w:r w:rsidRPr="00D71EBA">
        <w:rPr>
          <w:spacing w:val="3"/>
        </w:rPr>
        <w:t>L</w:t>
      </w:r>
      <w:r w:rsidRPr="00D71EBA">
        <w:t xml:space="preserve">e  </w:t>
      </w:r>
      <w:r w:rsidRPr="00D71EBA">
        <w:rPr>
          <w:spacing w:val="3"/>
        </w:rPr>
        <w:t>RPA</w:t>
      </w:r>
      <w:r w:rsidRPr="00D71EBA">
        <w:t>O</w:t>
      </w:r>
      <w:proofErr w:type="gramEnd"/>
      <w:r w:rsidRPr="00D71EBA">
        <w:t xml:space="preserve"> </w:t>
      </w:r>
      <w:r w:rsidRPr="00D71EBA">
        <w:rPr>
          <w:spacing w:val="3"/>
        </w:rPr>
        <w:t>précis</w:t>
      </w:r>
      <w:r w:rsidRPr="00D71EBA">
        <w:t xml:space="preserve">e </w:t>
      </w:r>
      <w:proofErr w:type="gramStart"/>
      <w:r w:rsidRPr="00D71EBA">
        <w:rPr>
          <w:spacing w:val="3"/>
        </w:rPr>
        <w:t>le</w:t>
      </w:r>
      <w:r w:rsidRPr="00D71EBA">
        <w:t xml:space="preserve">s  </w:t>
      </w:r>
      <w:r w:rsidRPr="00D71EBA">
        <w:rPr>
          <w:spacing w:val="3"/>
        </w:rPr>
        <w:t>élément</w:t>
      </w:r>
      <w:r w:rsidRPr="00D71EBA">
        <w:t>s</w:t>
      </w:r>
      <w:proofErr w:type="gramEnd"/>
      <w:r w:rsidRPr="00D71EBA">
        <w:t xml:space="preserve"> </w:t>
      </w:r>
      <w:r w:rsidRPr="00D71EBA">
        <w:rPr>
          <w:spacing w:val="3"/>
        </w:rPr>
        <w:t>permettan</w:t>
      </w:r>
      <w:r w:rsidRPr="00D71EBA">
        <w:t xml:space="preserve">t </w:t>
      </w:r>
      <w:r w:rsidRPr="00D71EBA">
        <w:rPr>
          <w:spacing w:val="3"/>
        </w:rPr>
        <w:t xml:space="preserve">de </w:t>
      </w:r>
      <w:r w:rsidRPr="00D71EBA">
        <w:t>justifier le coût des prestations, à savoir :</w:t>
      </w:r>
    </w:p>
    <w:p w14:paraId="1BEC3DDC" w14:textId="77777777" w:rsidR="0019609A" w:rsidRPr="00D71EBA" w:rsidRDefault="0019609A" w:rsidP="0019609A">
      <w:pPr>
        <w:widowControl w:val="0"/>
        <w:autoSpaceDE w:val="0"/>
        <w:autoSpaceDN w:val="0"/>
        <w:adjustRightInd w:val="0"/>
      </w:pPr>
    </w:p>
    <w:p w14:paraId="510DD2AC" w14:textId="77777777" w:rsidR="0019609A" w:rsidRPr="00D71EBA" w:rsidRDefault="0019609A" w:rsidP="0019609A">
      <w:pPr>
        <w:pStyle w:val="Paragraphedeliste"/>
        <w:widowControl w:val="0"/>
        <w:numPr>
          <w:ilvl w:val="0"/>
          <w:numId w:val="66"/>
        </w:numPr>
        <w:autoSpaceDE w:val="0"/>
        <w:autoSpaceDN w:val="0"/>
        <w:adjustRightInd w:val="0"/>
        <w:ind w:right="95"/>
        <w:jc w:val="both"/>
      </w:pPr>
      <w:proofErr w:type="gramStart"/>
      <w:r w:rsidRPr="00D71EBA">
        <w:t>la</w:t>
      </w:r>
      <w:proofErr w:type="gramEnd"/>
      <w:r w:rsidRPr="00D71EBA">
        <w:t xml:space="preserve"> soumission proprement dite en original rédigée selon le modèle joint, timbrée au tarif en vigueur signée et </w:t>
      </w:r>
      <w:proofErr w:type="gramStart"/>
      <w:r w:rsidRPr="00D71EBA">
        <w:t>datée;</w:t>
      </w:r>
      <w:proofErr w:type="gramEnd"/>
    </w:p>
    <w:p w14:paraId="1A5801B4" w14:textId="77777777" w:rsidR="0019609A" w:rsidRPr="00D71EBA" w:rsidRDefault="0019609A" w:rsidP="0019609A">
      <w:pPr>
        <w:pStyle w:val="Paragraphedeliste"/>
        <w:widowControl w:val="0"/>
        <w:numPr>
          <w:ilvl w:val="0"/>
          <w:numId w:val="66"/>
        </w:numPr>
        <w:autoSpaceDE w:val="0"/>
        <w:autoSpaceDN w:val="0"/>
        <w:adjustRightInd w:val="0"/>
        <w:ind w:right="95"/>
        <w:jc w:val="both"/>
      </w:pPr>
      <w:proofErr w:type="gramStart"/>
      <w:r w:rsidRPr="00D71EBA">
        <w:t>le</w:t>
      </w:r>
      <w:proofErr w:type="gramEnd"/>
      <w:r w:rsidRPr="00D71EBA">
        <w:t xml:space="preserve"> bordereau des Prix Unitaires et/ou forfaitaires dûment </w:t>
      </w:r>
      <w:proofErr w:type="gramStart"/>
      <w:r w:rsidRPr="00D71EBA">
        <w:t>rempli;</w:t>
      </w:r>
      <w:proofErr w:type="gramEnd"/>
    </w:p>
    <w:p w14:paraId="3D461B7A" w14:textId="77777777" w:rsidR="0019609A" w:rsidRPr="00D71EBA" w:rsidRDefault="0019609A" w:rsidP="0019609A">
      <w:pPr>
        <w:pStyle w:val="Paragraphedeliste"/>
        <w:widowControl w:val="0"/>
        <w:numPr>
          <w:ilvl w:val="0"/>
          <w:numId w:val="66"/>
        </w:numPr>
        <w:autoSpaceDE w:val="0"/>
        <w:autoSpaceDN w:val="0"/>
        <w:adjustRightInd w:val="0"/>
        <w:ind w:right="95"/>
        <w:jc w:val="both"/>
      </w:pPr>
      <w:proofErr w:type="gramStart"/>
      <w:r w:rsidRPr="00D71EBA">
        <w:t>le</w:t>
      </w:r>
      <w:proofErr w:type="gramEnd"/>
      <w:r w:rsidRPr="00D71EBA">
        <w:t xml:space="preserve"> Détail estimatif dûment </w:t>
      </w:r>
      <w:proofErr w:type="gramStart"/>
      <w:r w:rsidRPr="00D71EBA">
        <w:t>rempli;</w:t>
      </w:r>
      <w:proofErr w:type="gramEnd"/>
    </w:p>
    <w:p w14:paraId="4598DCEE" w14:textId="77777777" w:rsidR="0019609A" w:rsidRPr="00D71EBA" w:rsidRDefault="0019609A" w:rsidP="0019609A">
      <w:pPr>
        <w:pStyle w:val="Paragraphedeliste"/>
        <w:widowControl w:val="0"/>
        <w:numPr>
          <w:ilvl w:val="0"/>
          <w:numId w:val="66"/>
        </w:numPr>
        <w:autoSpaceDE w:val="0"/>
        <w:autoSpaceDN w:val="0"/>
        <w:adjustRightInd w:val="0"/>
        <w:ind w:right="95"/>
        <w:jc w:val="both"/>
      </w:pPr>
      <w:proofErr w:type="gramStart"/>
      <w:r w:rsidRPr="00D71EBA">
        <w:t>le</w:t>
      </w:r>
      <w:proofErr w:type="gramEnd"/>
      <w:r w:rsidRPr="00D71EBA">
        <w:t xml:space="preserve"> Sous-détail des prix et/ou la décomposition des prix forfaitaires.</w:t>
      </w:r>
    </w:p>
    <w:p w14:paraId="1460667D" w14:textId="77777777" w:rsidR="0019609A" w:rsidRPr="00D71EBA" w:rsidRDefault="0019609A" w:rsidP="0019609A">
      <w:pPr>
        <w:widowControl w:val="0"/>
        <w:autoSpaceDE w:val="0"/>
        <w:autoSpaceDN w:val="0"/>
        <w:adjustRightInd w:val="0"/>
      </w:pPr>
    </w:p>
    <w:p w14:paraId="51487C96" w14:textId="77777777" w:rsidR="0019609A" w:rsidRPr="00D71EBA" w:rsidRDefault="0019609A" w:rsidP="0019609A">
      <w:pPr>
        <w:widowControl w:val="0"/>
        <w:autoSpaceDE w:val="0"/>
        <w:autoSpaceDN w:val="0"/>
        <w:adjustRightInd w:val="0"/>
        <w:ind w:left="681" w:right="94"/>
        <w:jc w:val="both"/>
      </w:pPr>
      <w:proofErr w:type="gramStart"/>
      <w:r w:rsidRPr="00D71EBA">
        <w:rPr>
          <w:spacing w:val="1"/>
        </w:rPr>
        <w:t>Le</w:t>
      </w:r>
      <w:r w:rsidRPr="00D71EBA">
        <w:t xml:space="preserve">s  </w:t>
      </w:r>
      <w:r w:rsidRPr="00D71EBA">
        <w:rPr>
          <w:spacing w:val="1"/>
        </w:rPr>
        <w:t>soumissionnaire</w:t>
      </w:r>
      <w:r w:rsidRPr="00D71EBA">
        <w:t>s</w:t>
      </w:r>
      <w:proofErr w:type="gramEnd"/>
      <w:r w:rsidRPr="00D71EBA">
        <w:t xml:space="preserve"> </w:t>
      </w:r>
      <w:r w:rsidRPr="00D71EBA">
        <w:rPr>
          <w:spacing w:val="1"/>
        </w:rPr>
        <w:t>utiliseron</w:t>
      </w:r>
      <w:r w:rsidRPr="00D71EBA">
        <w:t xml:space="preserve">t à </w:t>
      </w:r>
      <w:proofErr w:type="gramStart"/>
      <w:r w:rsidRPr="00D71EBA">
        <w:rPr>
          <w:spacing w:val="1"/>
        </w:rPr>
        <w:t>ce</w:t>
      </w:r>
      <w:r w:rsidRPr="00D71EBA">
        <w:t xml:space="preserve">t  </w:t>
      </w:r>
      <w:r w:rsidRPr="00D71EBA">
        <w:rPr>
          <w:spacing w:val="1"/>
        </w:rPr>
        <w:t>effe</w:t>
      </w:r>
      <w:r w:rsidRPr="00D71EBA">
        <w:t>t</w:t>
      </w:r>
      <w:proofErr w:type="gramEnd"/>
      <w:r w:rsidRPr="00D71EBA">
        <w:t xml:space="preserve"> </w:t>
      </w:r>
      <w:r w:rsidRPr="00D71EBA">
        <w:rPr>
          <w:spacing w:val="1"/>
        </w:rPr>
        <w:t xml:space="preserve">les </w:t>
      </w:r>
      <w:r w:rsidRPr="00D71EBA">
        <w:t xml:space="preserve">pièces et modèles prévus dans le Dossier d’Appel d’Offres, sous réserve des dispositions de l’Article </w:t>
      </w:r>
      <w:r w:rsidRPr="00D71EBA">
        <w:rPr>
          <w:spacing w:val="5"/>
        </w:rPr>
        <w:t>19.</w:t>
      </w:r>
      <w:r w:rsidRPr="00D71EBA">
        <w:t xml:space="preserve">2 </w:t>
      </w:r>
      <w:r w:rsidRPr="00D71EBA">
        <w:rPr>
          <w:spacing w:val="5"/>
        </w:rPr>
        <w:t>d</w:t>
      </w:r>
      <w:r w:rsidRPr="00D71EBA">
        <w:t xml:space="preserve">u </w:t>
      </w:r>
      <w:r w:rsidRPr="00D71EBA">
        <w:rPr>
          <w:spacing w:val="5"/>
        </w:rPr>
        <w:t>RGA</w:t>
      </w:r>
      <w:r w:rsidRPr="00D71EBA">
        <w:t xml:space="preserve">O </w:t>
      </w:r>
      <w:r w:rsidRPr="00D71EBA">
        <w:rPr>
          <w:spacing w:val="5"/>
        </w:rPr>
        <w:t>concernan</w:t>
      </w:r>
      <w:r w:rsidRPr="00D71EBA">
        <w:t xml:space="preserve">t </w:t>
      </w:r>
      <w:r w:rsidRPr="00D71EBA">
        <w:rPr>
          <w:spacing w:val="5"/>
        </w:rPr>
        <w:t>le</w:t>
      </w:r>
      <w:r w:rsidRPr="00D71EBA">
        <w:t xml:space="preserve">s </w:t>
      </w:r>
      <w:r w:rsidRPr="00D71EBA">
        <w:rPr>
          <w:spacing w:val="5"/>
        </w:rPr>
        <w:t>autre</w:t>
      </w:r>
      <w:r w:rsidRPr="00D71EBA">
        <w:t xml:space="preserve">s </w:t>
      </w:r>
      <w:r w:rsidRPr="00D71EBA">
        <w:rPr>
          <w:spacing w:val="5"/>
        </w:rPr>
        <w:t xml:space="preserve">formes </w:t>
      </w:r>
      <w:r w:rsidRPr="00D71EBA">
        <w:t>possibles de Caution de Soumission.</w:t>
      </w:r>
    </w:p>
    <w:p w14:paraId="64E062A7" w14:textId="77777777" w:rsidR="0019609A" w:rsidRPr="00D71EBA" w:rsidRDefault="0019609A" w:rsidP="0019609A">
      <w:pPr>
        <w:widowControl w:val="0"/>
        <w:autoSpaceDE w:val="0"/>
        <w:autoSpaceDN w:val="0"/>
        <w:adjustRightInd w:val="0"/>
      </w:pPr>
    </w:p>
    <w:p w14:paraId="0F358A8C" w14:textId="77777777" w:rsidR="0019609A" w:rsidRPr="00D71EBA" w:rsidRDefault="0019609A" w:rsidP="0019609A">
      <w:pPr>
        <w:pStyle w:val="Paragraphedeliste"/>
        <w:widowControl w:val="0"/>
        <w:numPr>
          <w:ilvl w:val="1"/>
          <w:numId w:val="56"/>
        </w:numPr>
        <w:autoSpaceDE w:val="0"/>
        <w:autoSpaceDN w:val="0"/>
        <w:adjustRightInd w:val="0"/>
        <w:ind w:right="-16"/>
        <w:jc w:val="both"/>
      </w:pPr>
      <w:r w:rsidRPr="00D71EBA">
        <w:t>Si, conformément aux dispositions du RPAO, les soumissionnaires présentent des Offres pour plusieurs lots du même Appel d’Offres, ils pourront indiquer les rabais offerts en cas d’attribution de plus d’un lot.</w:t>
      </w:r>
    </w:p>
    <w:p w14:paraId="1410C33A" w14:textId="77777777" w:rsidR="0019609A" w:rsidRPr="00D71EBA" w:rsidRDefault="0019609A" w:rsidP="0019609A">
      <w:pPr>
        <w:widowControl w:val="0"/>
        <w:autoSpaceDE w:val="0"/>
        <w:autoSpaceDN w:val="0"/>
        <w:adjustRightInd w:val="0"/>
        <w:ind w:right="-16"/>
        <w:jc w:val="both"/>
      </w:pPr>
    </w:p>
    <w:p w14:paraId="621E3B8B"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13:</w:t>
      </w:r>
      <w:proofErr w:type="gramEnd"/>
      <w:r w:rsidRPr="00D71EBA">
        <w:rPr>
          <w:b/>
          <w:bCs/>
        </w:rPr>
        <w:t xml:space="preserve"> Prix de l’Offre</w:t>
      </w:r>
    </w:p>
    <w:p w14:paraId="3CDF3B88" w14:textId="77777777" w:rsidR="0019609A" w:rsidRPr="00D71EBA" w:rsidRDefault="0019609A" w:rsidP="0019609A">
      <w:pPr>
        <w:widowControl w:val="0"/>
        <w:autoSpaceDE w:val="0"/>
        <w:autoSpaceDN w:val="0"/>
        <w:adjustRightInd w:val="0"/>
      </w:pPr>
    </w:p>
    <w:p w14:paraId="5AFBA9CB" w14:textId="77777777" w:rsidR="0019609A" w:rsidRPr="00D71EBA" w:rsidRDefault="0019609A" w:rsidP="0019609A">
      <w:pPr>
        <w:widowControl w:val="0"/>
        <w:autoSpaceDE w:val="0"/>
        <w:autoSpaceDN w:val="0"/>
        <w:adjustRightInd w:val="0"/>
        <w:ind w:left="681" w:right="-16" w:hanging="567"/>
        <w:jc w:val="both"/>
      </w:pPr>
      <w:r w:rsidRPr="00D71EBA">
        <w:t>13.1. Les prix seront indiqués comme requis dans les modèles de bordereaux des prix et de sous-détail des prix fournis en annexe.</w:t>
      </w:r>
    </w:p>
    <w:p w14:paraId="03ADC557" w14:textId="77777777" w:rsidR="0019609A" w:rsidRPr="00D71EBA" w:rsidRDefault="0019609A" w:rsidP="0019609A">
      <w:pPr>
        <w:widowControl w:val="0"/>
        <w:autoSpaceDE w:val="0"/>
        <w:autoSpaceDN w:val="0"/>
        <w:adjustRightInd w:val="0"/>
      </w:pPr>
    </w:p>
    <w:p w14:paraId="3C783FFF" w14:textId="77777777" w:rsidR="0019609A" w:rsidRPr="00D71EBA" w:rsidRDefault="0019609A" w:rsidP="0019609A">
      <w:pPr>
        <w:widowControl w:val="0"/>
        <w:autoSpaceDE w:val="0"/>
        <w:autoSpaceDN w:val="0"/>
        <w:adjustRightInd w:val="0"/>
        <w:ind w:left="681" w:right="-20"/>
        <w:jc w:val="both"/>
      </w:pPr>
      <w:proofErr w:type="gramStart"/>
      <w:r w:rsidRPr="00D71EBA">
        <w:rPr>
          <w:spacing w:val="5"/>
        </w:rPr>
        <w:lastRenderedPageBreak/>
        <w:t>L</w:t>
      </w:r>
      <w:r w:rsidRPr="00D71EBA">
        <w:t xml:space="preserve">e  </w:t>
      </w:r>
      <w:r w:rsidRPr="00D71EBA">
        <w:rPr>
          <w:spacing w:val="5"/>
        </w:rPr>
        <w:t>fournisseu</w:t>
      </w:r>
      <w:r w:rsidRPr="00D71EBA">
        <w:t>r</w:t>
      </w:r>
      <w:proofErr w:type="gramEnd"/>
      <w:r w:rsidRPr="00D71EBA">
        <w:t xml:space="preserve"> </w:t>
      </w:r>
      <w:r w:rsidRPr="00D71EBA">
        <w:rPr>
          <w:spacing w:val="5"/>
        </w:rPr>
        <w:t>es</w:t>
      </w:r>
      <w:r w:rsidRPr="00D71EBA">
        <w:t xml:space="preserve">t </w:t>
      </w:r>
      <w:r w:rsidRPr="00D71EBA">
        <w:rPr>
          <w:spacing w:val="5"/>
        </w:rPr>
        <w:t>libre</w:t>
      </w:r>
      <w:r w:rsidRPr="00D71EBA">
        <w:t xml:space="preserve">, </w:t>
      </w:r>
      <w:r w:rsidRPr="00D71EBA">
        <w:rPr>
          <w:spacing w:val="5"/>
        </w:rPr>
        <w:t>e</w:t>
      </w:r>
      <w:r w:rsidRPr="00D71EBA">
        <w:t xml:space="preserve">n </w:t>
      </w:r>
      <w:r w:rsidRPr="00D71EBA">
        <w:rPr>
          <w:spacing w:val="5"/>
        </w:rPr>
        <w:t>indiquan</w:t>
      </w:r>
      <w:r w:rsidRPr="00D71EBA">
        <w:t xml:space="preserve">t </w:t>
      </w:r>
      <w:proofErr w:type="gramStart"/>
      <w:r w:rsidRPr="00D71EBA">
        <w:rPr>
          <w:spacing w:val="5"/>
        </w:rPr>
        <w:t>l</w:t>
      </w:r>
      <w:r w:rsidRPr="00D71EBA">
        <w:t xml:space="preserve">e  </w:t>
      </w:r>
      <w:r w:rsidRPr="00D71EBA">
        <w:rPr>
          <w:spacing w:val="5"/>
        </w:rPr>
        <w:t>prix</w:t>
      </w:r>
      <w:proofErr w:type="gramEnd"/>
      <w:r w:rsidRPr="00D71EBA">
        <w:rPr>
          <w:spacing w:val="5"/>
        </w:rPr>
        <w:t xml:space="preserve">, </w:t>
      </w:r>
      <w:proofErr w:type="gramStart"/>
      <w:r w:rsidRPr="00D71EBA">
        <w:rPr>
          <w:spacing w:val="2"/>
        </w:rPr>
        <w:t>d</w:t>
      </w:r>
      <w:r w:rsidRPr="00D71EBA">
        <w:t xml:space="preserve">e  </w:t>
      </w:r>
      <w:r w:rsidRPr="00D71EBA">
        <w:rPr>
          <w:spacing w:val="2"/>
        </w:rPr>
        <w:t>recouri</w:t>
      </w:r>
      <w:r w:rsidRPr="00D71EBA">
        <w:t>r</w:t>
      </w:r>
      <w:proofErr w:type="gramEnd"/>
      <w:r w:rsidRPr="00D71EBA">
        <w:t xml:space="preserve">  à </w:t>
      </w:r>
      <w:r w:rsidRPr="00D71EBA">
        <w:rPr>
          <w:spacing w:val="2"/>
        </w:rPr>
        <w:t>u</w:t>
      </w:r>
      <w:r w:rsidRPr="00D71EBA">
        <w:t xml:space="preserve">n </w:t>
      </w:r>
      <w:r w:rsidRPr="00D71EBA">
        <w:rPr>
          <w:spacing w:val="2"/>
        </w:rPr>
        <w:t>transporteu</w:t>
      </w:r>
      <w:r w:rsidRPr="00D71EBA">
        <w:t xml:space="preserve">r </w:t>
      </w:r>
      <w:r w:rsidRPr="00D71EBA">
        <w:rPr>
          <w:spacing w:val="2"/>
        </w:rPr>
        <w:t>e</w:t>
      </w:r>
      <w:r w:rsidRPr="00D71EBA">
        <w:t xml:space="preserve">t </w:t>
      </w:r>
      <w:r w:rsidRPr="00D71EBA">
        <w:rPr>
          <w:spacing w:val="2"/>
        </w:rPr>
        <w:t>d’obteni</w:t>
      </w:r>
      <w:r w:rsidRPr="00D71EBA">
        <w:t xml:space="preserve">r </w:t>
      </w:r>
      <w:r w:rsidRPr="00D71EBA">
        <w:rPr>
          <w:spacing w:val="2"/>
        </w:rPr>
        <w:t xml:space="preserve">des </w:t>
      </w:r>
      <w:r w:rsidRPr="00D71EBA">
        <w:rPr>
          <w:spacing w:val="1"/>
        </w:rPr>
        <w:t>prestation</w:t>
      </w:r>
      <w:r w:rsidRPr="00D71EBA">
        <w:t xml:space="preserve">s </w:t>
      </w:r>
      <w:r w:rsidRPr="00D71EBA">
        <w:rPr>
          <w:spacing w:val="1"/>
        </w:rPr>
        <w:t>d’assuranc</w:t>
      </w:r>
      <w:r w:rsidRPr="00D71EBA">
        <w:t xml:space="preserve">e </w:t>
      </w:r>
      <w:proofErr w:type="gramStart"/>
      <w:r w:rsidRPr="00D71EBA">
        <w:rPr>
          <w:spacing w:val="1"/>
        </w:rPr>
        <w:t>e</w:t>
      </w:r>
      <w:r w:rsidRPr="00D71EBA">
        <w:t xml:space="preserve">n  </w:t>
      </w:r>
      <w:r w:rsidRPr="00D71EBA">
        <w:rPr>
          <w:spacing w:val="1"/>
        </w:rPr>
        <w:t>provenanc</w:t>
      </w:r>
      <w:r w:rsidRPr="00D71EBA">
        <w:t>e</w:t>
      </w:r>
      <w:proofErr w:type="gramEnd"/>
      <w:r w:rsidRPr="00D71EBA">
        <w:t xml:space="preserve"> </w:t>
      </w:r>
      <w:r w:rsidRPr="00D71EBA">
        <w:rPr>
          <w:spacing w:val="1"/>
        </w:rPr>
        <w:t>d</w:t>
      </w:r>
      <w:r w:rsidRPr="00D71EBA">
        <w:t xml:space="preserve">e </w:t>
      </w:r>
      <w:r w:rsidRPr="00D71EBA">
        <w:rPr>
          <w:spacing w:val="1"/>
        </w:rPr>
        <w:t xml:space="preserve">tout </w:t>
      </w:r>
      <w:r w:rsidRPr="00D71EBA">
        <w:t>pays, sous réserve des conditions d’éligibilité liées à la convention de financement.</w:t>
      </w:r>
    </w:p>
    <w:p w14:paraId="6C3BE59D" w14:textId="77777777" w:rsidR="0019609A" w:rsidRPr="00D71EBA" w:rsidRDefault="0019609A" w:rsidP="0019609A">
      <w:pPr>
        <w:widowControl w:val="0"/>
        <w:autoSpaceDE w:val="0"/>
        <w:autoSpaceDN w:val="0"/>
        <w:adjustRightInd w:val="0"/>
        <w:ind w:left="567"/>
      </w:pPr>
    </w:p>
    <w:p w14:paraId="50E498EB" w14:textId="77777777" w:rsidR="0019609A" w:rsidRPr="00D71EBA" w:rsidRDefault="0019609A" w:rsidP="0019609A">
      <w:pPr>
        <w:widowControl w:val="0"/>
        <w:autoSpaceDE w:val="0"/>
        <w:autoSpaceDN w:val="0"/>
        <w:adjustRightInd w:val="0"/>
        <w:ind w:left="681" w:right="-16"/>
        <w:jc w:val="both"/>
      </w:pPr>
      <w:r w:rsidRPr="00D71EBA">
        <w:t xml:space="preserve">Les prix proposés dans les formulaires de sous détail des prix pour les Fournitures et Services connexes, seront présentés de la manière </w:t>
      </w:r>
      <w:proofErr w:type="gramStart"/>
      <w:r w:rsidRPr="00D71EBA">
        <w:t>suivante:</w:t>
      </w:r>
      <w:proofErr w:type="gramEnd"/>
    </w:p>
    <w:p w14:paraId="6CCB43F6" w14:textId="77777777" w:rsidR="0019609A" w:rsidRPr="00D71EBA" w:rsidRDefault="0019609A" w:rsidP="0019609A">
      <w:pPr>
        <w:widowControl w:val="0"/>
        <w:autoSpaceDE w:val="0"/>
        <w:autoSpaceDN w:val="0"/>
        <w:adjustRightInd w:val="0"/>
        <w:ind w:left="567"/>
        <w:jc w:val="both"/>
      </w:pPr>
    </w:p>
    <w:p w14:paraId="4CFB3757" w14:textId="77777777" w:rsidR="0019609A" w:rsidRPr="00D71EBA" w:rsidRDefault="0019609A" w:rsidP="0019609A">
      <w:pPr>
        <w:widowControl w:val="0"/>
        <w:tabs>
          <w:tab w:val="left" w:pos="440"/>
        </w:tabs>
        <w:autoSpaceDE w:val="0"/>
        <w:autoSpaceDN w:val="0"/>
        <w:adjustRightInd w:val="0"/>
        <w:ind w:left="1021" w:right="-20" w:hanging="340"/>
        <w:jc w:val="both"/>
      </w:pPr>
      <w:r w:rsidRPr="00D71EBA">
        <w:rPr>
          <w:spacing w:val="4"/>
        </w:rPr>
        <w:t>L</w:t>
      </w:r>
      <w:r w:rsidRPr="00D71EBA">
        <w:t xml:space="preserve">e </w:t>
      </w:r>
      <w:r w:rsidRPr="00D71EBA">
        <w:rPr>
          <w:spacing w:val="4"/>
        </w:rPr>
        <w:t>pri</w:t>
      </w:r>
      <w:r w:rsidRPr="00D71EBA">
        <w:t xml:space="preserve">x hors taxes </w:t>
      </w:r>
      <w:proofErr w:type="gramStart"/>
      <w:r w:rsidRPr="00D71EBA">
        <w:rPr>
          <w:spacing w:val="4"/>
        </w:rPr>
        <w:t>de</w:t>
      </w:r>
      <w:r w:rsidRPr="00D71EBA">
        <w:t xml:space="preserve">s  </w:t>
      </w:r>
      <w:r w:rsidRPr="00D71EBA">
        <w:rPr>
          <w:spacing w:val="4"/>
        </w:rPr>
        <w:t>fourniture</w:t>
      </w:r>
      <w:r w:rsidRPr="00D71EBA">
        <w:t>s</w:t>
      </w:r>
      <w:proofErr w:type="gramEnd"/>
      <w:r w:rsidRPr="00D71EBA">
        <w:t xml:space="preserve">  au niveau local.</w:t>
      </w:r>
    </w:p>
    <w:p w14:paraId="5C86F1ED" w14:textId="77777777" w:rsidR="0019609A" w:rsidRPr="00D71EBA" w:rsidRDefault="0019609A" w:rsidP="0019609A">
      <w:pPr>
        <w:widowControl w:val="0"/>
        <w:autoSpaceDE w:val="0"/>
        <w:autoSpaceDN w:val="0"/>
        <w:adjustRightInd w:val="0"/>
        <w:jc w:val="both"/>
      </w:pPr>
    </w:p>
    <w:p w14:paraId="3FFBEB76" w14:textId="77777777" w:rsidR="0019609A" w:rsidRPr="00D71EBA" w:rsidRDefault="0019609A" w:rsidP="0019609A">
      <w:pPr>
        <w:pStyle w:val="Paragraphedeliste"/>
        <w:widowControl w:val="0"/>
        <w:numPr>
          <w:ilvl w:val="0"/>
          <w:numId w:val="67"/>
        </w:numPr>
        <w:autoSpaceDE w:val="0"/>
        <w:autoSpaceDN w:val="0"/>
        <w:adjustRightInd w:val="0"/>
        <w:ind w:left="1041" w:right="-16"/>
        <w:jc w:val="both"/>
      </w:pPr>
      <w:r w:rsidRPr="00D71EBA">
        <w:t xml:space="preserve">Les taxes sur les ventes et autres taxes perçues sur les fournitures qui seront dues si le Marché est </w:t>
      </w:r>
      <w:proofErr w:type="gramStart"/>
      <w:r w:rsidRPr="00D71EBA">
        <w:t>attribué;</w:t>
      </w:r>
      <w:proofErr w:type="gramEnd"/>
    </w:p>
    <w:p w14:paraId="3E84E9F4" w14:textId="77777777" w:rsidR="0019609A" w:rsidRPr="00D71EBA" w:rsidRDefault="0019609A" w:rsidP="0019609A">
      <w:pPr>
        <w:widowControl w:val="0"/>
        <w:autoSpaceDE w:val="0"/>
        <w:autoSpaceDN w:val="0"/>
        <w:adjustRightInd w:val="0"/>
        <w:ind w:left="661"/>
        <w:jc w:val="both"/>
      </w:pPr>
    </w:p>
    <w:p w14:paraId="0C10188D" w14:textId="77777777" w:rsidR="0019609A" w:rsidRPr="00D71EBA" w:rsidRDefault="0019609A" w:rsidP="0019609A">
      <w:pPr>
        <w:pStyle w:val="Paragraphedeliste"/>
        <w:widowControl w:val="0"/>
        <w:numPr>
          <w:ilvl w:val="0"/>
          <w:numId w:val="67"/>
        </w:numPr>
        <w:autoSpaceDE w:val="0"/>
        <w:autoSpaceDN w:val="0"/>
        <w:adjustRightInd w:val="0"/>
        <w:ind w:left="1041" w:right="-16"/>
        <w:jc w:val="both"/>
      </w:pPr>
      <w:r w:rsidRPr="00D71EBA">
        <w:t>Le prix des transports intérieurs, assurance et autres services locaux afférents à la livraison des fournitures jusqu’à leur destination finale (site du Projet) spécifiée dans le RPAO.</w:t>
      </w:r>
    </w:p>
    <w:p w14:paraId="608A83B5" w14:textId="77777777" w:rsidR="0019609A" w:rsidRPr="00D71EBA" w:rsidRDefault="0019609A" w:rsidP="0019609A">
      <w:pPr>
        <w:widowControl w:val="0"/>
        <w:autoSpaceDE w:val="0"/>
        <w:autoSpaceDN w:val="0"/>
        <w:adjustRightInd w:val="0"/>
        <w:jc w:val="both"/>
      </w:pPr>
    </w:p>
    <w:p w14:paraId="3CEB9038" w14:textId="77777777" w:rsidR="0019609A" w:rsidRPr="00D71EBA" w:rsidRDefault="0019609A" w:rsidP="0019609A">
      <w:pPr>
        <w:widowControl w:val="0"/>
        <w:autoSpaceDE w:val="0"/>
        <w:autoSpaceDN w:val="0"/>
        <w:adjustRightInd w:val="0"/>
        <w:ind w:left="681" w:right="-19" w:hanging="567"/>
        <w:jc w:val="both"/>
        <w:rPr>
          <w:spacing w:val="-7"/>
        </w:rPr>
      </w:pPr>
      <w:r w:rsidRPr="00D71EBA">
        <w:t xml:space="preserve">13.2. Les prix offerts par le Soumissionnaire seront fermes pendant toute la durée d’exécution du </w:t>
      </w:r>
      <w:r w:rsidRPr="00D71EBA">
        <w:rPr>
          <w:spacing w:val="3"/>
        </w:rPr>
        <w:t>March</w:t>
      </w:r>
      <w:r w:rsidRPr="00D71EBA">
        <w:t xml:space="preserve">é </w:t>
      </w:r>
      <w:proofErr w:type="gramStart"/>
      <w:r w:rsidRPr="00D71EBA">
        <w:rPr>
          <w:spacing w:val="3"/>
        </w:rPr>
        <w:t>e</w:t>
      </w:r>
      <w:r w:rsidRPr="00D71EBA">
        <w:t xml:space="preserve">t  </w:t>
      </w:r>
      <w:r w:rsidRPr="00D71EBA">
        <w:rPr>
          <w:spacing w:val="3"/>
        </w:rPr>
        <w:t>n</w:t>
      </w:r>
      <w:r w:rsidRPr="00D71EBA">
        <w:t>e</w:t>
      </w:r>
      <w:proofErr w:type="gramEnd"/>
      <w:r w:rsidRPr="00D71EBA">
        <w:t xml:space="preserve">  </w:t>
      </w:r>
      <w:r w:rsidRPr="00D71EBA">
        <w:rPr>
          <w:spacing w:val="3"/>
        </w:rPr>
        <w:t>pourron</w:t>
      </w:r>
      <w:r w:rsidRPr="00D71EBA">
        <w:t xml:space="preserve">t </w:t>
      </w:r>
      <w:r w:rsidRPr="00D71EBA">
        <w:rPr>
          <w:spacing w:val="3"/>
        </w:rPr>
        <w:t>varie</w:t>
      </w:r>
      <w:r w:rsidRPr="00D71EBA">
        <w:t xml:space="preserve">r </w:t>
      </w:r>
      <w:r w:rsidRPr="00D71EBA">
        <w:rPr>
          <w:spacing w:val="3"/>
        </w:rPr>
        <w:t>e</w:t>
      </w:r>
      <w:r w:rsidRPr="00D71EBA">
        <w:t xml:space="preserve">n </w:t>
      </w:r>
      <w:r w:rsidRPr="00D71EBA">
        <w:rPr>
          <w:spacing w:val="3"/>
        </w:rPr>
        <w:t xml:space="preserve">aucune </w:t>
      </w:r>
      <w:r w:rsidRPr="00D71EBA">
        <w:t>manière, sauf disposition contraire du RPAO. Sauf disposition contraire du CCAP, une offre assortie d’une clause de révision des prix sera considérée comme non conforme et sera écartée, en application de l’article 29.3 du RGAO.</w:t>
      </w:r>
    </w:p>
    <w:p w14:paraId="3408898A" w14:textId="77777777" w:rsidR="0019609A" w:rsidRPr="00D71EBA" w:rsidRDefault="0019609A" w:rsidP="0019609A">
      <w:pPr>
        <w:widowControl w:val="0"/>
        <w:autoSpaceDE w:val="0"/>
        <w:autoSpaceDN w:val="0"/>
        <w:adjustRightInd w:val="0"/>
        <w:jc w:val="both"/>
      </w:pPr>
      <w:r w:rsidRPr="00D71EBA">
        <w:tab/>
      </w:r>
    </w:p>
    <w:p w14:paraId="46913AC4" w14:textId="77777777" w:rsidR="0019609A" w:rsidRPr="00D71EBA" w:rsidRDefault="0019609A" w:rsidP="0019609A">
      <w:pPr>
        <w:widowControl w:val="0"/>
        <w:autoSpaceDE w:val="0"/>
        <w:autoSpaceDN w:val="0"/>
        <w:adjustRightInd w:val="0"/>
        <w:ind w:left="426" w:right="-18" w:hanging="567"/>
        <w:jc w:val="both"/>
      </w:pPr>
      <w:r w:rsidRPr="00D71EBA">
        <w:t xml:space="preserve">13.3. Au cas où l’appel d’offres comprend plusieurs </w:t>
      </w:r>
      <w:r w:rsidRPr="00D71EBA">
        <w:rPr>
          <w:spacing w:val="2"/>
        </w:rPr>
        <w:t>lots</w:t>
      </w:r>
      <w:r w:rsidRPr="00D71EBA">
        <w:t xml:space="preserve">, </w:t>
      </w:r>
      <w:proofErr w:type="gramStart"/>
      <w:r w:rsidRPr="00D71EBA">
        <w:rPr>
          <w:spacing w:val="2"/>
        </w:rPr>
        <w:t>le</w:t>
      </w:r>
      <w:r w:rsidRPr="00D71EBA">
        <w:t xml:space="preserve">s  </w:t>
      </w:r>
      <w:r w:rsidRPr="00D71EBA">
        <w:rPr>
          <w:spacing w:val="2"/>
        </w:rPr>
        <w:t>pri</w:t>
      </w:r>
      <w:r w:rsidRPr="00D71EBA">
        <w:t>x</w:t>
      </w:r>
      <w:proofErr w:type="gramEnd"/>
      <w:r w:rsidRPr="00D71EBA">
        <w:t xml:space="preserve"> </w:t>
      </w:r>
      <w:proofErr w:type="gramStart"/>
      <w:r w:rsidRPr="00D71EBA">
        <w:rPr>
          <w:spacing w:val="2"/>
        </w:rPr>
        <w:t>indiqué</w:t>
      </w:r>
      <w:r w:rsidRPr="00D71EBA">
        <w:t xml:space="preserve">s  </w:t>
      </w:r>
      <w:r w:rsidRPr="00D71EBA">
        <w:rPr>
          <w:spacing w:val="2"/>
        </w:rPr>
        <w:t>pou</w:t>
      </w:r>
      <w:r w:rsidRPr="00D71EBA">
        <w:t>r</w:t>
      </w:r>
      <w:proofErr w:type="gramEnd"/>
      <w:r w:rsidRPr="00D71EBA">
        <w:t xml:space="preserve">  </w:t>
      </w:r>
      <w:proofErr w:type="gramStart"/>
      <w:r w:rsidRPr="00D71EBA">
        <w:rPr>
          <w:spacing w:val="2"/>
        </w:rPr>
        <w:t>u</w:t>
      </w:r>
      <w:r w:rsidRPr="00D71EBA">
        <w:t xml:space="preserve">n  </w:t>
      </w:r>
      <w:r w:rsidRPr="00D71EBA">
        <w:rPr>
          <w:spacing w:val="2"/>
        </w:rPr>
        <w:t>lo</w:t>
      </w:r>
      <w:r w:rsidRPr="00D71EBA">
        <w:t>t</w:t>
      </w:r>
      <w:proofErr w:type="gramEnd"/>
      <w:r w:rsidRPr="00D71EBA">
        <w:t xml:space="preserve">  </w:t>
      </w:r>
      <w:r w:rsidRPr="00D71EBA">
        <w:rPr>
          <w:spacing w:val="2"/>
        </w:rPr>
        <w:t xml:space="preserve">donné </w:t>
      </w:r>
      <w:r w:rsidRPr="00D71EBA">
        <w:t xml:space="preserve">devront correspondre à la totalité des articles de ce lot, et à la totalité de la quantité indiquée </w:t>
      </w:r>
      <w:proofErr w:type="gramStart"/>
      <w:r w:rsidRPr="00D71EBA">
        <w:t>pour  chaque</w:t>
      </w:r>
      <w:proofErr w:type="gramEnd"/>
      <w:r w:rsidRPr="00D71EBA">
        <w:t xml:space="preserve">  article.  </w:t>
      </w:r>
      <w:proofErr w:type="gramStart"/>
      <w:r w:rsidRPr="00D71EBA">
        <w:t>Les  Soumissionnaires</w:t>
      </w:r>
      <w:proofErr w:type="gramEnd"/>
      <w:r w:rsidRPr="00D71EBA">
        <w:t xml:space="preserve">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14:paraId="4C883D8E" w14:textId="77777777" w:rsidR="0019609A" w:rsidRPr="00D71EBA" w:rsidRDefault="0019609A" w:rsidP="0019609A">
      <w:pPr>
        <w:widowControl w:val="0"/>
        <w:autoSpaceDE w:val="0"/>
        <w:autoSpaceDN w:val="0"/>
        <w:adjustRightInd w:val="0"/>
        <w:ind w:left="426" w:right="-18" w:hanging="567"/>
        <w:jc w:val="both"/>
      </w:pPr>
    </w:p>
    <w:p w14:paraId="21AE4DF3" w14:textId="77777777" w:rsidR="0019609A" w:rsidRPr="00D71EBA" w:rsidRDefault="0019609A" w:rsidP="0019609A">
      <w:pPr>
        <w:widowControl w:val="0"/>
        <w:autoSpaceDE w:val="0"/>
        <w:autoSpaceDN w:val="0"/>
        <w:adjustRightInd w:val="0"/>
        <w:ind w:right="-18"/>
        <w:jc w:val="both"/>
      </w:pPr>
      <w:r w:rsidRPr="00D71EBA">
        <w:rPr>
          <w:b/>
          <w:bCs/>
        </w:rPr>
        <w:t xml:space="preserve">Article </w:t>
      </w:r>
      <w:proofErr w:type="gramStart"/>
      <w:r w:rsidRPr="00D71EBA">
        <w:rPr>
          <w:b/>
          <w:bCs/>
        </w:rPr>
        <w:t>14:</w:t>
      </w:r>
      <w:proofErr w:type="gramEnd"/>
      <w:r w:rsidRPr="00D71EBA">
        <w:rPr>
          <w:b/>
          <w:bCs/>
        </w:rPr>
        <w:t xml:space="preserve"> Monnaies de l’Offre</w:t>
      </w:r>
    </w:p>
    <w:p w14:paraId="36F12331" w14:textId="77777777" w:rsidR="0019609A" w:rsidRPr="00D71EBA" w:rsidRDefault="0019609A" w:rsidP="0019609A">
      <w:pPr>
        <w:widowControl w:val="0"/>
        <w:autoSpaceDE w:val="0"/>
        <w:autoSpaceDN w:val="0"/>
        <w:adjustRightInd w:val="0"/>
      </w:pPr>
    </w:p>
    <w:p w14:paraId="5BDFE651" w14:textId="77777777" w:rsidR="0019609A" w:rsidRPr="00D71EBA" w:rsidRDefault="0019609A" w:rsidP="0019609A">
      <w:pPr>
        <w:widowControl w:val="0"/>
        <w:autoSpaceDE w:val="0"/>
        <w:autoSpaceDN w:val="0"/>
        <w:adjustRightInd w:val="0"/>
        <w:ind w:right="-20"/>
      </w:pPr>
      <w:r w:rsidRPr="00D71EBA">
        <w:t>Les prix seront libellés en francs CFA.</w:t>
      </w:r>
    </w:p>
    <w:p w14:paraId="37939143" w14:textId="77777777" w:rsidR="0019609A" w:rsidRPr="00D71EBA" w:rsidRDefault="0019609A" w:rsidP="0019609A">
      <w:pPr>
        <w:widowControl w:val="0"/>
        <w:autoSpaceDE w:val="0"/>
        <w:autoSpaceDN w:val="0"/>
        <w:adjustRightInd w:val="0"/>
        <w:ind w:left="1191" w:right="-35" w:hanging="1191"/>
      </w:pPr>
      <w:r w:rsidRPr="00D71EBA">
        <w:rPr>
          <w:b/>
          <w:bCs/>
        </w:rPr>
        <w:t xml:space="preserve">Article </w:t>
      </w:r>
      <w:proofErr w:type="gramStart"/>
      <w:r w:rsidRPr="00D71EBA">
        <w:rPr>
          <w:b/>
          <w:bCs/>
        </w:rPr>
        <w:t>15:</w:t>
      </w:r>
      <w:proofErr w:type="gramEnd"/>
      <w:r w:rsidRPr="00D71EBA">
        <w:rPr>
          <w:b/>
          <w:bCs/>
        </w:rPr>
        <w:t xml:space="preserve"> Documents attestant l’admissibilité du Soumissionnaire</w:t>
      </w:r>
    </w:p>
    <w:p w14:paraId="33387708" w14:textId="77777777" w:rsidR="0019609A" w:rsidRPr="00D71EBA" w:rsidRDefault="0019609A" w:rsidP="0019609A">
      <w:pPr>
        <w:widowControl w:val="0"/>
        <w:autoSpaceDE w:val="0"/>
        <w:autoSpaceDN w:val="0"/>
        <w:adjustRightInd w:val="0"/>
      </w:pPr>
    </w:p>
    <w:p w14:paraId="183B3085" w14:textId="77777777" w:rsidR="0019609A" w:rsidRPr="00D71EBA" w:rsidRDefault="0019609A" w:rsidP="0019609A">
      <w:pPr>
        <w:widowControl w:val="0"/>
        <w:autoSpaceDE w:val="0"/>
        <w:autoSpaceDN w:val="0"/>
        <w:adjustRightInd w:val="0"/>
        <w:ind w:right="95"/>
        <w:jc w:val="both"/>
      </w:pPr>
      <w:r w:rsidRPr="00D71EBA">
        <w:t>Le Soumissionnaire fournira, en tant que partie intégrante de son offre, des documents attestant qu’il satisfait aux dispositions de l’article 4 du RGAO.</w:t>
      </w:r>
    </w:p>
    <w:p w14:paraId="31C12427" w14:textId="77777777" w:rsidR="0019609A" w:rsidRPr="00D71EBA" w:rsidRDefault="0019609A" w:rsidP="0019609A">
      <w:pPr>
        <w:widowControl w:val="0"/>
        <w:autoSpaceDE w:val="0"/>
        <w:autoSpaceDN w:val="0"/>
        <w:adjustRightInd w:val="0"/>
        <w:ind w:left="1191" w:right="-35" w:hanging="1191"/>
      </w:pPr>
      <w:r w:rsidRPr="00D71EBA">
        <w:rPr>
          <w:b/>
          <w:bCs/>
        </w:rPr>
        <w:t xml:space="preserve">Article </w:t>
      </w:r>
      <w:proofErr w:type="gramStart"/>
      <w:r w:rsidRPr="00D71EBA">
        <w:rPr>
          <w:b/>
          <w:bCs/>
        </w:rPr>
        <w:t>16:</w:t>
      </w:r>
      <w:proofErr w:type="gramEnd"/>
      <w:r w:rsidRPr="00D71EBA">
        <w:rPr>
          <w:b/>
          <w:bCs/>
        </w:rPr>
        <w:t xml:space="preserve"> Documents attestant l’admissibilité des fournitures</w:t>
      </w:r>
    </w:p>
    <w:p w14:paraId="5994AABB" w14:textId="77777777" w:rsidR="0019609A" w:rsidRPr="00D71EBA" w:rsidRDefault="0019609A" w:rsidP="0019609A">
      <w:pPr>
        <w:widowControl w:val="0"/>
        <w:autoSpaceDE w:val="0"/>
        <w:autoSpaceDN w:val="0"/>
        <w:adjustRightInd w:val="0"/>
      </w:pPr>
    </w:p>
    <w:p w14:paraId="3766BB79" w14:textId="77777777" w:rsidR="0019609A" w:rsidRPr="00D71EBA" w:rsidRDefault="0019609A" w:rsidP="0019609A">
      <w:pPr>
        <w:widowControl w:val="0"/>
        <w:autoSpaceDE w:val="0"/>
        <w:autoSpaceDN w:val="0"/>
        <w:adjustRightInd w:val="0"/>
        <w:ind w:left="567" w:right="95" w:hanging="567"/>
        <w:jc w:val="both"/>
      </w:pPr>
      <w:r w:rsidRPr="00D71EBA">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7B32EE3D" w14:textId="77777777" w:rsidR="0019609A" w:rsidRPr="00D71EBA" w:rsidRDefault="0019609A" w:rsidP="0019609A">
      <w:pPr>
        <w:widowControl w:val="0"/>
        <w:autoSpaceDE w:val="0"/>
        <w:autoSpaceDN w:val="0"/>
        <w:adjustRightInd w:val="0"/>
        <w:ind w:left="567" w:right="95" w:hanging="567"/>
        <w:jc w:val="both"/>
      </w:pPr>
      <w:r w:rsidRPr="00D71EBA">
        <w:t>16.2. Ces documents consisteront en une déclaration sur le pays d’origine des fournitures et services proposés dans le Bordereau des prix, déclaration à confirmer par un certificat d’origine délivré au moment de l’embarquement.</w:t>
      </w:r>
    </w:p>
    <w:p w14:paraId="6BEA9FD4" w14:textId="77777777" w:rsidR="0019609A" w:rsidRPr="00D71EBA" w:rsidRDefault="0019609A" w:rsidP="0019609A">
      <w:pPr>
        <w:widowControl w:val="0"/>
        <w:autoSpaceDE w:val="0"/>
        <w:autoSpaceDN w:val="0"/>
        <w:adjustRightInd w:val="0"/>
      </w:pPr>
    </w:p>
    <w:p w14:paraId="23028A05" w14:textId="77777777" w:rsidR="0019609A" w:rsidRPr="00D71EBA" w:rsidRDefault="0019609A" w:rsidP="0019609A">
      <w:pPr>
        <w:widowControl w:val="0"/>
        <w:autoSpaceDE w:val="0"/>
        <w:autoSpaceDN w:val="0"/>
        <w:adjustRightInd w:val="0"/>
        <w:ind w:left="1191" w:right="-35" w:hanging="1191"/>
        <w:rPr>
          <w:b/>
          <w:bCs/>
        </w:rPr>
      </w:pPr>
      <w:r w:rsidRPr="00D71EBA">
        <w:rPr>
          <w:b/>
          <w:bCs/>
        </w:rPr>
        <w:t>Article 17 : Documents attestant de la conformité des fournitures</w:t>
      </w:r>
    </w:p>
    <w:p w14:paraId="33759AFD" w14:textId="77777777" w:rsidR="0019609A" w:rsidRPr="00D71EBA" w:rsidRDefault="0019609A" w:rsidP="0019609A">
      <w:pPr>
        <w:widowControl w:val="0"/>
        <w:autoSpaceDE w:val="0"/>
        <w:autoSpaceDN w:val="0"/>
        <w:adjustRightInd w:val="0"/>
      </w:pPr>
    </w:p>
    <w:p w14:paraId="41C7A617" w14:textId="77777777" w:rsidR="0019609A" w:rsidRPr="00D71EBA" w:rsidRDefault="0019609A" w:rsidP="0019609A">
      <w:pPr>
        <w:widowControl w:val="0"/>
        <w:tabs>
          <w:tab w:val="left" w:pos="1280"/>
          <w:tab w:val="left" w:pos="1740"/>
          <w:tab w:val="left" w:pos="3100"/>
          <w:tab w:val="left" w:pos="3680"/>
        </w:tabs>
        <w:autoSpaceDE w:val="0"/>
        <w:autoSpaceDN w:val="0"/>
        <w:adjustRightInd w:val="0"/>
        <w:ind w:left="567" w:right="90" w:hanging="567"/>
        <w:jc w:val="both"/>
      </w:pPr>
      <w:r w:rsidRPr="00D71EBA">
        <w:t>17.1. Pour établir la conformité des fournitures et Services connexes au Dossier d’Appel d’Offre, le Soumissionnaire fournira dans le cadre de son offre les preuves écrites que les fourni</w:t>
      </w:r>
      <w:r w:rsidRPr="00D71EBA">
        <w:rPr>
          <w:spacing w:val="5"/>
        </w:rPr>
        <w:t>ture</w:t>
      </w:r>
      <w:r w:rsidRPr="00D71EBA">
        <w:t xml:space="preserve">s </w:t>
      </w:r>
      <w:r w:rsidRPr="00D71EBA">
        <w:rPr>
          <w:spacing w:val="5"/>
        </w:rPr>
        <w:t>s</w:t>
      </w:r>
      <w:r w:rsidRPr="00D71EBA">
        <w:t xml:space="preserve">e </w:t>
      </w:r>
      <w:r w:rsidRPr="00D71EBA">
        <w:rPr>
          <w:spacing w:val="5"/>
        </w:rPr>
        <w:t>conformen</w:t>
      </w:r>
      <w:r w:rsidRPr="00D71EBA">
        <w:t xml:space="preserve">t </w:t>
      </w:r>
      <w:r w:rsidRPr="00D71EBA">
        <w:rPr>
          <w:spacing w:val="5"/>
        </w:rPr>
        <w:t>au</w:t>
      </w:r>
      <w:r w:rsidRPr="00D71EBA">
        <w:t xml:space="preserve">x </w:t>
      </w:r>
      <w:r w:rsidRPr="00D71EBA">
        <w:rPr>
          <w:spacing w:val="5"/>
        </w:rPr>
        <w:t xml:space="preserve">spécifications </w:t>
      </w:r>
      <w:r w:rsidRPr="00D71EBA">
        <w:rPr>
          <w:spacing w:val="4"/>
        </w:rPr>
        <w:t>technique</w:t>
      </w:r>
      <w:r w:rsidRPr="00D71EBA">
        <w:t xml:space="preserve">s </w:t>
      </w:r>
      <w:r w:rsidRPr="00D71EBA">
        <w:rPr>
          <w:spacing w:val="4"/>
        </w:rPr>
        <w:t>e</w:t>
      </w:r>
      <w:r w:rsidRPr="00D71EBA">
        <w:t xml:space="preserve">t </w:t>
      </w:r>
      <w:proofErr w:type="gramStart"/>
      <w:r w:rsidRPr="00D71EBA">
        <w:rPr>
          <w:spacing w:val="4"/>
        </w:rPr>
        <w:t>norme</w:t>
      </w:r>
      <w:r w:rsidRPr="00D71EBA">
        <w:t>s  s</w:t>
      </w:r>
      <w:r w:rsidRPr="00D71EBA">
        <w:rPr>
          <w:spacing w:val="4"/>
        </w:rPr>
        <w:t>pécifiée</w:t>
      </w:r>
      <w:r w:rsidRPr="00D71EBA">
        <w:t>s</w:t>
      </w:r>
      <w:proofErr w:type="gramEnd"/>
      <w:r w:rsidRPr="00D71EBA">
        <w:t xml:space="preserve"> </w:t>
      </w:r>
      <w:proofErr w:type="gramStart"/>
      <w:r w:rsidRPr="00D71EBA">
        <w:rPr>
          <w:spacing w:val="4"/>
        </w:rPr>
        <w:t>dan</w:t>
      </w:r>
      <w:r w:rsidRPr="00D71EBA">
        <w:t xml:space="preserve">s  </w:t>
      </w:r>
      <w:r w:rsidRPr="00D71EBA">
        <w:rPr>
          <w:spacing w:val="4"/>
        </w:rPr>
        <w:lastRenderedPageBreak/>
        <w:t>le</w:t>
      </w:r>
      <w:proofErr w:type="gramEnd"/>
      <w:r w:rsidRPr="00D71EBA">
        <w:rPr>
          <w:spacing w:val="4"/>
        </w:rPr>
        <w:t xml:space="preserve"> </w:t>
      </w:r>
      <w:r w:rsidRPr="00D71EBA">
        <w:t>Descriptif de la Fourniture.</w:t>
      </w:r>
    </w:p>
    <w:p w14:paraId="233B9374" w14:textId="77777777" w:rsidR="0019609A" w:rsidRPr="00D71EBA" w:rsidRDefault="0019609A" w:rsidP="0019609A">
      <w:pPr>
        <w:widowControl w:val="0"/>
        <w:autoSpaceDE w:val="0"/>
        <w:autoSpaceDN w:val="0"/>
        <w:adjustRightInd w:val="0"/>
      </w:pPr>
    </w:p>
    <w:p w14:paraId="3F948D7A" w14:textId="77777777" w:rsidR="0019609A" w:rsidRPr="00D71EBA" w:rsidRDefault="0019609A" w:rsidP="0019609A">
      <w:pPr>
        <w:widowControl w:val="0"/>
        <w:tabs>
          <w:tab w:val="left" w:pos="1180"/>
          <w:tab w:val="left" w:pos="2200"/>
          <w:tab w:val="left" w:pos="3240"/>
          <w:tab w:val="left" w:pos="4100"/>
          <w:tab w:val="left" w:pos="4480"/>
        </w:tabs>
        <w:autoSpaceDE w:val="0"/>
        <w:autoSpaceDN w:val="0"/>
        <w:adjustRightInd w:val="0"/>
        <w:ind w:left="567" w:right="90" w:hanging="567"/>
        <w:jc w:val="both"/>
      </w:pPr>
      <w:r w:rsidRPr="00D71EBA">
        <w:t xml:space="preserve">17.2. </w:t>
      </w:r>
      <w:r w:rsidRPr="00D71EBA">
        <w:rPr>
          <w:spacing w:val="5"/>
        </w:rPr>
        <w:t>Ce</w:t>
      </w:r>
      <w:r w:rsidRPr="00D71EBA">
        <w:t xml:space="preserve">s </w:t>
      </w:r>
      <w:r w:rsidRPr="00D71EBA">
        <w:rPr>
          <w:spacing w:val="5"/>
        </w:rPr>
        <w:t>preuve</w:t>
      </w:r>
      <w:r w:rsidRPr="00D71EBA">
        <w:t xml:space="preserve">s </w:t>
      </w:r>
      <w:r w:rsidRPr="00D71EBA">
        <w:rPr>
          <w:spacing w:val="5"/>
        </w:rPr>
        <w:t>peuven</w:t>
      </w:r>
      <w:r w:rsidRPr="00D71EBA">
        <w:t xml:space="preserve">t </w:t>
      </w:r>
      <w:r w:rsidRPr="00D71EBA">
        <w:rPr>
          <w:spacing w:val="5"/>
        </w:rPr>
        <w:t>revêti</w:t>
      </w:r>
      <w:r w:rsidRPr="00D71EBA">
        <w:t>r</w:t>
      </w:r>
      <w:r w:rsidRPr="00D71EBA">
        <w:rPr>
          <w:spacing w:val="5"/>
        </w:rPr>
        <w:t xml:space="preserve"> l</w:t>
      </w:r>
      <w:r w:rsidRPr="00D71EBA">
        <w:t xml:space="preserve">a </w:t>
      </w:r>
      <w:r w:rsidRPr="00D71EBA">
        <w:rPr>
          <w:spacing w:val="5"/>
        </w:rPr>
        <w:t>forme d</w:t>
      </w:r>
      <w:r w:rsidRPr="00D71EBA">
        <w:t xml:space="preserve">e </w:t>
      </w:r>
      <w:r w:rsidRPr="00D71EBA">
        <w:rPr>
          <w:spacing w:val="5"/>
        </w:rPr>
        <w:t>prospectus</w:t>
      </w:r>
      <w:r w:rsidRPr="00D71EBA">
        <w:t xml:space="preserve">, </w:t>
      </w:r>
      <w:r w:rsidRPr="00D71EBA">
        <w:rPr>
          <w:spacing w:val="5"/>
        </w:rPr>
        <w:t>dessin</w:t>
      </w:r>
      <w:r w:rsidRPr="00D71EBA">
        <w:t xml:space="preserve">s </w:t>
      </w:r>
      <w:r w:rsidRPr="00D71EBA">
        <w:rPr>
          <w:spacing w:val="5"/>
        </w:rPr>
        <w:t>o</w:t>
      </w:r>
      <w:r w:rsidRPr="00D71EBA">
        <w:t xml:space="preserve">u </w:t>
      </w:r>
      <w:r w:rsidRPr="00D71EBA">
        <w:rPr>
          <w:spacing w:val="5"/>
        </w:rPr>
        <w:t>donnée</w:t>
      </w:r>
      <w:r w:rsidRPr="00D71EBA">
        <w:t xml:space="preserve">s </w:t>
      </w:r>
      <w:r w:rsidRPr="00D71EBA">
        <w:rPr>
          <w:spacing w:val="5"/>
        </w:rPr>
        <w:t xml:space="preserve">et </w:t>
      </w:r>
      <w:r w:rsidRPr="00D71EBA">
        <w:t xml:space="preserve">comprendront une description détaillée des principales caractéristiques techniques et de </w:t>
      </w:r>
      <w:r w:rsidRPr="00D71EBA">
        <w:rPr>
          <w:spacing w:val="5"/>
        </w:rPr>
        <w:t>performanc</w:t>
      </w:r>
      <w:r w:rsidRPr="00D71EBA">
        <w:t xml:space="preserve">e </w:t>
      </w:r>
      <w:r w:rsidRPr="00D71EBA">
        <w:rPr>
          <w:spacing w:val="5"/>
        </w:rPr>
        <w:t>le</w:t>
      </w:r>
      <w:r w:rsidRPr="00D71EBA">
        <w:t xml:space="preserve">s </w:t>
      </w:r>
      <w:r w:rsidRPr="00D71EBA">
        <w:rPr>
          <w:spacing w:val="5"/>
        </w:rPr>
        <w:t>fourniture</w:t>
      </w:r>
      <w:r w:rsidRPr="00D71EBA">
        <w:t xml:space="preserve">s </w:t>
      </w:r>
      <w:r w:rsidRPr="00D71EBA">
        <w:rPr>
          <w:spacing w:val="5"/>
        </w:rPr>
        <w:t>e</w:t>
      </w:r>
      <w:r w:rsidRPr="00D71EBA">
        <w:t xml:space="preserve">t </w:t>
      </w:r>
      <w:r w:rsidRPr="00D71EBA">
        <w:rPr>
          <w:spacing w:val="5"/>
        </w:rPr>
        <w:t xml:space="preserve">services </w:t>
      </w:r>
      <w:r w:rsidRPr="00D71EBA">
        <w:rPr>
          <w:spacing w:val="1"/>
        </w:rPr>
        <w:t>connexes</w:t>
      </w:r>
      <w:r w:rsidRPr="00D71EBA">
        <w:t xml:space="preserve">, </w:t>
      </w:r>
      <w:r w:rsidRPr="00D71EBA">
        <w:rPr>
          <w:spacing w:val="1"/>
        </w:rPr>
        <w:t>démontran</w:t>
      </w:r>
      <w:r w:rsidRPr="00D71EBA">
        <w:t xml:space="preserve">t </w:t>
      </w:r>
      <w:r w:rsidRPr="00D71EBA">
        <w:rPr>
          <w:spacing w:val="1"/>
        </w:rPr>
        <w:t>qu’il</w:t>
      </w:r>
      <w:r w:rsidRPr="00D71EBA">
        <w:t xml:space="preserve">s </w:t>
      </w:r>
      <w:r w:rsidRPr="00D71EBA">
        <w:rPr>
          <w:spacing w:val="1"/>
        </w:rPr>
        <w:t xml:space="preserve">correspondent </w:t>
      </w:r>
      <w:r w:rsidRPr="00D71EBA">
        <w:t>pour ’essentiel aux spécifications et, le cas échéant une liste des divergences et réserves par rapport aux dispositions du Descriptif de la Fourniture.</w:t>
      </w:r>
    </w:p>
    <w:p w14:paraId="41044DF9" w14:textId="77777777" w:rsidR="0019609A" w:rsidRPr="00D71EBA" w:rsidRDefault="0019609A" w:rsidP="0019609A">
      <w:pPr>
        <w:widowControl w:val="0"/>
        <w:autoSpaceDE w:val="0"/>
        <w:autoSpaceDN w:val="0"/>
        <w:adjustRightInd w:val="0"/>
      </w:pPr>
    </w:p>
    <w:p w14:paraId="5D301C54" w14:textId="77777777" w:rsidR="0019609A" w:rsidRPr="00D71EBA" w:rsidRDefault="0019609A" w:rsidP="0019609A">
      <w:pPr>
        <w:widowControl w:val="0"/>
        <w:autoSpaceDE w:val="0"/>
        <w:autoSpaceDN w:val="0"/>
        <w:adjustRightInd w:val="0"/>
        <w:ind w:left="567" w:right="93" w:hanging="567"/>
        <w:jc w:val="both"/>
      </w:pPr>
      <w:r w:rsidRPr="00D71EBA">
        <w:t>17.3. Le Soumissionnaire fournira également une liste donnant tous les détails, y compris les sources d’approvisionnement disponibles et les prix courants des pièces de rechange, outils spéciaux, etc., nécessaires au fonction</w:t>
      </w:r>
      <w:r w:rsidRPr="00D71EBA">
        <w:rPr>
          <w:spacing w:val="2"/>
        </w:rPr>
        <w:t>nemen</w:t>
      </w:r>
      <w:r w:rsidRPr="00D71EBA">
        <w:t xml:space="preserve">t </w:t>
      </w:r>
      <w:r w:rsidRPr="00D71EBA">
        <w:rPr>
          <w:spacing w:val="2"/>
        </w:rPr>
        <w:t>correc</w:t>
      </w:r>
      <w:r w:rsidRPr="00D71EBA">
        <w:t xml:space="preserve">t </w:t>
      </w:r>
      <w:proofErr w:type="gramStart"/>
      <w:r w:rsidRPr="00D71EBA">
        <w:rPr>
          <w:spacing w:val="2"/>
        </w:rPr>
        <w:t>e</w:t>
      </w:r>
      <w:r w:rsidRPr="00D71EBA">
        <w:t xml:space="preserve">t  </w:t>
      </w:r>
      <w:r w:rsidRPr="00D71EBA">
        <w:rPr>
          <w:spacing w:val="2"/>
        </w:rPr>
        <w:t>contin</w:t>
      </w:r>
      <w:r w:rsidRPr="00D71EBA">
        <w:t>u</w:t>
      </w:r>
      <w:proofErr w:type="gramEnd"/>
      <w:r w:rsidRPr="00D71EBA">
        <w:t xml:space="preserve"> </w:t>
      </w:r>
      <w:r w:rsidRPr="00D71EBA">
        <w:rPr>
          <w:spacing w:val="2"/>
        </w:rPr>
        <w:t>de</w:t>
      </w:r>
      <w:r w:rsidRPr="00D71EBA">
        <w:t xml:space="preserve">s </w:t>
      </w:r>
      <w:r w:rsidRPr="00D71EBA">
        <w:rPr>
          <w:spacing w:val="2"/>
        </w:rPr>
        <w:t xml:space="preserve">fournitures </w:t>
      </w:r>
      <w:r w:rsidRPr="00D71EBA">
        <w:t>depuis le début de leur utilisation par le Maître d’Ouvrage et pendant la période précisée au RPAO.</w:t>
      </w:r>
    </w:p>
    <w:p w14:paraId="19BB9850" w14:textId="77777777" w:rsidR="0019609A" w:rsidRPr="00D71EBA" w:rsidRDefault="0019609A" w:rsidP="0019609A">
      <w:pPr>
        <w:widowControl w:val="0"/>
        <w:autoSpaceDE w:val="0"/>
        <w:autoSpaceDN w:val="0"/>
        <w:adjustRightInd w:val="0"/>
      </w:pPr>
    </w:p>
    <w:p w14:paraId="4CCEE7B7" w14:textId="77777777" w:rsidR="0019609A" w:rsidRPr="00D71EBA" w:rsidRDefault="0019609A" w:rsidP="0019609A">
      <w:pPr>
        <w:widowControl w:val="0"/>
        <w:autoSpaceDE w:val="0"/>
        <w:autoSpaceDN w:val="0"/>
        <w:adjustRightInd w:val="0"/>
        <w:ind w:left="623" w:right="-17" w:hanging="510"/>
        <w:jc w:val="both"/>
      </w:pPr>
      <w:r w:rsidRPr="00D71EBA">
        <w:t xml:space="preserve">17.4. Les normes qui s’appliquent aux modes </w:t>
      </w:r>
      <w:proofErr w:type="gramStart"/>
      <w:r w:rsidRPr="00D71EBA">
        <w:t>d’exécution,  procédés</w:t>
      </w:r>
      <w:proofErr w:type="gramEnd"/>
      <w:r w:rsidRPr="00D71EBA">
        <w:t xml:space="preserve">  </w:t>
      </w:r>
      <w:proofErr w:type="gramStart"/>
      <w:r w:rsidRPr="00D71EBA">
        <w:t>de  fabrication,  équipements</w:t>
      </w:r>
      <w:proofErr w:type="gramEnd"/>
      <w:r w:rsidRPr="00D71EBA">
        <w:t xml:space="preserve"> </w:t>
      </w:r>
      <w:proofErr w:type="gramStart"/>
      <w:r w:rsidRPr="00D71EBA">
        <w:t>et  matériels,  ainsi</w:t>
      </w:r>
      <w:proofErr w:type="gramEnd"/>
      <w:r w:rsidRPr="00D71EBA">
        <w:t xml:space="preserve">  </w:t>
      </w:r>
      <w:proofErr w:type="gramStart"/>
      <w:r w:rsidRPr="00D71EBA">
        <w:t>que  les</w:t>
      </w:r>
      <w:proofErr w:type="gramEnd"/>
      <w:r w:rsidRPr="00D71EBA">
        <w:t xml:space="preserve">  </w:t>
      </w:r>
      <w:proofErr w:type="gramStart"/>
      <w:r w:rsidRPr="00D71EBA">
        <w:t>références  à</w:t>
      </w:r>
      <w:proofErr w:type="gramEnd"/>
      <w:r w:rsidRPr="00D71EBA">
        <w:t xml:space="preserve">  des noms de marque ou à des numéros de catalogue spécifiés par (le Maitre d’Ouvrage ou le Maitre d’Ouvrage Délégué) sur le Bordereau des quantités, calendrier de livraison, et spécifications techniques ne sont mentionnés qu’</w:t>
      </w:r>
      <w:proofErr w:type="spellStart"/>
      <w:r w:rsidRPr="00D71EBA">
        <w:t>a</w:t>
      </w:r>
      <w:proofErr w:type="spellEnd"/>
      <w:r w:rsidRPr="00D71EBA">
        <w:t xml:space="preserve"> titre indicatif et n’ont nullement un caractère restrictif.</w:t>
      </w:r>
    </w:p>
    <w:p w14:paraId="389C293A" w14:textId="77777777" w:rsidR="0019609A" w:rsidRPr="00D71EBA" w:rsidRDefault="0019609A" w:rsidP="0019609A">
      <w:pPr>
        <w:widowControl w:val="0"/>
        <w:autoSpaceDE w:val="0"/>
        <w:autoSpaceDN w:val="0"/>
        <w:adjustRightInd w:val="0"/>
      </w:pPr>
    </w:p>
    <w:p w14:paraId="59E6766D" w14:textId="77777777" w:rsidR="0019609A" w:rsidRPr="00D71EBA" w:rsidRDefault="0019609A" w:rsidP="0019609A">
      <w:pPr>
        <w:widowControl w:val="0"/>
        <w:autoSpaceDE w:val="0"/>
        <w:autoSpaceDN w:val="0"/>
        <w:adjustRightInd w:val="0"/>
        <w:ind w:left="623" w:right="-15"/>
        <w:jc w:val="both"/>
      </w:pPr>
      <w:r w:rsidRPr="00D71EBA">
        <w:t xml:space="preserve">Le Soumissionnaire peut leur substituer d’autres normes de qualité, noms de marque et/ou d’autres numéros de catalogue, pourvu qu’il établisse à la satisfaction de </w:t>
      </w:r>
      <w:r w:rsidRPr="00D71EBA">
        <w:rPr>
          <w:spacing w:val="5"/>
        </w:rPr>
        <w:t>Maître d’Ouvrage</w:t>
      </w:r>
      <w:r w:rsidRPr="00D71EBA">
        <w:t xml:space="preserve"> que les normes, marques et numéros ainsi substitués sont substantiellement équivalents ou supérieurs aux spécifications du Bordereau des prix et les spécifications techniques.</w:t>
      </w:r>
    </w:p>
    <w:p w14:paraId="795A2410" w14:textId="77777777" w:rsidR="0019609A" w:rsidRPr="00D71EBA" w:rsidRDefault="0019609A" w:rsidP="0019609A">
      <w:pPr>
        <w:widowControl w:val="0"/>
        <w:autoSpaceDE w:val="0"/>
        <w:autoSpaceDN w:val="0"/>
        <w:adjustRightInd w:val="0"/>
      </w:pPr>
    </w:p>
    <w:p w14:paraId="12266C4E" w14:textId="77777777" w:rsidR="0019609A" w:rsidRPr="00D71EBA" w:rsidRDefault="0019609A" w:rsidP="0019609A">
      <w:pPr>
        <w:widowControl w:val="0"/>
        <w:autoSpaceDE w:val="0"/>
        <w:autoSpaceDN w:val="0"/>
        <w:adjustRightInd w:val="0"/>
        <w:ind w:left="1305" w:right="-144" w:hanging="1191"/>
      </w:pPr>
      <w:r w:rsidRPr="00D71EBA">
        <w:rPr>
          <w:b/>
          <w:bCs/>
        </w:rPr>
        <w:t xml:space="preserve">Article </w:t>
      </w:r>
      <w:proofErr w:type="gramStart"/>
      <w:r w:rsidRPr="00D71EBA">
        <w:rPr>
          <w:b/>
          <w:bCs/>
        </w:rPr>
        <w:t>18:</w:t>
      </w:r>
      <w:proofErr w:type="gramEnd"/>
      <w:r w:rsidRPr="00D71EBA">
        <w:rPr>
          <w:b/>
          <w:bCs/>
        </w:rPr>
        <w:t xml:space="preserve"> Documents attestant la qualification du Soumissionnaire</w:t>
      </w:r>
    </w:p>
    <w:p w14:paraId="6715B4CA" w14:textId="77777777" w:rsidR="0019609A" w:rsidRPr="00D71EBA" w:rsidRDefault="0019609A" w:rsidP="0019609A">
      <w:pPr>
        <w:widowControl w:val="0"/>
        <w:autoSpaceDE w:val="0"/>
        <w:autoSpaceDN w:val="0"/>
        <w:adjustRightInd w:val="0"/>
      </w:pPr>
    </w:p>
    <w:p w14:paraId="46C59C06" w14:textId="77777777" w:rsidR="0019609A" w:rsidRPr="00D71EBA" w:rsidRDefault="0019609A" w:rsidP="0019609A">
      <w:pPr>
        <w:widowControl w:val="0"/>
        <w:autoSpaceDE w:val="0"/>
        <w:autoSpaceDN w:val="0"/>
        <w:adjustRightInd w:val="0"/>
        <w:ind w:left="114" w:right="-17"/>
        <w:jc w:val="both"/>
      </w:pPr>
      <w:r w:rsidRPr="00D71EBA">
        <w:t xml:space="preserve">Les documents attestant que le Soumissionnaire est qualifié pour exécuter le Marché si son offre est </w:t>
      </w:r>
      <w:proofErr w:type="gramStart"/>
      <w:r w:rsidRPr="00D71EBA">
        <w:rPr>
          <w:spacing w:val="1"/>
        </w:rPr>
        <w:t>accepté</w:t>
      </w:r>
      <w:r w:rsidRPr="00D71EBA">
        <w:t xml:space="preserve">e  </w:t>
      </w:r>
      <w:r w:rsidRPr="00D71EBA">
        <w:rPr>
          <w:spacing w:val="1"/>
        </w:rPr>
        <w:t>établiront</w:t>
      </w:r>
      <w:r w:rsidRPr="00D71EBA">
        <w:t>,  à</w:t>
      </w:r>
      <w:proofErr w:type="gramEnd"/>
      <w:r w:rsidRPr="00D71EBA">
        <w:t xml:space="preserve">  </w:t>
      </w:r>
      <w:proofErr w:type="gramStart"/>
      <w:r w:rsidRPr="00D71EBA">
        <w:rPr>
          <w:spacing w:val="1"/>
        </w:rPr>
        <w:t>l</w:t>
      </w:r>
      <w:r w:rsidRPr="00D71EBA">
        <w:t xml:space="preserve">a  </w:t>
      </w:r>
      <w:r w:rsidRPr="00D71EBA">
        <w:rPr>
          <w:spacing w:val="1"/>
        </w:rPr>
        <w:t>satisfactio</w:t>
      </w:r>
      <w:r w:rsidRPr="00D71EBA">
        <w:t>n</w:t>
      </w:r>
      <w:proofErr w:type="gramEnd"/>
      <w:r w:rsidRPr="00D71EBA">
        <w:t xml:space="preserve">  </w:t>
      </w:r>
      <w:r w:rsidRPr="00D71EBA">
        <w:rPr>
          <w:spacing w:val="1"/>
        </w:rPr>
        <w:t xml:space="preserve">de </w:t>
      </w:r>
      <w:r w:rsidRPr="00D71EBA">
        <w:rPr>
          <w:spacing w:val="5"/>
        </w:rPr>
        <w:t xml:space="preserve">l’Autorité </w:t>
      </w:r>
      <w:proofErr w:type="gramStart"/>
      <w:r w:rsidRPr="00D71EBA">
        <w:rPr>
          <w:spacing w:val="5"/>
        </w:rPr>
        <w:t>Contractante</w:t>
      </w:r>
      <w:r w:rsidRPr="00D71EBA">
        <w:t>:</w:t>
      </w:r>
      <w:proofErr w:type="gramEnd"/>
    </w:p>
    <w:p w14:paraId="25FF6893" w14:textId="77777777" w:rsidR="0019609A" w:rsidRPr="00D71EBA" w:rsidRDefault="0019609A" w:rsidP="0019609A">
      <w:pPr>
        <w:widowControl w:val="0"/>
        <w:autoSpaceDE w:val="0"/>
        <w:autoSpaceDN w:val="0"/>
        <w:adjustRightInd w:val="0"/>
      </w:pPr>
    </w:p>
    <w:p w14:paraId="525B9370" w14:textId="77777777" w:rsidR="0019609A" w:rsidRPr="00D71EBA" w:rsidRDefault="0019609A" w:rsidP="0019609A">
      <w:pPr>
        <w:widowControl w:val="0"/>
        <w:autoSpaceDE w:val="0"/>
        <w:autoSpaceDN w:val="0"/>
        <w:adjustRightInd w:val="0"/>
        <w:ind w:left="454" w:right="-16" w:hanging="340"/>
        <w:jc w:val="both"/>
      </w:pPr>
      <w:r w:rsidRPr="00D71EBA">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w:t>
      </w:r>
      <w:proofErr w:type="gramStart"/>
      <w:r w:rsidRPr="00D71EBA">
        <w:t>Cameroun;</w:t>
      </w:r>
      <w:proofErr w:type="gramEnd"/>
    </w:p>
    <w:p w14:paraId="1E3406D5" w14:textId="77777777" w:rsidR="0019609A" w:rsidRPr="00D71EBA" w:rsidRDefault="0019609A" w:rsidP="0019609A">
      <w:pPr>
        <w:widowControl w:val="0"/>
        <w:autoSpaceDE w:val="0"/>
        <w:autoSpaceDN w:val="0"/>
        <w:adjustRightInd w:val="0"/>
      </w:pPr>
    </w:p>
    <w:p w14:paraId="4CF6D65F" w14:textId="77777777" w:rsidR="0019609A" w:rsidRPr="00D71EBA" w:rsidRDefault="0019609A" w:rsidP="0019609A">
      <w:pPr>
        <w:widowControl w:val="0"/>
        <w:autoSpaceDE w:val="0"/>
        <w:autoSpaceDN w:val="0"/>
        <w:adjustRightInd w:val="0"/>
        <w:ind w:left="454" w:right="-15" w:hanging="340"/>
        <w:jc w:val="both"/>
      </w:pPr>
      <w:r w:rsidRPr="00D71EBA">
        <w:t xml:space="preserve">b. Que le Soumissionnaire a la capacité financière, technique et de production nécessaire pour exécuter le </w:t>
      </w:r>
      <w:proofErr w:type="gramStart"/>
      <w:r w:rsidRPr="00D71EBA">
        <w:t>Marché;</w:t>
      </w:r>
      <w:proofErr w:type="gramEnd"/>
    </w:p>
    <w:p w14:paraId="348ACECF" w14:textId="3D07CF9C" w:rsidR="0019609A" w:rsidRPr="00D71EBA" w:rsidRDefault="0019609A" w:rsidP="0019609A">
      <w:pPr>
        <w:pStyle w:val="Paragraphedeliste"/>
        <w:widowControl w:val="0"/>
        <w:numPr>
          <w:ilvl w:val="0"/>
          <w:numId w:val="61"/>
        </w:numPr>
        <w:autoSpaceDE w:val="0"/>
        <w:autoSpaceDN w:val="0"/>
        <w:adjustRightInd w:val="0"/>
        <w:ind w:right="-15"/>
        <w:jc w:val="both"/>
      </w:pPr>
      <w:r w:rsidRPr="00D71EBA">
        <w:t xml:space="preserve">Que le soumissionnaire jouit d’une expérience pertinente pour des prestations similaires à celles prévues </w:t>
      </w:r>
      <w:r w:rsidR="00364B7B" w:rsidRPr="00D71EBA">
        <w:t>dans la</w:t>
      </w:r>
      <w:r w:rsidRPr="00D71EBA">
        <w:t xml:space="preserve"> D</w:t>
      </w:r>
      <w:r w:rsidR="00364B7B" w:rsidRPr="00D71EBA">
        <w:t>C</w:t>
      </w:r>
      <w:r w:rsidRPr="00D71EBA">
        <w:t>.</w:t>
      </w:r>
    </w:p>
    <w:p w14:paraId="4C2C9BF0"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19:</w:t>
      </w:r>
      <w:proofErr w:type="gramEnd"/>
      <w:r w:rsidRPr="00D71EBA">
        <w:rPr>
          <w:b/>
          <w:bCs/>
        </w:rPr>
        <w:t xml:space="preserve"> Caution de soumission</w:t>
      </w:r>
    </w:p>
    <w:p w14:paraId="66671DA0" w14:textId="77777777" w:rsidR="0019609A" w:rsidRPr="00D71EBA" w:rsidRDefault="0019609A" w:rsidP="0019609A">
      <w:pPr>
        <w:widowControl w:val="0"/>
        <w:autoSpaceDE w:val="0"/>
        <w:autoSpaceDN w:val="0"/>
        <w:adjustRightInd w:val="0"/>
      </w:pPr>
    </w:p>
    <w:p w14:paraId="1CE8825B" w14:textId="77777777" w:rsidR="0019609A" w:rsidRPr="00D71EBA" w:rsidRDefault="0019609A" w:rsidP="0019609A">
      <w:pPr>
        <w:widowControl w:val="0"/>
        <w:autoSpaceDE w:val="0"/>
        <w:autoSpaceDN w:val="0"/>
        <w:adjustRightInd w:val="0"/>
        <w:ind w:left="567" w:right="90" w:hanging="567"/>
        <w:jc w:val="both"/>
      </w:pPr>
      <w:r w:rsidRPr="00D71EBA">
        <w:t xml:space="preserve">19.1. En application de l'article 12 du RGAO, le </w:t>
      </w:r>
      <w:proofErr w:type="gramStart"/>
      <w:r w:rsidRPr="00D71EBA">
        <w:rPr>
          <w:spacing w:val="5"/>
        </w:rPr>
        <w:t>Soumissionnair</w:t>
      </w:r>
      <w:r w:rsidRPr="00D71EBA">
        <w:t xml:space="preserve">e  </w:t>
      </w:r>
      <w:r w:rsidRPr="00D71EBA">
        <w:rPr>
          <w:spacing w:val="5"/>
        </w:rPr>
        <w:t>fournir</w:t>
      </w:r>
      <w:r w:rsidRPr="00D71EBA">
        <w:t>a</w:t>
      </w:r>
      <w:proofErr w:type="gramEnd"/>
      <w:r w:rsidRPr="00D71EBA">
        <w:t xml:space="preserve">  </w:t>
      </w:r>
      <w:proofErr w:type="gramStart"/>
      <w:r w:rsidRPr="00D71EBA">
        <w:rPr>
          <w:spacing w:val="5"/>
        </w:rPr>
        <w:t>un</w:t>
      </w:r>
      <w:r w:rsidRPr="00D71EBA">
        <w:t xml:space="preserve">e  </w:t>
      </w:r>
      <w:r w:rsidRPr="00D71EBA">
        <w:rPr>
          <w:spacing w:val="5"/>
        </w:rPr>
        <w:t>cautio</w:t>
      </w:r>
      <w:r w:rsidRPr="00D71EBA">
        <w:t>n</w:t>
      </w:r>
      <w:proofErr w:type="gramEnd"/>
      <w:r w:rsidRPr="00D71EBA">
        <w:t xml:space="preserve">  </w:t>
      </w:r>
      <w:r w:rsidRPr="00D71EBA">
        <w:rPr>
          <w:spacing w:val="5"/>
        </w:rPr>
        <w:t xml:space="preserve">de </w:t>
      </w:r>
      <w:proofErr w:type="gramStart"/>
      <w:r w:rsidRPr="00D71EBA">
        <w:rPr>
          <w:spacing w:val="5"/>
        </w:rPr>
        <w:t>soumissio</w:t>
      </w:r>
      <w:r w:rsidRPr="00D71EBA">
        <w:t xml:space="preserve">n  </w:t>
      </w:r>
      <w:r w:rsidRPr="00D71EBA">
        <w:rPr>
          <w:spacing w:val="5"/>
        </w:rPr>
        <w:t>d</w:t>
      </w:r>
      <w:r w:rsidRPr="00D71EBA">
        <w:t>u</w:t>
      </w:r>
      <w:proofErr w:type="gramEnd"/>
      <w:r w:rsidRPr="00D71EBA">
        <w:t xml:space="preserve">  </w:t>
      </w:r>
      <w:r w:rsidRPr="00D71EBA">
        <w:rPr>
          <w:spacing w:val="5"/>
        </w:rPr>
        <w:t>montan</w:t>
      </w:r>
      <w:r w:rsidRPr="00D71EBA">
        <w:t xml:space="preserve">t </w:t>
      </w:r>
      <w:r w:rsidRPr="00D71EBA">
        <w:rPr>
          <w:spacing w:val="5"/>
        </w:rPr>
        <w:t>spécifi</w:t>
      </w:r>
      <w:r w:rsidRPr="00D71EBA">
        <w:t xml:space="preserve">é </w:t>
      </w:r>
      <w:r w:rsidRPr="00D71EBA">
        <w:rPr>
          <w:spacing w:val="5"/>
        </w:rPr>
        <w:t>dan</w:t>
      </w:r>
      <w:r w:rsidRPr="00D71EBA">
        <w:t xml:space="preserve">s </w:t>
      </w:r>
      <w:r w:rsidRPr="00D71EBA">
        <w:rPr>
          <w:spacing w:val="5"/>
        </w:rPr>
        <w:t xml:space="preserve">le </w:t>
      </w:r>
      <w:proofErr w:type="gramStart"/>
      <w:r w:rsidRPr="00D71EBA">
        <w:rPr>
          <w:spacing w:val="4"/>
        </w:rPr>
        <w:t>Règlemen</w:t>
      </w:r>
      <w:r w:rsidRPr="00D71EBA">
        <w:t xml:space="preserve">t  </w:t>
      </w:r>
      <w:r w:rsidRPr="00D71EBA">
        <w:rPr>
          <w:spacing w:val="4"/>
        </w:rPr>
        <w:t>Particulie</w:t>
      </w:r>
      <w:r w:rsidRPr="00D71EBA">
        <w:t>r</w:t>
      </w:r>
      <w:proofErr w:type="gramEnd"/>
      <w:r w:rsidRPr="00D71EBA">
        <w:t xml:space="preserve"> </w:t>
      </w:r>
      <w:r w:rsidRPr="00D71EBA">
        <w:rPr>
          <w:spacing w:val="4"/>
        </w:rPr>
        <w:t>d</w:t>
      </w:r>
      <w:r w:rsidRPr="00D71EBA">
        <w:t xml:space="preserve">e </w:t>
      </w:r>
      <w:r w:rsidRPr="00D71EBA">
        <w:rPr>
          <w:spacing w:val="4"/>
        </w:rPr>
        <w:t>l'Appe</w:t>
      </w:r>
      <w:r w:rsidRPr="00D71EBA">
        <w:t xml:space="preserve">l </w:t>
      </w:r>
      <w:r w:rsidRPr="00D71EBA">
        <w:rPr>
          <w:spacing w:val="4"/>
        </w:rPr>
        <w:t xml:space="preserve">d'Offres, </w:t>
      </w:r>
      <w:r w:rsidRPr="00D71EBA">
        <w:t>laquelle fera partie intégrante de son offre.</w:t>
      </w:r>
    </w:p>
    <w:p w14:paraId="1EDDA0DF" w14:textId="77777777" w:rsidR="0019609A" w:rsidRPr="00D71EBA" w:rsidRDefault="0019609A" w:rsidP="0019609A">
      <w:pPr>
        <w:widowControl w:val="0"/>
        <w:autoSpaceDE w:val="0"/>
        <w:autoSpaceDN w:val="0"/>
        <w:adjustRightInd w:val="0"/>
      </w:pPr>
    </w:p>
    <w:p w14:paraId="37714D40" w14:textId="69825FF1" w:rsidR="0019609A" w:rsidRPr="00D71EBA" w:rsidRDefault="0019609A" w:rsidP="0019609A">
      <w:pPr>
        <w:widowControl w:val="0"/>
        <w:tabs>
          <w:tab w:val="left" w:pos="3500"/>
        </w:tabs>
        <w:autoSpaceDE w:val="0"/>
        <w:autoSpaceDN w:val="0"/>
        <w:adjustRightInd w:val="0"/>
        <w:ind w:left="567" w:right="92" w:hanging="567"/>
        <w:jc w:val="both"/>
      </w:pPr>
      <w:r w:rsidRPr="00D71EBA">
        <w:t xml:space="preserve">19.2. La caution de soumission sera conforme au </w:t>
      </w:r>
      <w:proofErr w:type="gramStart"/>
      <w:r w:rsidRPr="00D71EBA">
        <w:rPr>
          <w:spacing w:val="1"/>
        </w:rPr>
        <w:t>modèl</w:t>
      </w:r>
      <w:r w:rsidRPr="00D71EBA">
        <w:t xml:space="preserve">e  </w:t>
      </w:r>
      <w:r w:rsidRPr="00D71EBA">
        <w:rPr>
          <w:spacing w:val="1"/>
        </w:rPr>
        <w:t>présent</w:t>
      </w:r>
      <w:r w:rsidRPr="00D71EBA">
        <w:t>é</w:t>
      </w:r>
      <w:proofErr w:type="gramEnd"/>
      <w:r w:rsidRPr="00D71EBA">
        <w:t xml:space="preserve">  </w:t>
      </w:r>
      <w:r w:rsidRPr="00D71EBA">
        <w:rPr>
          <w:spacing w:val="1"/>
        </w:rPr>
        <w:t>dan</w:t>
      </w:r>
      <w:r w:rsidRPr="00D71EBA">
        <w:t xml:space="preserve">s </w:t>
      </w:r>
      <w:r w:rsidRPr="00D71EBA">
        <w:rPr>
          <w:spacing w:val="1"/>
        </w:rPr>
        <w:t>l</w:t>
      </w:r>
      <w:r w:rsidR="00364B7B" w:rsidRPr="00D71EBA">
        <w:t xml:space="preserve">a </w:t>
      </w:r>
      <w:proofErr w:type="gramStart"/>
      <w:r w:rsidR="00364B7B" w:rsidRPr="00D71EBA">
        <w:t>DC</w:t>
      </w:r>
      <w:r w:rsidRPr="00D71EBA">
        <w:t>;</w:t>
      </w:r>
      <w:proofErr w:type="gramEnd"/>
      <w:r w:rsidRPr="00D71EBA">
        <w:t xml:space="preserve"> d’autres modèles peuvent être autorisés, sous réserve de l’approbation préalable </w:t>
      </w:r>
      <w:r w:rsidRPr="00D71EBA">
        <w:rPr>
          <w:spacing w:val="3"/>
        </w:rPr>
        <w:t xml:space="preserve">de </w:t>
      </w:r>
      <w:r w:rsidRPr="00D71EBA">
        <w:rPr>
          <w:spacing w:val="5"/>
        </w:rPr>
        <w:t>l’Autorité Contractante</w:t>
      </w:r>
      <w:r w:rsidRPr="00D71EBA">
        <w:t xml:space="preserve">. </w:t>
      </w:r>
      <w:r w:rsidRPr="00D71EBA">
        <w:rPr>
          <w:spacing w:val="3"/>
        </w:rPr>
        <w:t>L</w:t>
      </w:r>
      <w:r w:rsidRPr="00D71EBA">
        <w:t xml:space="preserve">a </w:t>
      </w:r>
      <w:proofErr w:type="gramStart"/>
      <w:r w:rsidRPr="00D71EBA">
        <w:rPr>
          <w:spacing w:val="3"/>
        </w:rPr>
        <w:t>Cautio</w:t>
      </w:r>
      <w:r w:rsidRPr="00D71EBA">
        <w:t xml:space="preserve">n  </w:t>
      </w:r>
      <w:r w:rsidRPr="00D71EBA">
        <w:rPr>
          <w:spacing w:val="3"/>
        </w:rPr>
        <w:t>de</w:t>
      </w:r>
      <w:proofErr w:type="gramEnd"/>
      <w:r w:rsidRPr="00D71EBA">
        <w:rPr>
          <w:spacing w:val="3"/>
        </w:rPr>
        <w:t xml:space="preserve"> </w:t>
      </w:r>
      <w:r w:rsidRPr="00D71EBA">
        <w:t xml:space="preserve">Soumission demeurera valide pendant trente (30) jours au-delà de la date limite initiale de validité des offres, ou de toute nouvelle date limite de validité demandée </w:t>
      </w:r>
      <w:proofErr w:type="gramStart"/>
      <w:r w:rsidRPr="00D71EBA">
        <w:t xml:space="preserve">par  </w:t>
      </w:r>
      <w:r w:rsidRPr="00D71EBA">
        <w:rPr>
          <w:spacing w:val="5"/>
        </w:rPr>
        <w:t>l’Autorité</w:t>
      </w:r>
      <w:proofErr w:type="gramEnd"/>
      <w:r w:rsidRPr="00D71EBA">
        <w:rPr>
          <w:spacing w:val="5"/>
        </w:rPr>
        <w:t xml:space="preserve"> Contractante e</w:t>
      </w:r>
      <w:r w:rsidRPr="00D71EBA">
        <w:t xml:space="preserve">t </w:t>
      </w:r>
      <w:r w:rsidRPr="00D71EBA">
        <w:rPr>
          <w:spacing w:val="5"/>
        </w:rPr>
        <w:t>accepté</w:t>
      </w:r>
      <w:r w:rsidRPr="00D71EBA">
        <w:t xml:space="preserve">e </w:t>
      </w:r>
      <w:r w:rsidRPr="00D71EBA">
        <w:rPr>
          <w:spacing w:val="5"/>
        </w:rPr>
        <w:t>pa</w:t>
      </w:r>
      <w:r w:rsidRPr="00D71EBA">
        <w:t xml:space="preserve">r </w:t>
      </w:r>
      <w:r w:rsidRPr="00D71EBA">
        <w:rPr>
          <w:spacing w:val="5"/>
        </w:rPr>
        <w:t xml:space="preserve">le </w:t>
      </w:r>
      <w:r w:rsidRPr="00D71EBA">
        <w:t xml:space="preserve">Soumissionnaire, </w:t>
      </w:r>
      <w:r w:rsidRPr="00D71EBA">
        <w:lastRenderedPageBreak/>
        <w:t>conformément aux dispositions de l’Article 20.2 du RGAO.</w:t>
      </w:r>
    </w:p>
    <w:p w14:paraId="10AD599C" w14:textId="77777777" w:rsidR="0019609A" w:rsidRPr="00D71EBA" w:rsidRDefault="0019609A" w:rsidP="0019609A">
      <w:pPr>
        <w:widowControl w:val="0"/>
        <w:autoSpaceDE w:val="0"/>
        <w:autoSpaceDN w:val="0"/>
        <w:adjustRightInd w:val="0"/>
      </w:pPr>
    </w:p>
    <w:p w14:paraId="6553627A" w14:textId="77777777" w:rsidR="0019609A" w:rsidRPr="00D71EBA" w:rsidRDefault="0019609A" w:rsidP="0019609A">
      <w:pPr>
        <w:widowControl w:val="0"/>
        <w:autoSpaceDE w:val="0"/>
        <w:autoSpaceDN w:val="0"/>
        <w:adjustRightInd w:val="0"/>
        <w:ind w:left="567" w:right="90" w:hanging="567"/>
        <w:jc w:val="both"/>
      </w:pPr>
      <w:r w:rsidRPr="00D71EBA">
        <w:t>19.3. Toute Offre non accompagnée d’une Caution de Soumission acceptable sera rejetée par (</w:t>
      </w:r>
      <w:r w:rsidRPr="00D71EBA">
        <w:rPr>
          <w:spacing w:val="5"/>
        </w:rPr>
        <w:t>la Commission des marchés compétente) comm</w:t>
      </w:r>
      <w:r w:rsidRPr="00D71EBA">
        <w:t xml:space="preserve">e </w:t>
      </w:r>
      <w:r w:rsidRPr="00D71EBA">
        <w:rPr>
          <w:spacing w:val="5"/>
        </w:rPr>
        <w:t>no</w:t>
      </w:r>
      <w:r w:rsidRPr="00D71EBA">
        <w:t xml:space="preserve">n </w:t>
      </w:r>
      <w:r w:rsidRPr="00D71EBA">
        <w:rPr>
          <w:spacing w:val="5"/>
        </w:rPr>
        <w:t xml:space="preserve">conforme. </w:t>
      </w:r>
      <w:r w:rsidRPr="00D71EBA">
        <w:t xml:space="preserve">La Caution de Soumission d’un groupement </w:t>
      </w:r>
      <w:r w:rsidRPr="00D71EBA">
        <w:rPr>
          <w:spacing w:val="1"/>
        </w:rPr>
        <w:t>d’entreprise</w:t>
      </w:r>
      <w:r w:rsidRPr="00D71EBA">
        <w:t xml:space="preserve">s </w:t>
      </w:r>
      <w:proofErr w:type="gramStart"/>
      <w:r w:rsidRPr="00D71EBA">
        <w:rPr>
          <w:spacing w:val="1"/>
        </w:rPr>
        <w:t>doi</w:t>
      </w:r>
      <w:r w:rsidRPr="00D71EBA">
        <w:t xml:space="preserve">t  </w:t>
      </w:r>
      <w:r w:rsidRPr="00D71EBA">
        <w:rPr>
          <w:spacing w:val="1"/>
        </w:rPr>
        <w:t>êtr</w:t>
      </w:r>
      <w:r w:rsidRPr="00D71EBA">
        <w:t>e</w:t>
      </w:r>
      <w:proofErr w:type="gramEnd"/>
      <w:r w:rsidRPr="00D71EBA">
        <w:t xml:space="preserve"> </w:t>
      </w:r>
      <w:r w:rsidRPr="00D71EBA">
        <w:rPr>
          <w:spacing w:val="1"/>
        </w:rPr>
        <w:t>établi</w:t>
      </w:r>
      <w:r w:rsidRPr="00D71EBA">
        <w:t xml:space="preserve">e </w:t>
      </w:r>
      <w:r w:rsidRPr="00D71EBA">
        <w:rPr>
          <w:spacing w:val="1"/>
        </w:rPr>
        <w:t>a</w:t>
      </w:r>
      <w:r w:rsidRPr="00D71EBA">
        <w:t xml:space="preserve">u </w:t>
      </w:r>
      <w:r w:rsidRPr="00D71EBA">
        <w:rPr>
          <w:spacing w:val="1"/>
        </w:rPr>
        <w:t>no</w:t>
      </w:r>
      <w:r w:rsidRPr="00D71EBA">
        <w:t xml:space="preserve">m </w:t>
      </w:r>
      <w:r w:rsidRPr="00D71EBA">
        <w:rPr>
          <w:spacing w:val="1"/>
        </w:rPr>
        <w:t xml:space="preserve">du </w:t>
      </w:r>
      <w:r w:rsidRPr="00D71EBA">
        <w:t>mandataire soumettant l’offre.</w:t>
      </w:r>
    </w:p>
    <w:p w14:paraId="4AF5D3FC" w14:textId="77777777" w:rsidR="0019609A" w:rsidRPr="00D71EBA" w:rsidRDefault="0019609A" w:rsidP="0019609A">
      <w:pPr>
        <w:widowControl w:val="0"/>
        <w:autoSpaceDE w:val="0"/>
        <w:autoSpaceDN w:val="0"/>
        <w:adjustRightInd w:val="0"/>
        <w:ind w:left="567" w:right="90" w:hanging="567"/>
        <w:jc w:val="both"/>
      </w:pPr>
      <w:r w:rsidRPr="00D71EBA">
        <w:t xml:space="preserve"> </w:t>
      </w:r>
    </w:p>
    <w:p w14:paraId="53D25971" w14:textId="77777777" w:rsidR="0019609A" w:rsidRPr="00D71EBA" w:rsidRDefault="0019609A" w:rsidP="0019609A">
      <w:pPr>
        <w:widowControl w:val="0"/>
        <w:autoSpaceDE w:val="0"/>
        <w:autoSpaceDN w:val="0"/>
        <w:adjustRightInd w:val="0"/>
        <w:ind w:left="567" w:right="95" w:hanging="567"/>
        <w:jc w:val="both"/>
      </w:pPr>
      <w:r w:rsidRPr="00D71EBA">
        <w:t>19.4. Les Cautions de Soumission des soumissionnaires non retenus seront restituées dans un délai de quinze (15) jours après la publication du résultat de l’attribution.</w:t>
      </w:r>
    </w:p>
    <w:p w14:paraId="47BE174C" w14:textId="77777777" w:rsidR="0019609A" w:rsidRPr="00D71EBA" w:rsidRDefault="0019609A" w:rsidP="0019609A">
      <w:pPr>
        <w:widowControl w:val="0"/>
        <w:autoSpaceDE w:val="0"/>
        <w:autoSpaceDN w:val="0"/>
        <w:adjustRightInd w:val="0"/>
      </w:pPr>
    </w:p>
    <w:p w14:paraId="629090E1" w14:textId="77777777" w:rsidR="0019609A" w:rsidRPr="00D71EBA" w:rsidRDefault="0019609A" w:rsidP="0019609A">
      <w:pPr>
        <w:widowControl w:val="0"/>
        <w:autoSpaceDE w:val="0"/>
        <w:autoSpaceDN w:val="0"/>
        <w:adjustRightInd w:val="0"/>
        <w:ind w:left="567" w:right="95" w:hanging="567"/>
        <w:jc w:val="both"/>
      </w:pPr>
      <w:r w:rsidRPr="00D71EBA">
        <w:t>19.5. La Caution de Soumission de l’attributaire du Marché sera libérée dès que ce dernier aura signé le marché et fourni le Cautionnement définitif requis.</w:t>
      </w:r>
    </w:p>
    <w:p w14:paraId="5F12F282" w14:textId="77777777" w:rsidR="0019609A" w:rsidRPr="00D71EBA" w:rsidRDefault="0019609A" w:rsidP="0019609A">
      <w:pPr>
        <w:widowControl w:val="0"/>
        <w:autoSpaceDE w:val="0"/>
        <w:autoSpaceDN w:val="0"/>
        <w:adjustRightInd w:val="0"/>
        <w:ind w:right="-20"/>
      </w:pPr>
      <w:r w:rsidRPr="00D71EBA">
        <w:t xml:space="preserve">19.6. La caution de soumission peut être </w:t>
      </w:r>
      <w:proofErr w:type="gramStart"/>
      <w:r w:rsidRPr="00D71EBA">
        <w:t>saisie:</w:t>
      </w:r>
      <w:proofErr w:type="gramEnd"/>
    </w:p>
    <w:p w14:paraId="74EE5F35" w14:textId="77777777" w:rsidR="0019609A" w:rsidRPr="00D71EBA" w:rsidRDefault="0019609A" w:rsidP="0019609A">
      <w:pPr>
        <w:pStyle w:val="Paragraphedeliste"/>
        <w:widowControl w:val="0"/>
        <w:numPr>
          <w:ilvl w:val="0"/>
          <w:numId w:val="52"/>
        </w:numPr>
        <w:autoSpaceDE w:val="0"/>
        <w:autoSpaceDN w:val="0"/>
        <w:adjustRightInd w:val="0"/>
        <w:ind w:right="-20"/>
      </w:pPr>
      <w:r w:rsidRPr="00D71EBA">
        <w:t xml:space="preserve">Si le </w:t>
      </w:r>
      <w:proofErr w:type="gramStart"/>
      <w:r w:rsidRPr="00D71EBA">
        <w:t>Soumissionnaire:</w:t>
      </w:r>
      <w:proofErr w:type="gramEnd"/>
    </w:p>
    <w:p w14:paraId="77C7695D" w14:textId="77777777" w:rsidR="0019609A" w:rsidRPr="00D71EBA" w:rsidRDefault="0019609A" w:rsidP="0019609A">
      <w:pPr>
        <w:widowControl w:val="0"/>
        <w:tabs>
          <w:tab w:val="left" w:pos="340"/>
        </w:tabs>
        <w:autoSpaceDE w:val="0"/>
        <w:autoSpaceDN w:val="0"/>
        <w:adjustRightInd w:val="0"/>
        <w:ind w:left="340" w:right="-34" w:hanging="340"/>
        <w:jc w:val="both"/>
      </w:pPr>
      <w:r w:rsidRPr="00D71EBA">
        <w:t>i.</w:t>
      </w:r>
      <w:r w:rsidRPr="00D71EBA">
        <w:tab/>
        <w:t xml:space="preserve">retire son Offre pendant le délai de validité qu’il aura spécifié dans son Offre ; </w:t>
      </w:r>
      <w:proofErr w:type="gramStart"/>
      <w:r w:rsidRPr="00D71EBA">
        <w:t>ou</w:t>
      </w:r>
      <w:proofErr w:type="gramEnd"/>
    </w:p>
    <w:p w14:paraId="38221164" w14:textId="77777777" w:rsidR="0019609A" w:rsidRPr="00D71EBA" w:rsidRDefault="0019609A" w:rsidP="0019609A">
      <w:pPr>
        <w:widowControl w:val="0"/>
        <w:autoSpaceDE w:val="0"/>
        <w:autoSpaceDN w:val="0"/>
        <w:adjustRightInd w:val="0"/>
        <w:jc w:val="both"/>
      </w:pPr>
    </w:p>
    <w:p w14:paraId="0E0205DE" w14:textId="77777777" w:rsidR="0019609A" w:rsidRPr="00D71EBA" w:rsidRDefault="0019609A" w:rsidP="0019609A">
      <w:pPr>
        <w:widowControl w:val="0"/>
        <w:autoSpaceDE w:val="0"/>
        <w:autoSpaceDN w:val="0"/>
        <w:adjustRightInd w:val="0"/>
        <w:ind w:left="340" w:right="-34" w:hanging="340"/>
        <w:jc w:val="both"/>
      </w:pPr>
      <w:r w:rsidRPr="00D71EBA">
        <w:t xml:space="preserve">ii.  n’accepte pas la correction des erreurs en application de l'article 32 du RGAO ; </w:t>
      </w:r>
      <w:proofErr w:type="gramStart"/>
      <w:r w:rsidRPr="00D71EBA">
        <w:t>ou</w:t>
      </w:r>
      <w:proofErr w:type="gramEnd"/>
    </w:p>
    <w:p w14:paraId="7EA7D5A2" w14:textId="77777777" w:rsidR="0019609A" w:rsidRPr="00D71EBA" w:rsidRDefault="0019609A" w:rsidP="0019609A">
      <w:pPr>
        <w:pStyle w:val="Paragraphedeliste"/>
        <w:widowControl w:val="0"/>
        <w:numPr>
          <w:ilvl w:val="0"/>
          <w:numId w:val="52"/>
        </w:numPr>
        <w:autoSpaceDE w:val="0"/>
        <w:autoSpaceDN w:val="0"/>
        <w:adjustRightInd w:val="0"/>
        <w:ind w:right="-20"/>
      </w:pPr>
      <w:r w:rsidRPr="00D71EBA">
        <w:t xml:space="preserve">Si le Soumissionnaire </w:t>
      </w:r>
      <w:proofErr w:type="gramStart"/>
      <w:r w:rsidRPr="00D71EBA">
        <w:t>retenu:</w:t>
      </w:r>
      <w:proofErr w:type="gramEnd"/>
    </w:p>
    <w:p w14:paraId="07BBACB4" w14:textId="77777777" w:rsidR="0019609A" w:rsidRPr="00D71EBA" w:rsidRDefault="0019609A" w:rsidP="0019609A">
      <w:pPr>
        <w:widowControl w:val="0"/>
        <w:autoSpaceDE w:val="0"/>
        <w:autoSpaceDN w:val="0"/>
        <w:adjustRightInd w:val="0"/>
      </w:pPr>
    </w:p>
    <w:p w14:paraId="45DD2AD1" w14:textId="77777777" w:rsidR="0019609A" w:rsidRPr="00D71EBA" w:rsidRDefault="0019609A" w:rsidP="0019609A">
      <w:pPr>
        <w:widowControl w:val="0"/>
        <w:autoSpaceDE w:val="0"/>
        <w:autoSpaceDN w:val="0"/>
        <w:adjustRightInd w:val="0"/>
        <w:ind w:left="283" w:right="-34" w:hanging="283"/>
      </w:pPr>
      <w:r w:rsidRPr="00D71EBA">
        <w:t xml:space="preserve">i. manque à son obligation de souscrire le marché en application de l’article 38 du RGAO, </w:t>
      </w:r>
      <w:proofErr w:type="gramStart"/>
      <w:r w:rsidRPr="00D71EBA">
        <w:t>ou</w:t>
      </w:r>
      <w:proofErr w:type="gramEnd"/>
    </w:p>
    <w:p w14:paraId="50C05AF5" w14:textId="77777777" w:rsidR="0019609A" w:rsidRPr="00D71EBA" w:rsidRDefault="0019609A" w:rsidP="0019609A">
      <w:pPr>
        <w:widowControl w:val="0"/>
        <w:autoSpaceDE w:val="0"/>
        <w:autoSpaceDN w:val="0"/>
        <w:adjustRightInd w:val="0"/>
      </w:pPr>
    </w:p>
    <w:p w14:paraId="7E6E4A55" w14:textId="77777777" w:rsidR="0019609A" w:rsidRPr="00D71EBA" w:rsidRDefault="0019609A" w:rsidP="0019609A">
      <w:pPr>
        <w:widowControl w:val="0"/>
        <w:autoSpaceDE w:val="0"/>
        <w:autoSpaceDN w:val="0"/>
        <w:adjustRightInd w:val="0"/>
        <w:ind w:left="283" w:right="95" w:hanging="283"/>
        <w:jc w:val="both"/>
      </w:pPr>
      <w:r w:rsidRPr="00D71EBA">
        <w:t>ii. manque à son obligation de fournir le cautionnement définitif en application de l’article 39 du RGAO.</w:t>
      </w:r>
    </w:p>
    <w:p w14:paraId="68269D35" w14:textId="77777777" w:rsidR="0019609A" w:rsidRPr="00D71EBA" w:rsidRDefault="0019609A" w:rsidP="0019609A">
      <w:pPr>
        <w:widowControl w:val="0"/>
        <w:autoSpaceDE w:val="0"/>
        <w:autoSpaceDN w:val="0"/>
        <w:adjustRightInd w:val="0"/>
        <w:ind w:left="283" w:right="95" w:hanging="283"/>
        <w:jc w:val="both"/>
      </w:pPr>
    </w:p>
    <w:p w14:paraId="2C69DDAF" w14:textId="77777777" w:rsidR="0019609A" w:rsidRPr="00D71EBA" w:rsidRDefault="0019609A" w:rsidP="0019609A">
      <w:pPr>
        <w:widowControl w:val="0"/>
        <w:autoSpaceDE w:val="0"/>
        <w:autoSpaceDN w:val="0"/>
        <w:adjustRightInd w:val="0"/>
        <w:ind w:left="283" w:right="95" w:hanging="283"/>
        <w:jc w:val="both"/>
      </w:pPr>
      <w:r w:rsidRPr="00D71EBA">
        <w:t>iii.  refuse de recevoir notification du marché ou de l’ordre de service de démarrage des prestations.</w:t>
      </w:r>
    </w:p>
    <w:p w14:paraId="746A5DD6" w14:textId="77777777" w:rsidR="0019609A" w:rsidRPr="00D71EBA" w:rsidRDefault="0019609A" w:rsidP="0019609A">
      <w:pPr>
        <w:widowControl w:val="0"/>
        <w:autoSpaceDE w:val="0"/>
        <w:autoSpaceDN w:val="0"/>
        <w:adjustRightInd w:val="0"/>
      </w:pPr>
    </w:p>
    <w:p w14:paraId="2F9EBDB9" w14:textId="77777777" w:rsidR="0019609A" w:rsidRPr="00D71EBA" w:rsidRDefault="0019609A" w:rsidP="0019609A">
      <w:pPr>
        <w:widowControl w:val="0"/>
        <w:autoSpaceDE w:val="0"/>
        <w:autoSpaceDN w:val="0"/>
        <w:adjustRightInd w:val="0"/>
        <w:ind w:left="114" w:right="-20"/>
      </w:pPr>
      <w:r w:rsidRPr="00D71EBA">
        <w:rPr>
          <w:b/>
          <w:bCs/>
        </w:rPr>
        <w:t xml:space="preserve">Article </w:t>
      </w:r>
      <w:proofErr w:type="gramStart"/>
      <w:r w:rsidRPr="00D71EBA">
        <w:rPr>
          <w:b/>
          <w:bCs/>
        </w:rPr>
        <w:t>20:</w:t>
      </w:r>
      <w:proofErr w:type="gramEnd"/>
      <w:r w:rsidRPr="00D71EBA">
        <w:rPr>
          <w:b/>
          <w:bCs/>
        </w:rPr>
        <w:t xml:space="preserve"> Délai de validité des Offres</w:t>
      </w:r>
    </w:p>
    <w:p w14:paraId="77E13A18" w14:textId="77777777" w:rsidR="0019609A" w:rsidRPr="00D71EBA" w:rsidRDefault="0019609A" w:rsidP="0019609A">
      <w:pPr>
        <w:widowControl w:val="0"/>
        <w:autoSpaceDE w:val="0"/>
        <w:autoSpaceDN w:val="0"/>
        <w:adjustRightInd w:val="0"/>
      </w:pPr>
    </w:p>
    <w:p w14:paraId="167EAD66" w14:textId="77777777" w:rsidR="0019609A" w:rsidRPr="00D71EBA" w:rsidRDefault="0019609A" w:rsidP="0019609A">
      <w:pPr>
        <w:widowControl w:val="0"/>
        <w:autoSpaceDE w:val="0"/>
        <w:autoSpaceDN w:val="0"/>
        <w:adjustRightInd w:val="0"/>
        <w:ind w:left="681" w:right="-20" w:hanging="567"/>
        <w:jc w:val="both"/>
      </w:pPr>
      <w:r w:rsidRPr="00D71EBA">
        <w:t xml:space="preserve">20.1. Les offres doivent demeurer valables pendant </w:t>
      </w:r>
      <w:proofErr w:type="gramStart"/>
      <w:r w:rsidRPr="00D71EBA">
        <w:rPr>
          <w:spacing w:val="5"/>
        </w:rPr>
        <w:t>l</w:t>
      </w:r>
      <w:r w:rsidRPr="00D71EBA">
        <w:t xml:space="preserve">a  </w:t>
      </w:r>
      <w:r w:rsidRPr="00D71EBA">
        <w:rPr>
          <w:spacing w:val="5"/>
        </w:rPr>
        <w:t>périod</w:t>
      </w:r>
      <w:r w:rsidRPr="00D71EBA">
        <w:t>e</w:t>
      </w:r>
      <w:proofErr w:type="gramEnd"/>
      <w:r w:rsidRPr="00D71EBA">
        <w:t xml:space="preserve">  </w:t>
      </w:r>
      <w:r w:rsidRPr="00D71EBA">
        <w:rPr>
          <w:spacing w:val="5"/>
        </w:rPr>
        <w:t>spécifié</w:t>
      </w:r>
      <w:r w:rsidRPr="00D71EBA">
        <w:t xml:space="preserve">e </w:t>
      </w:r>
      <w:r w:rsidRPr="00D71EBA">
        <w:rPr>
          <w:spacing w:val="5"/>
        </w:rPr>
        <w:t>dan</w:t>
      </w:r>
      <w:r w:rsidRPr="00D71EBA">
        <w:t xml:space="preserve">s </w:t>
      </w:r>
      <w:r w:rsidRPr="00D71EBA">
        <w:rPr>
          <w:spacing w:val="5"/>
        </w:rPr>
        <w:t>l</w:t>
      </w:r>
      <w:r w:rsidRPr="00D71EBA">
        <w:t xml:space="preserve">e </w:t>
      </w:r>
      <w:r w:rsidRPr="00D71EBA">
        <w:rPr>
          <w:spacing w:val="5"/>
        </w:rPr>
        <w:t xml:space="preserve">Règlement </w:t>
      </w:r>
      <w:r w:rsidRPr="00D71EBA">
        <w:t xml:space="preserve">Particulier de l'Appel d'Offres à compter de la date de remise des offres fixée par </w:t>
      </w:r>
      <w:r w:rsidRPr="00D71EBA">
        <w:rPr>
          <w:spacing w:val="5"/>
        </w:rPr>
        <w:t xml:space="preserve">l’Autorité Contractante, </w:t>
      </w:r>
      <w:r w:rsidRPr="00D71EBA">
        <w:t xml:space="preserve">en application de l'article 23 du RGAO. Une offre valable pour une période </w:t>
      </w:r>
      <w:proofErr w:type="gramStart"/>
      <w:r w:rsidRPr="00D71EBA">
        <w:rPr>
          <w:spacing w:val="5"/>
        </w:rPr>
        <w:t>plu</w:t>
      </w:r>
      <w:r w:rsidRPr="00D71EBA">
        <w:t xml:space="preserve">s  </w:t>
      </w:r>
      <w:r w:rsidRPr="00D71EBA">
        <w:rPr>
          <w:spacing w:val="5"/>
        </w:rPr>
        <w:t>court</w:t>
      </w:r>
      <w:r w:rsidRPr="00D71EBA">
        <w:t>e</w:t>
      </w:r>
      <w:proofErr w:type="gramEnd"/>
      <w:r w:rsidRPr="00D71EBA">
        <w:t xml:space="preserve"> </w:t>
      </w:r>
      <w:r w:rsidRPr="00D71EBA">
        <w:rPr>
          <w:spacing w:val="5"/>
        </w:rPr>
        <w:t>ser</w:t>
      </w:r>
      <w:r w:rsidRPr="00D71EBA">
        <w:t xml:space="preserve">a </w:t>
      </w:r>
      <w:proofErr w:type="gramStart"/>
      <w:r w:rsidRPr="00D71EBA">
        <w:rPr>
          <w:spacing w:val="5"/>
        </w:rPr>
        <w:t>rejeté</w:t>
      </w:r>
      <w:r w:rsidRPr="00D71EBA">
        <w:t xml:space="preserve">e  </w:t>
      </w:r>
      <w:r w:rsidRPr="00D71EBA">
        <w:rPr>
          <w:spacing w:val="5"/>
        </w:rPr>
        <w:t>pa</w:t>
      </w:r>
      <w:r w:rsidRPr="00D71EBA">
        <w:t>r</w:t>
      </w:r>
      <w:proofErr w:type="gramEnd"/>
      <w:r w:rsidRPr="00D71EBA">
        <w:t xml:space="preserve">  </w:t>
      </w:r>
      <w:r w:rsidRPr="00D71EBA">
        <w:rPr>
          <w:spacing w:val="5"/>
        </w:rPr>
        <w:t>l’Autorité Contractante</w:t>
      </w:r>
      <w:r w:rsidRPr="00D71EBA">
        <w:t xml:space="preserve"> comme non conforme.</w:t>
      </w:r>
    </w:p>
    <w:p w14:paraId="14CECD24" w14:textId="77777777" w:rsidR="0019609A" w:rsidRPr="00D71EBA" w:rsidRDefault="0019609A" w:rsidP="0019609A">
      <w:pPr>
        <w:widowControl w:val="0"/>
        <w:autoSpaceDE w:val="0"/>
        <w:autoSpaceDN w:val="0"/>
        <w:adjustRightInd w:val="0"/>
      </w:pPr>
    </w:p>
    <w:p w14:paraId="5CA0A290" w14:textId="77777777" w:rsidR="0019609A" w:rsidRPr="00D71EBA" w:rsidRDefault="0019609A" w:rsidP="0019609A">
      <w:pPr>
        <w:widowControl w:val="0"/>
        <w:autoSpaceDE w:val="0"/>
        <w:autoSpaceDN w:val="0"/>
        <w:adjustRightInd w:val="0"/>
        <w:ind w:left="681" w:right="-15" w:hanging="567"/>
        <w:jc w:val="both"/>
      </w:pPr>
      <w:r w:rsidRPr="00D71EBA">
        <w:t xml:space="preserve">20.2. Dans des circonstances exceptionnelles, </w:t>
      </w:r>
      <w:r w:rsidRPr="00D71EBA">
        <w:rPr>
          <w:spacing w:val="5"/>
        </w:rPr>
        <w:t>l’Autorité Contractante </w:t>
      </w:r>
      <w:r w:rsidRPr="00D71EBA">
        <w:t xml:space="preserve">peut solliciter le consentement du Soumissionnaire à une prolongation du délai de validité. La demande et les réponses qui lui seront faites le seront par </w:t>
      </w:r>
      <w:proofErr w:type="gramStart"/>
      <w:r w:rsidRPr="00D71EBA">
        <w:t>écrit(</w:t>
      </w:r>
      <w:proofErr w:type="gramEnd"/>
      <w:r w:rsidRPr="00D71EBA">
        <w:t>ou par télécopie</w:t>
      </w:r>
      <w:proofErr w:type="gramStart"/>
      <w:r w:rsidRPr="00D71EBA">
        <w:t>).La</w:t>
      </w:r>
      <w:proofErr w:type="gramEnd"/>
      <w:r w:rsidRPr="00D71EBA">
        <w:t xml:space="preserve"> validité de la cautiondesoumissionprévueàl'article19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98948E7" w14:textId="77777777" w:rsidR="0019609A" w:rsidRPr="00D71EBA" w:rsidRDefault="0019609A" w:rsidP="0019609A">
      <w:pPr>
        <w:widowControl w:val="0"/>
        <w:autoSpaceDE w:val="0"/>
        <w:autoSpaceDN w:val="0"/>
        <w:adjustRightInd w:val="0"/>
        <w:ind w:left="681" w:right="-15" w:hanging="567"/>
        <w:jc w:val="both"/>
      </w:pPr>
      <w:r w:rsidRPr="00D71EBA">
        <w:t xml:space="preserve">20.3. Lorsque le </w:t>
      </w:r>
      <w:proofErr w:type="gramStart"/>
      <w:r w:rsidRPr="00D71EBA">
        <w:t>marché  ne</w:t>
      </w:r>
      <w:proofErr w:type="gramEnd"/>
      <w:r w:rsidRPr="00D71EBA">
        <w:t xml:space="preserve">  </w:t>
      </w:r>
      <w:proofErr w:type="gramStart"/>
      <w:r w:rsidRPr="00D71EBA">
        <w:t>comporte  pas</w:t>
      </w:r>
      <w:proofErr w:type="gramEnd"/>
      <w:r w:rsidRPr="00D71EBA">
        <w:t xml:space="preserve"> d’article sur </w:t>
      </w:r>
      <w:proofErr w:type="gramStart"/>
      <w:r w:rsidRPr="00D71EBA">
        <w:t>la  révision</w:t>
      </w:r>
      <w:proofErr w:type="gramEnd"/>
      <w:r w:rsidRPr="00D71EBA">
        <w:t xml:space="preserve"> de prix et que la période de validité </w:t>
      </w:r>
      <w:proofErr w:type="gramStart"/>
      <w:r w:rsidRPr="00D71EBA">
        <w:t>des  Offres</w:t>
      </w:r>
      <w:proofErr w:type="gramEnd"/>
      <w:r w:rsidRPr="00D71EBA">
        <w:t xml:space="preserve">  </w:t>
      </w:r>
      <w:proofErr w:type="gramStart"/>
      <w:r w:rsidRPr="00D71EBA">
        <w:t>est  prorogée</w:t>
      </w:r>
      <w:proofErr w:type="gramEnd"/>
      <w:r w:rsidRPr="00D71EBA">
        <w:t xml:space="preserve">  </w:t>
      </w:r>
      <w:proofErr w:type="gramStart"/>
      <w:r w:rsidRPr="00D71EBA">
        <w:t>de  plus</w:t>
      </w:r>
      <w:proofErr w:type="gramEnd"/>
      <w:r w:rsidRPr="00D71EBA">
        <w:t xml:space="preserve">  </w:t>
      </w:r>
      <w:proofErr w:type="gramStart"/>
      <w:r w:rsidRPr="00D71EBA">
        <w:t>de  soixante</w:t>
      </w:r>
      <w:proofErr w:type="gramEnd"/>
      <w:r w:rsidRPr="00D71EBA">
        <w:t xml:space="preserve"> (60) jours, [les montants payables au </w:t>
      </w:r>
      <w:proofErr w:type="gramStart"/>
      <w:r w:rsidRPr="00D71EBA">
        <w:t>soumissionnaire  retenu,  seront</w:t>
      </w:r>
      <w:proofErr w:type="gramEnd"/>
      <w:r w:rsidRPr="00D71EBA">
        <w:t xml:space="preserve">  </w:t>
      </w:r>
      <w:proofErr w:type="gramStart"/>
      <w:r w:rsidRPr="00D71EBA">
        <w:t>actualisés  par</w:t>
      </w:r>
      <w:proofErr w:type="gramEnd"/>
      <w:r w:rsidRPr="00D71EBA">
        <w:t xml:space="preserve">  </w:t>
      </w:r>
      <w:proofErr w:type="gramStart"/>
      <w:r w:rsidRPr="00D71EBA">
        <w:t>application  de</w:t>
      </w:r>
      <w:proofErr w:type="gramEnd"/>
      <w:r w:rsidRPr="00D71EBA">
        <w:t xml:space="preserve">  la </w:t>
      </w:r>
      <w:proofErr w:type="gramStart"/>
      <w:r w:rsidRPr="00D71EBA">
        <w:t>formule  y</w:t>
      </w:r>
      <w:proofErr w:type="gramEnd"/>
      <w:r w:rsidRPr="00D71EBA">
        <w:t xml:space="preserve">  relative que l’Autorité-Contractante </w:t>
      </w:r>
      <w:r w:rsidRPr="00D71EBA">
        <w:tab/>
        <w:t xml:space="preserve">adressera au(x) soumissionnaire(s). </w:t>
      </w:r>
      <w:proofErr w:type="gramStart"/>
      <w:r w:rsidRPr="00D71EBA">
        <w:t>La  demande</w:t>
      </w:r>
      <w:proofErr w:type="gramEnd"/>
      <w:r w:rsidRPr="00D71EBA">
        <w:t xml:space="preserve">  </w:t>
      </w:r>
      <w:proofErr w:type="gramStart"/>
      <w:r w:rsidRPr="00D71EBA">
        <w:t>de  l’Autorité</w:t>
      </w:r>
      <w:proofErr w:type="gramEnd"/>
      <w:r w:rsidRPr="00D71EBA">
        <w:t xml:space="preserve"> </w:t>
      </w:r>
      <w:proofErr w:type="gramStart"/>
      <w:r w:rsidRPr="00D71EBA">
        <w:t>Contractante  devra</w:t>
      </w:r>
      <w:proofErr w:type="gramEnd"/>
      <w:r w:rsidRPr="00D71EBA">
        <w:t xml:space="preserve">  </w:t>
      </w:r>
      <w:proofErr w:type="gramStart"/>
      <w:r w:rsidRPr="00D71EBA">
        <w:t>inclure  une</w:t>
      </w:r>
      <w:proofErr w:type="gramEnd"/>
      <w:r w:rsidRPr="00D71EBA">
        <w:t xml:space="preserve">  </w:t>
      </w:r>
      <w:proofErr w:type="gramStart"/>
      <w:r w:rsidRPr="00D71EBA">
        <w:t>forme  de</w:t>
      </w:r>
      <w:proofErr w:type="gramEnd"/>
      <w:r w:rsidRPr="00D71EBA">
        <w:t xml:space="preserve">  </w:t>
      </w:r>
      <w:proofErr w:type="gramStart"/>
      <w:r w:rsidRPr="00D71EBA">
        <w:t>révision  des</w:t>
      </w:r>
      <w:proofErr w:type="gramEnd"/>
      <w:r w:rsidRPr="00D71EBA">
        <w:t xml:space="preserve">  prix. </w:t>
      </w:r>
      <w:proofErr w:type="gramStart"/>
      <w:r w:rsidRPr="00D71EBA">
        <w:t>La  période</w:t>
      </w:r>
      <w:proofErr w:type="gramEnd"/>
      <w:r w:rsidRPr="00D71EBA">
        <w:t xml:space="preserve">  </w:t>
      </w:r>
      <w:proofErr w:type="gramStart"/>
      <w:r w:rsidRPr="00D71EBA">
        <w:t>d’actualisation  ira</w:t>
      </w:r>
      <w:proofErr w:type="gramEnd"/>
      <w:r w:rsidRPr="00D71EBA">
        <w:t xml:space="preserve">  </w:t>
      </w:r>
      <w:proofErr w:type="gramStart"/>
      <w:r w:rsidRPr="00D71EBA">
        <w:t>de  la</w:t>
      </w:r>
      <w:proofErr w:type="gramEnd"/>
      <w:r w:rsidRPr="00D71EBA">
        <w:t xml:space="preserve">  </w:t>
      </w:r>
      <w:proofErr w:type="gramStart"/>
      <w:r w:rsidRPr="00D71EBA">
        <w:t>date  de</w:t>
      </w:r>
      <w:proofErr w:type="gramEnd"/>
      <w:r w:rsidRPr="00D71EBA">
        <w:t xml:space="preserve"> dépassement des soixante (60) jours à la date de notification du marché ou de l’ordre de service de démarrage des travaux au soumissionnaire retenu, tel que prévu par le CCAP. L’effet de l’actualisation n’est pas </w:t>
      </w:r>
      <w:r w:rsidRPr="00D71EBA">
        <w:lastRenderedPageBreak/>
        <w:t>pris en considération aux fins de l’évaluation.</w:t>
      </w:r>
    </w:p>
    <w:p w14:paraId="42BE908C" w14:textId="77777777" w:rsidR="0019609A" w:rsidRPr="00D71EBA" w:rsidRDefault="0019609A" w:rsidP="0019609A">
      <w:pPr>
        <w:widowControl w:val="0"/>
        <w:autoSpaceDE w:val="0"/>
        <w:autoSpaceDN w:val="0"/>
        <w:adjustRightInd w:val="0"/>
      </w:pPr>
    </w:p>
    <w:p w14:paraId="23BC2167"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21:</w:t>
      </w:r>
      <w:proofErr w:type="gramEnd"/>
      <w:r w:rsidRPr="00D71EBA">
        <w:rPr>
          <w:b/>
          <w:bCs/>
        </w:rPr>
        <w:t xml:space="preserve"> Forme et signature de l’Offre</w:t>
      </w:r>
    </w:p>
    <w:p w14:paraId="035A3E65" w14:textId="77777777" w:rsidR="0019609A" w:rsidRPr="00D71EBA" w:rsidRDefault="0019609A" w:rsidP="0019609A">
      <w:pPr>
        <w:widowControl w:val="0"/>
        <w:autoSpaceDE w:val="0"/>
        <w:autoSpaceDN w:val="0"/>
        <w:adjustRightInd w:val="0"/>
      </w:pPr>
    </w:p>
    <w:p w14:paraId="3818513A" w14:textId="77777777" w:rsidR="0019609A" w:rsidRPr="00D71EBA" w:rsidRDefault="0019609A" w:rsidP="0019609A">
      <w:pPr>
        <w:widowControl w:val="0"/>
        <w:autoSpaceDE w:val="0"/>
        <w:autoSpaceDN w:val="0"/>
        <w:adjustRightInd w:val="0"/>
        <w:ind w:left="567" w:right="90" w:hanging="567"/>
        <w:jc w:val="both"/>
      </w:pPr>
      <w:r w:rsidRPr="00D71EBA">
        <w:t xml:space="preserve">21.1. Le Soumissionnaire préparera un original des </w:t>
      </w:r>
      <w:r w:rsidRPr="00D71EBA">
        <w:rPr>
          <w:spacing w:val="2"/>
        </w:rPr>
        <w:t>document</w:t>
      </w:r>
      <w:r w:rsidRPr="00D71EBA">
        <w:t xml:space="preserve">s </w:t>
      </w:r>
      <w:proofErr w:type="gramStart"/>
      <w:r w:rsidRPr="00D71EBA">
        <w:rPr>
          <w:spacing w:val="2"/>
        </w:rPr>
        <w:t>constitutif</w:t>
      </w:r>
      <w:r w:rsidRPr="00D71EBA">
        <w:t xml:space="preserve">s  </w:t>
      </w:r>
      <w:r w:rsidRPr="00D71EBA">
        <w:rPr>
          <w:spacing w:val="2"/>
        </w:rPr>
        <w:t>d</w:t>
      </w:r>
      <w:r w:rsidRPr="00D71EBA">
        <w:t>e</w:t>
      </w:r>
      <w:proofErr w:type="gramEnd"/>
      <w:r w:rsidRPr="00D71EBA">
        <w:t xml:space="preserve">  </w:t>
      </w:r>
      <w:proofErr w:type="gramStart"/>
      <w:r w:rsidRPr="00D71EBA">
        <w:rPr>
          <w:spacing w:val="2"/>
        </w:rPr>
        <w:t>l’Offr</w:t>
      </w:r>
      <w:r w:rsidRPr="00D71EBA">
        <w:t xml:space="preserve">e  </w:t>
      </w:r>
      <w:r w:rsidRPr="00D71EBA">
        <w:rPr>
          <w:spacing w:val="2"/>
        </w:rPr>
        <w:t>décrit</w:t>
      </w:r>
      <w:r w:rsidRPr="00D71EBA">
        <w:t>s</w:t>
      </w:r>
      <w:proofErr w:type="gramEnd"/>
      <w:r w:rsidRPr="00D71EBA">
        <w:t xml:space="preserve">  </w:t>
      </w:r>
      <w:r w:rsidRPr="00D71EBA">
        <w:rPr>
          <w:spacing w:val="2"/>
        </w:rPr>
        <w:t xml:space="preserve">à </w:t>
      </w:r>
      <w:r w:rsidRPr="00D71EBA">
        <w:t xml:space="preserve">l’Article 12 du RGAO, en un volume portant clairement l’indication “ORIGINAL”. De plus, </w:t>
      </w:r>
      <w:r w:rsidRPr="00D71EBA">
        <w:rPr>
          <w:spacing w:val="5"/>
        </w:rPr>
        <w:t>l</w:t>
      </w:r>
      <w:r w:rsidRPr="00D71EBA">
        <w:t xml:space="preserve">e </w:t>
      </w:r>
      <w:proofErr w:type="gramStart"/>
      <w:r w:rsidRPr="00D71EBA">
        <w:rPr>
          <w:spacing w:val="5"/>
        </w:rPr>
        <w:t>Soumissionnair</w:t>
      </w:r>
      <w:r w:rsidRPr="00D71EBA">
        <w:t xml:space="preserve">e  </w:t>
      </w:r>
      <w:r w:rsidRPr="00D71EBA">
        <w:rPr>
          <w:spacing w:val="5"/>
        </w:rPr>
        <w:t>soumettr</w:t>
      </w:r>
      <w:r w:rsidRPr="00D71EBA">
        <w:t>a</w:t>
      </w:r>
      <w:proofErr w:type="gramEnd"/>
      <w:r w:rsidRPr="00D71EBA">
        <w:t xml:space="preserve"> </w:t>
      </w:r>
      <w:r w:rsidRPr="00D71EBA">
        <w:rPr>
          <w:spacing w:val="5"/>
        </w:rPr>
        <w:t>l</w:t>
      </w:r>
      <w:r w:rsidRPr="00D71EBA">
        <w:t xml:space="preserve">e </w:t>
      </w:r>
      <w:r w:rsidRPr="00D71EBA">
        <w:rPr>
          <w:spacing w:val="5"/>
        </w:rPr>
        <w:t xml:space="preserve">nombre </w:t>
      </w:r>
      <w:r w:rsidRPr="00D71EBA">
        <w:t>de copies requis dans les RPAO, portant l’indication “COPIE”. En cas de divergence entre l’original et les copies, l’original fera foi.</w:t>
      </w:r>
    </w:p>
    <w:p w14:paraId="17F1022D" w14:textId="77777777" w:rsidR="0019609A" w:rsidRPr="00D71EBA" w:rsidRDefault="0019609A" w:rsidP="0019609A">
      <w:pPr>
        <w:widowControl w:val="0"/>
        <w:tabs>
          <w:tab w:val="left" w:pos="2940"/>
        </w:tabs>
        <w:autoSpaceDE w:val="0"/>
        <w:autoSpaceDN w:val="0"/>
        <w:adjustRightInd w:val="0"/>
        <w:ind w:left="567" w:right="94" w:hanging="567"/>
        <w:jc w:val="both"/>
      </w:pPr>
      <w:r w:rsidRPr="00D71EBA">
        <w:t xml:space="preserve">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6.2(c) du RGAO, selon le cas. Toutes les pages de </w:t>
      </w:r>
      <w:proofErr w:type="gramStart"/>
      <w:r w:rsidRPr="00D71EBA">
        <w:t>l’offre  comprenant</w:t>
      </w:r>
      <w:proofErr w:type="gramEnd"/>
      <w:r w:rsidRPr="00D71EBA">
        <w:t xml:space="preserve">  </w:t>
      </w:r>
      <w:proofErr w:type="gramStart"/>
      <w:r w:rsidRPr="00D71EBA">
        <w:t>des  surcharges</w:t>
      </w:r>
      <w:proofErr w:type="gramEnd"/>
      <w:r w:rsidRPr="00D71EBA">
        <w:t xml:space="preserve">  </w:t>
      </w:r>
      <w:proofErr w:type="gramStart"/>
      <w:r w:rsidRPr="00D71EBA">
        <w:t>ou  des</w:t>
      </w:r>
      <w:proofErr w:type="gramEnd"/>
      <w:r w:rsidRPr="00D71EBA">
        <w:t xml:space="preserve"> changements seront paraphées par le ou les signataires de l’offre.</w:t>
      </w:r>
    </w:p>
    <w:p w14:paraId="13ED459A" w14:textId="77777777" w:rsidR="0019609A" w:rsidRPr="00D71EBA" w:rsidRDefault="0019609A" w:rsidP="0019609A">
      <w:pPr>
        <w:widowControl w:val="0"/>
        <w:autoSpaceDE w:val="0"/>
        <w:autoSpaceDN w:val="0"/>
        <w:adjustRightInd w:val="0"/>
      </w:pPr>
      <w:r w:rsidRPr="00D71EBA">
        <w:t>21.3. L’Offre ne doit comporter aucune modification, suppression ni surcharge, à moins que de telles corrections ne soient paraphées par le ou les signataires de la soumission.</w:t>
      </w:r>
    </w:p>
    <w:p w14:paraId="1093E2D7" w14:textId="77777777" w:rsidR="0019609A" w:rsidRPr="00D71EBA" w:rsidRDefault="0019609A" w:rsidP="0019609A">
      <w:pPr>
        <w:widowControl w:val="0"/>
        <w:autoSpaceDE w:val="0"/>
        <w:autoSpaceDN w:val="0"/>
        <w:adjustRightInd w:val="0"/>
        <w:spacing w:before="44"/>
        <w:ind w:right="4032"/>
        <w:jc w:val="both"/>
      </w:pPr>
      <w:r w:rsidRPr="00D71EBA">
        <w:rPr>
          <w:b/>
          <w:bCs/>
        </w:rPr>
        <w:t>D. Dépôt des Offres</w:t>
      </w:r>
    </w:p>
    <w:p w14:paraId="147206EF" w14:textId="77777777" w:rsidR="0019609A" w:rsidRPr="00D71EBA" w:rsidRDefault="0019609A" w:rsidP="0019609A">
      <w:pPr>
        <w:widowControl w:val="0"/>
        <w:autoSpaceDE w:val="0"/>
        <w:autoSpaceDN w:val="0"/>
        <w:adjustRightInd w:val="0"/>
        <w:ind w:left="114" w:right="-20"/>
        <w:jc w:val="both"/>
        <w:rPr>
          <w:b/>
          <w:bCs/>
        </w:rPr>
      </w:pPr>
    </w:p>
    <w:p w14:paraId="7580B478" w14:textId="77777777" w:rsidR="0019609A" w:rsidRPr="00D71EBA" w:rsidRDefault="0019609A" w:rsidP="0019609A">
      <w:pPr>
        <w:widowControl w:val="0"/>
        <w:autoSpaceDE w:val="0"/>
        <w:autoSpaceDN w:val="0"/>
        <w:adjustRightInd w:val="0"/>
        <w:ind w:left="114" w:right="-20"/>
        <w:jc w:val="both"/>
      </w:pPr>
      <w:r w:rsidRPr="00D71EBA">
        <w:rPr>
          <w:b/>
          <w:bCs/>
        </w:rPr>
        <w:t xml:space="preserve">Article </w:t>
      </w:r>
      <w:proofErr w:type="gramStart"/>
      <w:r w:rsidRPr="00D71EBA">
        <w:rPr>
          <w:b/>
          <w:bCs/>
        </w:rPr>
        <w:t>22:</w:t>
      </w:r>
      <w:proofErr w:type="gramEnd"/>
      <w:r w:rsidRPr="00D71EBA">
        <w:rPr>
          <w:b/>
          <w:bCs/>
        </w:rPr>
        <w:t xml:space="preserve"> Cachetage et marquage des Offres</w:t>
      </w:r>
    </w:p>
    <w:p w14:paraId="659861E4" w14:textId="77777777" w:rsidR="0019609A" w:rsidRPr="00D71EBA" w:rsidRDefault="0019609A" w:rsidP="0019609A">
      <w:pPr>
        <w:widowControl w:val="0"/>
        <w:autoSpaceDE w:val="0"/>
        <w:autoSpaceDN w:val="0"/>
        <w:adjustRightInd w:val="0"/>
        <w:spacing w:before="14"/>
        <w:jc w:val="both"/>
      </w:pPr>
    </w:p>
    <w:p w14:paraId="21F0633D" w14:textId="77777777" w:rsidR="0019609A" w:rsidRPr="00D71EBA" w:rsidRDefault="0019609A" w:rsidP="0019609A">
      <w:pPr>
        <w:widowControl w:val="0"/>
        <w:autoSpaceDE w:val="0"/>
        <w:autoSpaceDN w:val="0"/>
        <w:adjustRightInd w:val="0"/>
        <w:ind w:left="709" w:right="-15" w:hanging="595"/>
        <w:jc w:val="both"/>
      </w:pPr>
      <w:r w:rsidRPr="00D71EBA">
        <w:t>22.1. Le Soumissionnaire placera l’original et les copies des documents constitutifs de l’offre dans deux enveloppes séparées et scellées portant la mention</w:t>
      </w:r>
      <w:proofErr w:type="gramStart"/>
      <w:r w:rsidRPr="00D71EBA">
        <w:t xml:space="preserve"> «ORIGINAL</w:t>
      </w:r>
      <w:proofErr w:type="gramEnd"/>
      <w:r w:rsidRPr="00D71EBA">
        <w:t>» et</w:t>
      </w:r>
      <w:proofErr w:type="gramStart"/>
      <w:r w:rsidRPr="00D71EBA">
        <w:t xml:space="preserve"> «COPIE</w:t>
      </w:r>
      <w:proofErr w:type="gramEnd"/>
      <w:r w:rsidRPr="00D71EBA">
        <w:t xml:space="preserve">», selon le </w:t>
      </w:r>
      <w:proofErr w:type="gramStart"/>
      <w:r w:rsidRPr="00D71EBA">
        <w:t>cas .Ces</w:t>
      </w:r>
      <w:proofErr w:type="gramEnd"/>
      <w:r w:rsidRPr="00D71EBA">
        <w:t xml:space="preserve"> enveloppes seront ensuite placées dans une enveloppe extérieure qui devra également être scellée, mais qui ne devra donner aucune indication sur l’identité du soumissionnaire.</w:t>
      </w:r>
    </w:p>
    <w:p w14:paraId="1E1BD4DB" w14:textId="77777777" w:rsidR="0019609A" w:rsidRPr="00D71EBA" w:rsidRDefault="0019609A" w:rsidP="0019609A">
      <w:pPr>
        <w:widowControl w:val="0"/>
        <w:autoSpaceDE w:val="0"/>
        <w:autoSpaceDN w:val="0"/>
        <w:adjustRightInd w:val="0"/>
        <w:ind w:left="114" w:right="-20"/>
        <w:jc w:val="both"/>
      </w:pPr>
      <w:r w:rsidRPr="00D71EBA">
        <w:t xml:space="preserve">22.2. Les enveloppes intérieures et </w:t>
      </w:r>
      <w:proofErr w:type="gramStart"/>
      <w:r w:rsidRPr="00D71EBA">
        <w:t>extérieures:</w:t>
      </w:r>
      <w:proofErr w:type="gramEnd"/>
    </w:p>
    <w:p w14:paraId="2CC1AA27" w14:textId="77777777" w:rsidR="0019609A" w:rsidRPr="00D71EBA" w:rsidRDefault="0019609A" w:rsidP="0019609A">
      <w:pPr>
        <w:widowControl w:val="0"/>
        <w:autoSpaceDE w:val="0"/>
        <w:autoSpaceDN w:val="0"/>
        <w:adjustRightInd w:val="0"/>
        <w:ind w:left="454" w:right="-20" w:hanging="340"/>
        <w:jc w:val="both"/>
      </w:pPr>
      <w:r w:rsidRPr="00D71EBA">
        <w:t xml:space="preserve">a.  </w:t>
      </w:r>
      <w:proofErr w:type="gramStart"/>
      <w:r w:rsidRPr="00D71EBA">
        <w:rPr>
          <w:spacing w:val="5"/>
        </w:rPr>
        <w:t>Seron</w:t>
      </w:r>
      <w:r w:rsidRPr="00D71EBA">
        <w:t xml:space="preserve">t  </w:t>
      </w:r>
      <w:r w:rsidRPr="00D71EBA">
        <w:rPr>
          <w:spacing w:val="5"/>
        </w:rPr>
        <w:t>adressée</w:t>
      </w:r>
      <w:r w:rsidRPr="00D71EBA">
        <w:t>s</w:t>
      </w:r>
      <w:proofErr w:type="gramEnd"/>
      <w:r w:rsidRPr="00D71EBA">
        <w:t xml:space="preserve"> </w:t>
      </w:r>
      <w:r w:rsidRPr="00D71EBA">
        <w:rPr>
          <w:spacing w:val="5"/>
        </w:rPr>
        <w:t xml:space="preserve">à l’Autorité Contractante à </w:t>
      </w:r>
      <w:r w:rsidRPr="00D71EBA">
        <w:t xml:space="preserve">l’adresse indiquée dans le Règlement Particulier de l'Appel </w:t>
      </w:r>
      <w:proofErr w:type="gramStart"/>
      <w:r w:rsidRPr="00D71EBA">
        <w:t>d'Offres;</w:t>
      </w:r>
      <w:proofErr w:type="gramEnd"/>
    </w:p>
    <w:p w14:paraId="1CA976C8" w14:textId="77777777" w:rsidR="0019609A" w:rsidRPr="00D71EBA" w:rsidRDefault="0019609A" w:rsidP="0019609A">
      <w:pPr>
        <w:widowControl w:val="0"/>
        <w:autoSpaceDE w:val="0"/>
        <w:autoSpaceDN w:val="0"/>
        <w:adjustRightInd w:val="0"/>
        <w:spacing w:before="4"/>
        <w:jc w:val="both"/>
      </w:pPr>
    </w:p>
    <w:p w14:paraId="2C3E9D9D" w14:textId="77777777" w:rsidR="0019609A" w:rsidRPr="00D71EBA" w:rsidRDefault="0019609A" w:rsidP="0019609A">
      <w:pPr>
        <w:widowControl w:val="0"/>
        <w:autoSpaceDE w:val="0"/>
        <w:autoSpaceDN w:val="0"/>
        <w:adjustRightInd w:val="0"/>
        <w:ind w:left="454" w:right="-15" w:hanging="340"/>
        <w:jc w:val="both"/>
      </w:pPr>
      <w:r w:rsidRPr="00D71EBA">
        <w:t>b.  Porteront le nom du projet ainsi que l’objet et le numéro de l’Avis d’Appel d’Offres indiqués dans le RPAO et la mention “A n’ouvrir qu’en séance de dépouillement”.</w:t>
      </w:r>
    </w:p>
    <w:p w14:paraId="79316A65" w14:textId="77777777" w:rsidR="0019609A" w:rsidRPr="00D71EBA" w:rsidRDefault="0019609A" w:rsidP="0019609A">
      <w:pPr>
        <w:widowControl w:val="0"/>
        <w:autoSpaceDE w:val="0"/>
        <w:autoSpaceDN w:val="0"/>
        <w:adjustRightInd w:val="0"/>
        <w:ind w:left="426" w:right="-20" w:hanging="312"/>
        <w:jc w:val="both"/>
      </w:pPr>
      <w:r w:rsidRPr="00D71EBA">
        <w:t xml:space="preserve">     Les enveloppes intérieures porteront également le nom et l’adresse du soumission</w:t>
      </w:r>
      <w:r w:rsidRPr="00D71EBA">
        <w:rPr>
          <w:spacing w:val="5"/>
        </w:rPr>
        <w:t>nair</w:t>
      </w:r>
      <w:r w:rsidRPr="00D71EBA">
        <w:t xml:space="preserve">e </w:t>
      </w:r>
      <w:r w:rsidRPr="00D71EBA">
        <w:rPr>
          <w:spacing w:val="5"/>
        </w:rPr>
        <w:t>d</w:t>
      </w:r>
      <w:r w:rsidRPr="00D71EBA">
        <w:t xml:space="preserve">e </w:t>
      </w:r>
      <w:r w:rsidRPr="00D71EBA">
        <w:rPr>
          <w:spacing w:val="5"/>
        </w:rPr>
        <w:t>faço</w:t>
      </w:r>
      <w:r w:rsidRPr="00D71EBA">
        <w:t xml:space="preserve">n </w:t>
      </w:r>
      <w:r w:rsidRPr="00D71EBA">
        <w:rPr>
          <w:spacing w:val="8"/>
        </w:rPr>
        <w:t xml:space="preserve">à </w:t>
      </w:r>
      <w:r w:rsidRPr="00D71EBA">
        <w:rPr>
          <w:spacing w:val="5"/>
        </w:rPr>
        <w:t>permettr</w:t>
      </w:r>
      <w:r w:rsidRPr="00D71EBA">
        <w:t xml:space="preserve">e </w:t>
      </w:r>
      <w:r w:rsidRPr="00D71EBA">
        <w:rPr>
          <w:spacing w:val="5"/>
        </w:rPr>
        <w:t>à l’Autorité Contractante </w:t>
      </w:r>
      <w:r w:rsidRPr="00D71EBA">
        <w:t>de renvoyer l’offre scellée conformément aux dispositions des articles 24 et 25 du RGAO.</w:t>
      </w:r>
    </w:p>
    <w:p w14:paraId="77CBA723" w14:textId="77777777" w:rsidR="0019609A" w:rsidRPr="00D71EBA" w:rsidRDefault="0019609A" w:rsidP="0019609A">
      <w:pPr>
        <w:widowControl w:val="0"/>
        <w:tabs>
          <w:tab w:val="left" w:pos="1760"/>
          <w:tab w:val="left" w:pos="2160"/>
          <w:tab w:val="left" w:pos="3020"/>
          <w:tab w:val="left" w:pos="4280"/>
          <w:tab w:val="left" w:pos="4740"/>
        </w:tabs>
        <w:autoSpaceDE w:val="0"/>
        <w:autoSpaceDN w:val="0"/>
        <w:adjustRightInd w:val="0"/>
        <w:ind w:left="738" w:right="-20" w:hanging="624"/>
        <w:jc w:val="both"/>
      </w:pPr>
      <w:r w:rsidRPr="00D71EBA">
        <w:t xml:space="preserve">22.3. Si l’enveloppe extérieure n’est pas scellée et marquée comme indiqué à l'article 22.2 </w:t>
      </w:r>
      <w:r w:rsidRPr="00D71EBA">
        <w:rPr>
          <w:spacing w:val="5"/>
        </w:rPr>
        <w:t>susvisé, l’Autorité Contractante n</w:t>
      </w:r>
      <w:r w:rsidRPr="00D71EBA">
        <w:t xml:space="preserve">e </w:t>
      </w:r>
      <w:r w:rsidRPr="00D71EBA">
        <w:rPr>
          <w:spacing w:val="5"/>
        </w:rPr>
        <w:t xml:space="preserve">sera </w:t>
      </w:r>
      <w:r w:rsidRPr="00D71EBA">
        <w:t>nullement responsable si l’offre est égarée ou ouverte prématurément.</w:t>
      </w:r>
    </w:p>
    <w:p w14:paraId="5AD7F30F" w14:textId="77777777" w:rsidR="0019609A" w:rsidRPr="00D71EBA" w:rsidRDefault="0019609A" w:rsidP="0019609A">
      <w:pPr>
        <w:widowControl w:val="0"/>
        <w:autoSpaceDE w:val="0"/>
        <w:autoSpaceDN w:val="0"/>
        <w:adjustRightInd w:val="0"/>
        <w:spacing w:before="4"/>
      </w:pPr>
    </w:p>
    <w:p w14:paraId="29945E58" w14:textId="77777777" w:rsidR="0019609A" w:rsidRPr="00D71EBA" w:rsidRDefault="0019609A" w:rsidP="0019609A">
      <w:pPr>
        <w:widowControl w:val="0"/>
        <w:autoSpaceDE w:val="0"/>
        <w:autoSpaceDN w:val="0"/>
        <w:adjustRightInd w:val="0"/>
        <w:ind w:left="1191" w:right="-35" w:hanging="1191"/>
        <w:rPr>
          <w:b/>
          <w:bCs/>
        </w:rPr>
      </w:pPr>
      <w:r w:rsidRPr="00D71EBA">
        <w:rPr>
          <w:b/>
          <w:bCs/>
        </w:rPr>
        <w:t>Article 23 : Date et heure limite de dépôt des Offres</w:t>
      </w:r>
    </w:p>
    <w:p w14:paraId="3BF40BEB" w14:textId="77777777" w:rsidR="0019609A" w:rsidRPr="00D71EBA" w:rsidRDefault="0019609A" w:rsidP="0019609A">
      <w:pPr>
        <w:widowControl w:val="0"/>
        <w:autoSpaceDE w:val="0"/>
        <w:autoSpaceDN w:val="0"/>
        <w:adjustRightInd w:val="0"/>
        <w:ind w:left="738" w:right="-145" w:hanging="624"/>
        <w:jc w:val="both"/>
      </w:pPr>
      <w:r w:rsidRPr="00D71EBA">
        <w:t xml:space="preserve">23.1. Les offres doivent être reçues par </w:t>
      </w:r>
      <w:r w:rsidRPr="00D71EBA">
        <w:rPr>
          <w:spacing w:val="5"/>
        </w:rPr>
        <w:t>l’Autorité Contractante </w:t>
      </w:r>
      <w:r w:rsidRPr="00D71EBA">
        <w:t xml:space="preserve">à l’adresse spécifiée à l'article 22.2 (a) du RPAO au plus tard à la date et à </w:t>
      </w:r>
      <w:r w:rsidRPr="00D71EBA">
        <w:rPr>
          <w:spacing w:val="5"/>
        </w:rPr>
        <w:t>l’heur</w:t>
      </w:r>
      <w:r w:rsidRPr="00D71EBA">
        <w:t xml:space="preserve">e </w:t>
      </w:r>
      <w:r w:rsidRPr="00D71EBA">
        <w:rPr>
          <w:spacing w:val="5"/>
        </w:rPr>
        <w:t>spécifiée</w:t>
      </w:r>
      <w:r w:rsidRPr="00D71EBA">
        <w:t xml:space="preserve">s </w:t>
      </w:r>
      <w:r w:rsidRPr="00D71EBA">
        <w:rPr>
          <w:spacing w:val="5"/>
        </w:rPr>
        <w:t>dan</w:t>
      </w:r>
      <w:r w:rsidRPr="00D71EBA">
        <w:t xml:space="preserve">s </w:t>
      </w:r>
      <w:r w:rsidRPr="00D71EBA">
        <w:rPr>
          <w:spacing w:val="5"/>
        </w:rPr>
        <w:t>l</w:t>
      </w:r>
      <w:r w:rsidRPr="00D71EBA">
        <w:t xml:space="preserve">e </w:t>
      </w:r>
      <w:r w:rsidRPr="00D71EBA">
        <w:rPr>
          <w:spacing w:val="5"/>
        </w:rPr>
        <w:t xml:space="preserve">Règlement </w:t>
      </w:r>
      <w:r w:rsidRPr="00D71EBA">
        <w:t>Particulier de l'Appel d'Offres.</w:t>
      </w:r>
    </w:p>
    <w:p w14:paraId="1C7A07D2" w14:textId="77777777" w:rsidR="0019609A" w:rsidRPr="00D71EBA" w:rsidRDefault="0019609A" w:rsidP="0019609A">
      <w:pPr>
        <w:widowControl w:val="0"/>
        <w:autoSpaceDE w:val="0"/>
        <w:autoSpaceDN w:val="0"/>
        <w:adjustRightInd w:val="0"/>
        <w:spacing w:before="4"/>
      </w:pPr>
    </w:p>
    <w:p w14:paraId="108AC7C7" w14:textId="77777777" w:rsidR="0019609A" w:rsidRPr="00D71EBA" w:rsidRDefault="0019609A" w:rsidP="0019609A">
      <w:pPr>
        <w:widowControl w:val="0"/>
        <w:autoSpaceDE w:val="0"/>
        <w:autoSpaceDN w:val="0"/>
        <w:adjustRightInd w:val="0"/>
        <w:ind w:left="738" w:right="-20" w:hanging="624"/>
        <w:jc w:val="both"/>
      </w:pPr>
      <w:r w:rsidRPr="00D71EBA">
        <w:t xml:space="preserve">23.2. L’Autorité Contractante peut, à son gré, reporter la date limite fixée pour le dépôt des offres en </w:t>
      </w:r>
      <w:proofErr w:type="gramStart"/>
      <w:r w:rsidRPr="00D71EBA">
        <w:t>publiant  un</w:t>
      </w:r>
      <w:proofErr w:type="gramEnd"/>
      <w:r w:rsidRPr="00D71EBA">
        <w:t xml:space="preserve">  </w:t>
      </w:r>
      <w:proofErr w:type="gramStart"/>
      <w:r w:rsidRPr="00D71EBA">
        <w:t>additif  conformément</w:t>
      </w:r>
      <w:proofErr w:type="gramEnd"/>
      <w:r w:rsidRPr="00D71EBA">
        <w:t xml:space="preserve">  aux dispositions de l'article 9 du RGAO. Dans ce cas, </w:t>
      </w:r>
      <w:proofErr w:type="gramStart"/>
      <w:r w:rsidRPr="00D71EBA">
        <w:t>tous  les</w:t>
      </w:r>
      <w:proofErr w:type="gramEnd"/>
      <w:r w:rsidRPr="00D71EBA">
        <w:t xml:space="preserve"> droits et obligations de l’Autorité Contractante et des soumissionnaires précédemment régis par la date limite initiale seront régis par la nouvelle date limite. </w:t>
      </w:r>
    </w:p>
    <w:p w14:paraId="371ED185" w14:textId="77777777" w:rsidR="0019609A" w:rsidRPr="00D71EBA" w:rsidRDefault="0019609A" w:rsidP="0019609A">
      <w:pPr>
        <w:widowControl w:val="0"/>
        <w:autoSpaceDE w:val="0"/>
        <w:autoSpaceDN w:val="0"/>
        <w:adjustRightInd w:val="0"/>
        <w:ind w:left="738" w:right="-20" w:hanging="624"/>
        <w:jc w:val="both"/>
      </w:pPr>
    </w:p>
    <w:p w14:paraId="3458A5F2"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24:</w:t>
      </w:r>
      <w:proofErr w:type="gramEnd"/>
      <w:r w:rsidRPr="00D71EBA">
        <w:rPr>
          <w:b/>
          <w:bCs/>
        </w:rPr>
        <w:t xml:space="preserve"> Offres hors délai</w:t>
      </w:r>
    </w:p>
    <w:p w14:paraId="47E30B75" w14:textId="77777777" w:rsidR="0019609A" w:rsidRPr="00D71EBA" w:rsidRDefault="0019609A" w:rsidP="0019609A">
      <w:pPr>
        <w:widowControl w:val="0"/>
        <w:autoSpaceDE w:val="0"/>
        <w:autoSpaceDN w:val="0"/>
        <w:adjustRightInd w:val="0"/>
      </w:pPr>
    </w:p>
    <w:p w14:paraId="6C3B5979" w14:textId="77777777" w:rsidR="0019609A" w:rsidRPr="00D71EBA" w:rsidRDefault="0019609A" w:rsidP="0019609A">
      <w:pPr>
        <w:widowControl w:val="0"/>
        <w:autoSpaceDE w:val="0"/>
        <w:autoSpaceDN w:val="0"/>
        <w:adjustRightInd w:val="0"/>
        <w:ind w:right="95"/>
        <w:jc w:val="both"/>
      </w:pPr>
      <w:r w:rsidRPr="00D71EBA">
        <w:t xml:space="preserve">Toute offre parvenue à </w:t>
      </w:r>
      <w:r w:rsidRPr="00D71EBA">
        <w:rPr>
          <w:spacing w:val="5"/>
        </w:rPr>
        <w:t>l’Autorité Contractante</w:t>
      </w:r>
      <w:r w:rsidRPr="00D71EBA">
        <w:t xml:space="preserve"> après les dates et heures limites fixées pour le dépôt des offres conformément à l’Article 23 du RGAO sera déclarée hors délai et par conséquent rejetée.</w:t>
      </w:r>
    </w:p>
    <w:p w14:paraId="3BE46C38" w14:textId="77777777" w:rsidR="0019609A" w:rsidRPr="00D71EBA" w:rsidRDefault="0019609A" w:rsidP="0019609A">
      <w:pPr>
        <w:widowControl w:val="0"/>
        <w:autoSpaceDE w:val="0"/>
        <w:autoSpaceDN w:val="0"/>
        <w:adjustRightInd w:val="0"/>
      </w:pPr>
    </w:p>
    <w:p w14:paraId="45188486" w14:textId="77777777" w:rsidR="0019609A" w:rsidRPr="00D71EBA" w:rsidRDefault="0019609A" w:rsidP="0019609A">
      <w:pPr>
        <w:widowControl w:val="0"/>
        <w:autoSpaceDE w:val="0"/>
        <w:autoSpaceDN w:val="0"/>
        <w:adjustRightInd w:val="0"/>
        <w:ind w:left="1191" w:right="-35" w:hanging="1191"/>
      </w:pPr>
      <w:r w:rsidRPr="00D71EBA">
        <w:rPr>
          <w:b/>
          <w:bCs/>
        </w:rPr>
        <w:t xml:space="preserve">Article </w:t>
      </w:r>
      <w:proofErr w:type="gramStart"/>
      <w:r w:rsidRPr="00D71EBA">
        <w:rPr>
          <w:b/>
          <w:bCs/>
        </w:rPr>
        <w:t>25:</w:t>
      </w:r>
      <w:proofErr w:type="gramEnd"/>
      <w:r w:rsidRPr="00D71EBA">
        <w:rPr>
          <w:b/>
          <w:bCs/>
        </w:rPr>
        <w:t xml:space="preserve"> </w:t>
      </w:r>
      <w:proofErr w:type="gramStart"/>
      <w:r w:rsidRPr="00D71EBA">
        <w:rPr>
          <w:b/>
          <w:bCs/>
        </w:rPr>
        <w:t>Modification,  substitution</w:t>
      </w:r>
      <w:proofErr w:type="gramEnd"/>
      <w:r w:rsidRPr="00D71EBA">
        <w:rPr>
          <w:b/>
          <w:bCs/>
        </w:rPr>
        <w:t xml:space="preserve">  </w:t>
      </w:r>
      <w:proofErr w:type="gramStart"/>
      <w:r w:rsidRPr="00D71EBA">
        <w:rPr>
          <w:b/>
          <w:bCs/>
        </w:rPr>
        <w:t>et  retrait</w:t>
      </w:r>
      <w:proofErr w:type="gramEnd"/>
      <w:r w:rsidRPr="00D71EBA">
        <w:rPr>
          <w:b/>
          <w:bCs/>
        </w:rPr>
        <w:t xml:space="preserve"> des Offres</w:t>
      </w:r>
    </w:p>
    <w:p w14:paraId="58A0DCE6" w14:textId="77777777" w:rsidR="0019609A" w:rsidRPr="00D71EBA" w:rsidRDefault="0019609A" w:rsidP="0019609A">
      <w:pPr>
        <w:widowControl w:val="0"/>
        <w:autoSpaceDE w:val="0"/>
        <w:autoSpaceDN w:val="0"/>
        <w:adjustRightInd w:val="0"/>
      </w:pPr>
    </w:p>
    <w:p w14:paraId="2E4743B0" w14:textId="77777777" w:rsidR="0019609A" w:rsidRPr="00D71EBA" w:rsidRDefault="0019609A" w:rsidP="0019609A">
      <w:pPr>
        <w:widowControl w:val="0"/>
        <w:autoSpaceDE w:val="0"/>
        <w:autoSpaceDN w:val="0"/>
        <w:adjustRightInd w:val="0"/>
        <w:ind w:left="567" w:right="94" w:hanging="567"/>
        <w:jc w:val="both"/>
      </w:pPr>
      <w:r w:rsidRPr="00D71EBA">
        <w:t xml:space="preserve">25.1. Un Soumissionnaire peut modifier, remplacer ou retirer son offre après l’avoir déposée, à condition que la notification écrite de la modification ou du retrait, soit reçue par </w:t>
      </w:r>
      <w:r w:rsidRPr="00D71EBA">
        <w:rPr>
          <w:spacing w:val="5"/>
        </w:rPr>
        <w:t>l’Autorité Contractante </w:t>
      </w:r>
      <w:r w:rsidRPr="00D71EBA">
        <w:t xml:space="preserve">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w:t>
      </w:r>
      <w:proofErr w:type="gramStart"/>
      <w:r w:rsidRPr="00D71EBA">
        <w:t xml:space="preserve">et«  </w:t>
      </w:r>
      <w:r w:rsidRPr="00D71EBA">
        <w:rPr>
          <w:spacing w:val="2"/>
        </w:rPr>
        <w:t>OFFR</w:t>
      </w:r>
      <w:r w:rsidRPr="00D71EBA">
        <w:t>E</w:t>
      </w:r>
      <w:proofErr w:type="gramEnd"/>
      <w:r w:rsidRPr="00D71EBA">
        <w:t xml:space="preserve">  </w:t>
      </w:r>
      <w:proofErr w:type="gramStart"/>
      <w:r w:rsidRPr="00D71EBA">
        <w:rPr>
          <w:spacing w:val="2"/>
        </w:rPr>
        <w:t>D</w:t>
      </w:r>
      <w:r w:rsidRPr="00D71EBA">
        <w:t xml:space="preserve">E  </w:t>
      </w:r>
      <w:r w:rsidRPr="00D71EBA">
        <w:rPr>
          <w:spacing w:val="2"/>
        </w:rPr>
        <w:t>REMPLACEMEN</w:t>
      </w:r>
      <w:r w:rsidRPr="00D71EBA">
        <w:t>T</w:t>
      </w:r>
      <w:proofErr w:type="gramEnd"/>
      <w:r w:rsidRPr="00D71EBA">
        <w:t xml:space="preserve">  </w:t>
      </w:r>
      <w:proofErr w:type="gramStart"/>
      <w:r w:rsidRPr="00D71EBA">
        <w:t xml:space="preserve">»  </w:t>
      </w:r>
      <w:r w:rsidRPr="00D71EBA">
        <w:rPr>
          <w:spacing w:val="2"/>
        </w:rPr>
        <w:t>o</w:t>
      </w:r>
      <w:r w:rsidRPr="00D71EBA">
        <w:t>u</w:t>
      </w:r>
      <w:proofErr w:type="gramEnd"/>
      <w:r w:rsidRPr="00D71EBA">
        <w:t xml:space="preserve">  </w:t>
      </w:r>
      <w:r w:rsidRPr="00D71EBA">
        <w:rPr>
          <w:spacing w:val="2"/>
        </w:rPr>
        <w:t xml:space="preserve">« </w:t>
      </w:r>
      <w:proofErr w:type="gramStart"/>
      <w:r w:rsidRPr="00D71EBA">
        <w:t>MODIFICATION»</w:t>
      </w:r>
      <w:proofErr w:type="gramEnd"/>
      <w:r w:rsidRPr="00D71EBA">
        <w:t>.</w:t>
      </w:r>
      <w:r w:rsidRPr="00D71EBA">
        <w:tab/>
      </w:r>
    </w:p>
    <w:p w14:paraId="7EFC927F" w14:textId="02C43924" w:rsidR="0019609A" w:rsidRPr="00D71EBA" w:rsidRDefault="0019609A" w:rsidP="0019609A">
      <w:pPr>
        <w:widowControl w:val="0"/>
        <w:tabs>
          <w:tab w:val="left" w:pos="851"/>
          <w:tab w:val="left" w:pos="1340"/>
          <w:tab w:val="left" w:pos="1800"/>
          <w:tab w:val="left" w:pos="2280"/>
          <w:tab w:val="left" w:pos="3080"/>
          <w:tab w:val="left" w:pos="3560"/>
          <w:tab w:val="left" w:pos="4340"/>
          <w:tab w:val="left" w:pos="4900"/>
        </w:tabs>
        <w:autoSpaceDE w:val="0"/>
        <w:autoSpaceDN w:val="0"/>
        <w:adjustRightInd w:val="0"/>
        <w:ind w:left="567" w:right="90" w:hanging="567"/>
        <w:jc w:val="both"/>
      </w:pPr>
      <w:r w:rsidRPr="00D71EBA">
        <w:t>25.2. La notification de modification, de remplace</w:t>
      </w:r>
      <w:r w:rsidRPr="00D71EBA">
        <w:rPr>
          <w:spacing w:val="5"/>
        </w:rPr>
        <w:t>men</w:t>
      </w:r>
      <w:r w:rsidRPr="00D71EBA">
        <w:t xml:space="preserve">t </w:t>
      </w:r>
      <w:r w:rsidRPr="00D71EBA">
        <w:rPr>
          <w:spacing w:val="5"/>
        </w:rPr>
        <w:t>o</w:t>
      </w:r>
      <w:r w:rsidRPr="00D71EBA">
        <w:t xml:space="preserve">u </w:t>
      </w:r>
      <w:r w:rsidRPr="00D71EBA">
        <w:rPr>
          <w:spacing w:val="5"/>
        </w:rPr>
        <w:t>d</w:t>
      </w:r>
      <w:r w:rsidRPr="00D71EBA">
        <w:t xml:space="preserve">e </w:t>
      </w:r>
      <w:r w:rsidRPr="00D71EBA">
        <w:rPr>
          <w:spacing w:val="5"/>
        </w:rPr>
        <w:t>retrai</w:t>
      </w:r>
      <w:r w:rsidRPr="00D71EBA">
        <w:t xml:space="preserve">t </w:t>
      </w:r>
      <w:r w:rsidRPr="00D71EBA">
        <w:rPr>
          <w:spacing w:val="5"/>
        </w:rPr>
        <w:t>d</w:t>
      </w:r>
      <w:r w:rsidRPr="00D71EBA">
        <w:t xml:space="preserve">e </w:t>
      </w:r>
      <w:r w:rsidRPr="00D71EBA">
        <w:rPr>
          <w:spacing w:val="5"/>
        </w:rPr>
        <w:t>l’offr</w:t>
      </w:r>
      <w:r w:rsidRPr="00D71EBA">
        <w:t xml:space="preserve">e </w:t>
      </w:r>
      <w:r w:rsidRPr="00D71EBA">
        <w:rPr>
          <w:spacing w:val="5"/>
        </w:rPr>
        <w:t>pa</w:t>
      </w:r>
      <w:r w:rsidRPr="00D71EBA">
        <w:t xml:space="preserve">r </w:t>
      </w:r>
      <w:r w:rsidRPr="00D71EBA">
        <w:rPr>
          <w:spacing w:val="5"/>
        </w:rPr>
        <w:t xml:space="preserve">le </w:t>
      </w:r>
      <w:r w:rsidRPr="00D71EBA">
        <w:rPr>
          <w:spacing w:val="1"/>
        </w:rPr>
        <w:t>Soumissionnair</w:t>
      </w:r>
      <w:r w:rsidRPr="00D71EBA">
        <w:t xml:space="preserve">e </w:t>
      </w:r>
      <w:proofErr w:type="gramStart"/>
      <w:r w:rsidRPr="00D71EBA">
        <w:rPr>
          <w:spacing w:val="1"/>
        </w:rPr>
        <w:t>ser</w:t>
      </w:r>
      <w:r w:rsidRPr="00D71EBA">
        <w:t xml:space="preserve">a  </w:t>
      </w:r>
      <w:r w:rsidRPr="00D71EBA">
        <w:rPr>
          <w:spacing w:val="1"/>
        </w:rPr>
        <w:t>préparée</w:t>
      </w:r>
      <w:proofErr w:type="gramEnd"/>
      <w:r w:rsidRPr="00D71EBA">
        <w:t xml:space="preserve">, </w:t>
      </w:r>
      <w:r w:rsidRPr="00D71EBA">
        <w:rPr>
          <w:spacing w:val="1"/>
        </w:rPr>
        <w:t xml:space="preserve">cachetée, </w:t>
      </w:r>
      <w:r w:rsidRPr="00D71EBA">
        <w:rPr>
          <w:spacing w:val="5"/>
        </w:rPr>
        <w:t>marqué</w:t>
      </w:r>
      <w:r w:rsidRPr="00D71EBA">
        <w:t xml:space="preserve">e </w:t>
      </w:r>
      <w:r w:rsidRPr="00D71EBA">
        <w:rPr>
          <w:spacing w:val="5"/>
        </w:rPr>
        <w:t>e</w:t>
      </w:r>
      <w:r w:rsidRPr="00D71EBA">
        <w:t xml:space="preserve">t </w:t>
      </w:r>
      <w:r w:rsidRPr="00D71EBA">
        <w:rPr>
          <w:spacing w:val="5"/>
        </w:rPr>
        <w:t>envoyé</w:t>
      </w:r>
      <w:r w:rsidRPr="00D71EBA">
        <w:t xml:space="preserve">e </w:t>
      </w:r>
      <w:r w:rsidRPr="00D71EBA">
        <w:rPr>
          <w:spacing w:val="5"/>
        </w:rPr>
        <w:t>conformémen</w:t>
      </w:r>
      <w:r w:rsidRPr="00D71EBA">
        <w:t xml:space="preserve">t </w:t>
      </w:r>
      <w:r w:rsidRPr="00D71EBA">
        <w:rPr>
          <w:spacing w:val="5"/>
        </w:rPr>
        <w:t xml:space="preserve">aux </w:t>
      </w:r>
      <w:r w:rsidRPr="00D71EBA">
        <w:t>dispositions</w:t>
      </w:r>
      <w:r w:rsidR="000E33F5" w:rsidRPr="00D71EBA">
        <w:t xml:space="preserve"> </w:t>
      </w:r>
      <w:r w:rsidRPr="00D71EBA">
        <w:t>de</w:t>
      </w:r>
      <w:r w:rsidR="000E33F5" w:rsidRPr="00D71EBA">
        <w:t xml:space="preserve"> </w:t>
      </w:r>
      <w:r w:rsidRPr="00D71EBA">
        <w:t>l'article</w:t>
      </w:r>
      <w:r w:rsidR="000E33F5" w:rsidRPr="00D71EBA">
        <w:t xml:space="preserve"> </w:t>
      </w:r>
      <w:r w:rsidRPr="00D71EBA">
        <w:t>22</w:t>
      </w:r>
      <w:r w:rsidR="000E33F5" w:rsidRPr="00D71EBA">
        <w:t xml:space="preserve"> </w:t>
      </w:r>
      <w:r w:rsidRPr="00D71EBA">
        <w:t>du</w:t>
      </w:r>
      <w:r w:rsidR="000E33F5" w:rsidRPr="00D71EBA">
        <w:t xml:space="preserve"> </w:t>
      </w:r>
      <w:r w:rsidRPr="00D71EBA">
        <w:t>RGAO.</w:t>
      </w:r>
      <w:r w:rsidR="000E33F5" w:rsidRPr="00D71EBA">
        <w:t xml:space="preserve"> </w:t>
      </w:r>
      <w:r w:rsidRPr="00D71EBA">
        <w:t>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A8D10FE" w14:textId="77777777" w:rsidR="0019609A" w:rsidRPr="00D71EBA" w:rsidRDefault="0019609A" w:rsidP="0019609A">
      <w:pPr>
        <w:widowControl w:val="0"/>
        <w:autoSpaceDE w:val="0"/>
        <w:autoSpaceDN w:val="0"/>
        <w:adjustRightInd w:val="0"/>
        <w:ind w:left="624" w:right="95" w:hanging="624"/>
        <w:jc w:val="both"/>
      </w:pPr>
      <w:r w:rsidRPr="00D71EBA">
        <w:t xml:space="preserve">25.3. Les offres dont les soumissionnaires demandent le retrait en application de l’article 25.1 leur seront </w:t>
      </w:r>
      <w:r w:rsidRPr="00D71EBA">
        <w:rPr>
          <w:spacing w:val="3"/>
        </w:rPr>
        <w:t xml:space="preserve">retournées </w:t>
      </w:r>
      <w:r w:rsidRPr="00D71EBA">
        <w:t>sans avoir été ouvertes.</w:t>
      </w:r>
    </w:p>
    <w:p w14:paraId="50D1A7AE" w14:textId="28AAAE16" w:rsidR="0019609A" w:rsidRPr="00D71EBA" w:rsidRDefault="0019609A" w:rsidP="0019609A">
      <w:pPr>
        <w:widowControl w:val="0"/>
        <w:tabs>
          <w:tab w:val="left" w:pos="1300"/>
          <w:tab w:val="left" w:pos="1780"/>
          <w:tab w:val="left" w:pos="2580"/>
          <w:tab w:val="left" w:pos="3040"/>
          <w:tab w:val="left" w:pos="3620"/>
          <w:tab w:val="left" w:pos="4280"/>
          <w:tab w:val="left" w:pos="4820"/>
        </w:tabs>
        <w:autoSpaceDE w:val="0"/>
        <w:autoSpaceDN w:val="0"/>
        <w:adjustRightInd w:val="0"/>
        <w:ind w:left="567" w:right="90" w:hanging="567"/>
        <w:jc w:val="both"/>
      </w:pPr>
      <w:r w:rsidRPr="00D71EBA">
        <w:t>25.4. Aucune offre ne peut être retirée dans l’intervalle compris entre la date limite de dépôt des offres et l’expiration de la période de validité de l’offre spécifiée par le modèle de soumis</w:t>
      </w:r>
      <w:r w:rsidRPr="00D71EBA">
        <w:rPr>
          <w:spacing w:val="5"/>
        </w:rPr>
        <w:t>sion</w:t>
      </w:r>
      <w:r w:rsidRPr="00D71EBA">
        <w:t xml:space="preserve">. </w:t>
      </w:r>
      <w:r w:rsidRPr="00D71EBA">
        <w:rPr>
          <w:spacing w:val="5"/>
        </w:rPr>
        <w:t xml:space="preserve">Tout retrait par un </w:t>
      </w:r>
      <w:r w:rsidRPr="00D71EBA">
        <w:t xml:space="preserve">Soumissionnaire </w:t>
      </w:r>
      <w:r w:rsidRPr="00D71EBA">
        <w:rPr>
          <w:spacing w:val="5"/>
        </w:rPr>
        <w:t>d</w:t>
      </w:r>
      <w:r w:rsidRPr="00D71EBA">
        <w:t xml:space="preserve">e </w:t>
      </w:r>
      <w:r w:rsidRPr="00D71EBA">
        <w:rPr>
          <w:spacing w:val="5"/>
        </w:rPr>
        <w:t>so</w:t>
      </w:r>
      <w:r w:rsidRPr="00D71EBA">
        <w:t xml:space="preserve">n </w:t>
      </w:r>
      <w:r w:rsidRPr="00D71EBA">
        <w:rPr>
          <w:spacing w:val="5"/>
        </w:rPr>
        <w:t>offr</w:t>
      </w:r>
      <w:r w:rsidRPr="00D71EBA">
        <w:t>e pendant cet intervalle peut entraîner la mobilisation de la caution de soumission conformément aux dispositions de l'article</w:t>
      </w:r>
      <w:r w:rsidR="00DA5199" w:rsidRPr="00D71EBA">
        <w:t xml:space="preserve"> </w:t>
      </w:r>
      <w:r w:rsidRPr="00D71EBA">
        <w:t>19.6</w:t>
      </w:r>
      <w:r w:rsidR="00DA5199" w:rsidRPr="00D71EBA">
        <w:t xml:space="preserve"> </w:t>
      </w:r>
      <w:r w:rsidRPr="00D71EBA">
        <w:t>du</w:t>
      </w:r>
      <w:r w:rsidR="00DA5199" w:rsidRPr="00D71EBA">
        <w:t xml:space="preserve"> </w:t>
      </w:r>
      <w:r w:rsidRPr="00D71EBA">
        <w:t>RGAO.</w:t>
      </w:r>
    </w:p>
    <w:p w14:paraId="161A9C06" w14:textId="77777777" w:rsidR="0019609A" w:rsidRPr="00D71EBA" w:rsidRDefault="0019609A" w:rsidP="0019609A">
      <w:pPr>
        <w:widowControl w:val="0"/>
        <w:tabs>
          <w:tab w:val="left" w:pos="1300"/>
          <w:tab w:val="left" w:pos="1780"/>
          <w:tab w:val="left" w:pos="2580"/>
          <w:tab w:val="left" w:pos="3040"/>
          <w:tab w:val="left" w:pos="3620"/>
          <w:tab w:val="left" w:pos="4280"/>
          <w:tab w:val="left" w:pos="4820"/>
        </w:tabs>
        <w:autoSpaceDE w:val="0"/>
        <w:autoSpaceDN w:val="0"/>
        <w:adjustRightInd w:val="0"/>
        <w:ind w:left="624" w:right="90" w:hanging="624"/>
        <w:jc w:val="both"/>
      </w:pPr>
    </w:p>
    <w:p w14:paraId="15E0558B" w14:textId="77777777" w:rsidR="0019609A" w:rsidRPr="00D71EBA" w:rsidRDefault="0019609A" w:rsidP="0019609A">
      <w:pPr>
        <w:widowControl w:val="0"/>
        <w:autoSpaceDE w:val="0"/>
        <w:autoSpaceDN w:val="0"/>
        <w:adjustRightInd w:val="0"/>
        <w:ind w:left="2226" w:right="-20" w:hanging="1942"/>
        <w:jc w:val="both"/>
        <w:rPr>
          <w:b/>
          <w:bCs/>
        </w:rPr>
      </w:pPr>
      <w:r w:rsidRPr="00D71EBA">
        <w:rPr>
          <w:b/>
          <w:bCs/>
        </w:rPr>
        <w:t>E. Ouverture des plis et évaluation des Offres</w:t>
      </w:r>
    </w:p>
    <w:p w14:paraId="5A3E7449" w14:textId="77777777" w:rsidR="0019609A" w:rsidRPr="00D71EBA" w:rsidRDefault="0019609A" w:rsidP="0019609A">
      <w:pPr>
        <w:widowControl w:val="0"/>
        <w:autoSpaceDE w:val="0"/>
        <w:autoSpaceDN w:val="0"/>
        <w:adjustRightInd w:val="0"/>
        <w:ind w:left="2226" w:right="-20" w:hanging="1942"/>
        <w:jc w:val="both"/>
        <w:rPr>
          <w:b/>
          <w:bCs/>
        </w:rPr>
      </w:pPr>
    </w:p>
    <w:p w14:paraId="28FFF69A" w14:textId="77777777" w:rsidR="0019609A" w:rsidRPr="00D71EBA" w:rsidRDefault="0019609A" w:rsidP="0019609A">
      <w:pPr>
        <w:widowControl w:val="0"/>
        <w:autoSpaceDE w:val="0"/>
        <w:autoSpaceDN w:val="0"/>
        <w:adjustRightInd w:val="0"/>
        <w:ind w:left="114" w:right="-20"/>
        <w:jc w:val="both"/>
      </w:pPr>
      <w:r w:rsidRPr="00D71EBA">
        <w:rPr>
          <w:b/>
          <w:bCs/>
        </w:rPr>
        <w:t xml:space="preserve">Article </w:t>
      </w:r>
      <w:proofErr w:type="gramStart"/>
      <w:r w:rsidRPr="00D71EBA">
        <w:rPr>
          <w:b/>
          <w:bCs/>
        </w:rPr>
        <w:t>26:</w:t>
      </w:r>
      <w:proofErr w:type="gramEnd"/>
      <w:r w:rsidRPr="00D71EBA">
        <w:rPr>
          <w:b/>
          <w:bCs/>
        </w:rPr>
        <w:t xml:space="preserve"> Ouverture des plis et recours</w:t>
      </w:r>
    </w:p>
    <w:p w14:paraId="7EA442DD" w14:textId="77777777" w:rsidR="0019609A" w:rsidRPr="00D71EBA" w:rsidRDefault="0019609A" w:rsidP="0019609A">
      <w:pPr>
        <w:widowControl w:val="0"/>
        <w:autoSpaceDE w:val="0"/>
        <w:autoSpaceDN w:val="0"/>
        <w:adjustRightInd w:val="0"/>
        <w:jc w:val="both"/>
      </w:pPr>
    </w:p>
    <w:p w14:paraId="7EA61F14" w14:textId="77777777" w:rsidR="0019609A" w:rsidRPr="00D71EBA" w:rsidRDefault="0019609A" w:rsidP="0019609A">
      <w:pPr>
        <w:widowControl w:val="0"/>
        <w:tabs>
          <w:tab w:val="left" w:pos="2300"/>
          <w:tab w:val="left" w:pos="2880"/>
          <w:tab w:val="left" w:pos="4880"/>
        </w:tabs>
        <w:autoSpaceDE w:val="0"/>
        <w:autoSpaceDN w:val="0"/>
        <w:adjustRightInd w:val="0"/>
        <w:ind w:left="681" w:right="-20" w:hanging="567"/>
        <w:jc w:val="both"/>
        <w:rPr>
          <w:spacing w:val="-2"/>
        </w:rPr>
      </w:pPr>
      <w:r w:rsidRPr="00D71EBA">
        <w:t>26.</w:t>
      </w:r>
      <w:proofErr w:type="gramStart"/>
      <w:r w:rsidRPr="00D71EBA">
        <w:t>1.</w:t>
      </w:r>
      <w:r w:rsidRPr="00D71EBA">
        <w:rPr>
          <w:spacing w:val="-2"/>
        </w:rPr>
        <w:t>La</w:t>
      </w:r>
      <w:proofErr w:type="gramEnd"/>
      <w:r w:rsidRPr="00D71EBA">
        <w:rPr>
          <w:spacing w:val="-2"/>
        </w:rPr>
        <w:t xml:space="preserve"> Commission de Passation des Marchés compétente procédera à l’ouverture des plis en un ou deux temps et en présence des représentants des soumissionnaires concernés qui souhaitent y assister, aux date, heure et adresse indiquées dans le RPAO. Les représentants </w:t>
      </w:r>
      <w:proofErr w:type="gramStart"/>
      <w:r w:rsidRPr="00D71EBA">
        <w:rPr>
          <w:spacing w:val="-2"/>
        </w:rPr>
        <w:t>des  soumissionnaires</w:t>
      </w:r>
      <w:proofErr w:type="gramEnd"/>
      <w:r w:rsidRPr="00D71EBA">
        <w:rPr>
          <w:spacing w:val="-2"/>
        </w:rPr>
        <w:t xml:space="preserve">  </w:t>
      </w:r>
      <w:proofErr w:type="gramStart"/>
      <w:r w:rsidRPr="00D71EBA">
        <w:rPr>
          <w:spacing w:val="-2"/>
        </w:rPr>
        <w:t>qui  sont</w:t>
      </w:r>
      <w:proofErr w:type="gramEnd"/>
      <w:r w:rsidRPr="00D71EBA">
        <w:rPr>
          <w:spacing w:val="-2"/>
        </w:rPr>
        <w:t xml:space="preserve"> présents signeront un registre ou une feuille attestant leur présence.</w:t>
      </w:r>
    </w:p>
    <w:p w14:paraId="460339C7" w14:textId="77777777" w:rsidR="0019609A" w:rsidRPr="00D71EBA" w:rsidRDefault="0019609A" w:rsidP="0019609A">
      <w:pPr>
        <w:widowControl w:val="0"/>
        <w:autoSpaceDE w:val="0"/>
        <w:autoSpaceDN w:val="0"/>
        <w:adjustRightInd w:val="0"/>
      </w:pPr>
    </w:p>
    <w:p w14:paraId="04CC5659" w14:textId="77777777" w:rsidR="0019609A" w:rsidRPr="00D71EBA" w:rsidRDefault="0019609A" w:rsidP="0019609A">
      <w:pPr>
        <w:widowControl w:val="0"/>
        <w:tabs>
          <w:tab w:val="left" w:pos="2220"/>
          <w:tab w:val="left" w:pos="2860"/>
          <w:tab w:val="left" w:pos="3660"/>
          <w:tab w:val="left" w:pos="4940"/>
        </w:tabs>
        <w:autoSpaceDE w:val="0"/>
        <w:autoSpaceDN w:val="0"/>
        <w:adjustRightInd w:val="0"/>
        <w:ind w:left="681" w:right="-20" w:hanging="567"/>
        <w:jc w:val="both"/>
      </w:pPr>
      <w:r w:rsidRPr="00D71EBA">
        <w:t xml:space="preserve">26.2. Dans un premier temps, les enveloppes marquées « Retrait » seront ouvertes et leur contenu annoncé à haute voix, tandis que l’enveloppe contenant l’offre correspondante sera retournée au Soumissionnaire sans avoir été ouverte. Le retrait d’une offre ne sera </w:t>
      </w:r>
      <w:proofErr w:type="gramStart"/>
      <w:r w:rsidRPr="00D71EBA">
        <w:t>auto</w:t>
      </w:r>
      <w:r w:rsidRPr="00D71EBA">
        <w:rPr>
          <w:spacing w:val="3"/>
        </w:rPr>
        <w:t>ris</w:t>
      </w:r>
      <w:r w:rsidRPr="00D71EBA">
        <w:t xml:space="preserve">é  </w:t>
      </w:r>
      <w:r w:rsidRPr="00D71EBA">
        <w:rPr>
          <w:spacing w:val="3"/>
        </w:rPr>
        <w:t>qu</w:t>
      </w:r>
      <w:r w:rsidRPr="00D71EBA">
        <w:t>e</w:t>
      </w:r>
      <w:proofErr w:type="gramEnd"/>
      <w:r w:rsidRPr="00D71EBA">
        <w:t xml:space="preserve">  </w:t>
      </w:r>
      <w:proofErr w:type="gramStart"/>
      <w:r w:rsidRPr="00D71EBA">
        <w:rPr>
          <w:spacing w:val="3"/>
        </w:rPr>
        <w:t>s</w:t>
      </w:r>
      <w:r w:rsidRPr="00D71EBA">
        <w:t xml:space="preserve">i  </w:t>
      </w:r>
      <w:r w:rsidRPr="00D71EBA">
        <w:rPr>
          <w:spacing w:val="3"/>
        </w:rPr>
        <w:t>l</w:t>
      </w:r>
      <w:r w:rsidRPr="00D71EBA">
        <w:t>a</w:t>
      </w:r>
      <w:proofErr w:type="gramEnd"/>
      <w:r w:rsidRPr="00D71EBA">
        <w:t xml:space="preserve">  </w:t>
      </w:r>
      <w:proofErr w:type="gramStart"/>
      <w:r w:rsidRPr="00D71EBA">
        <w:rPr>
          <w:spacing w:val="3"/>
        </w:rPr>
        <w:t>notificatio</w:t>
      </w:r>
      <w:r w:rsidRPr="00D71EBA">
        <w:t xml:space="preserve">n  </w:t>
      </w:r>
      <w:r w:rsidRPr="00D71EBA">
        <w:rPr>
          <w:spacing w:val="3"/>
        </w:rPr>
        <w:t>correspondante</w:t>
      </w:r>
      <w:proofErr w:type="gramEnd"/>
      <w:r w:rsidRPr="00D71EBA">
        <w:rPr>
          <w:spacing w:val="3"/>
        </w:rPr>
        <w:t xml:space="preserve"> </w:t>
      </w:r>
      <w:r w:rsidRPr="00D71EBA">
        <w:t>contient une habilitation valide du signataire à demander le retrait et si cette notification est lue à haute voix. Ensuite, les enveloppes marquées</w:t>
      </w:r>
      <w:proofErr w:type="gramStart"/>
      <w:r w:rsidRPr="00D71EBA">
        <w:t xml:space="preserve"> «Offre</w:t>
      </w:r>
      <w:proofErr w:type="gramEnd"/>
      <w:r w:rsidRPr="00D71EBA">
        <w:t xml:space="preserve"> de </w:t>
      </w:r>
      <w:proofErr w:type="gramStart"/>
      <w:r w:rsidRPr="00D71EBA">
        <w:t>Remplacement»</w:t>
      </w:r>
      <w:proofErr w:type="gramEnd"/>
      <w:r w:rsidRPr="00D71EBA">
        <w:t xml:space="preserve"> seront ouvertes et annoncées à haute voix et la nouvelle offre correspondante substituée à la </w:t>
      </w:r>
      <w:r w:rsidRPr="00D71EBA">
        <w:rPr>
          <w:spacing w:val="5"/>
        </w:rPr>
        <w:t>précédente qu</w:t>
      </w:r>
      <w:r w:rsidRPr="00D71EBA">
        <w:t xml:space="preserve">i </w:t>
      </w:r>
      <w:r w:rsidRPr="00D71EBA">
        <w:rPr>
          <w:spacing w:val="5"/>
        </w:rPr>
        <w:t>ser</w:t>
      </w:r>
      <w:r w:rsidRPr="00D71EBA">
        <w:t xml:space="preserve">a retournée </w:t>
      </w:r>
      <w:r w:rsidRPr="00D71EBA">
        <w:rPr>
          <w:spacing w:val="5"/>
        </w:rPr>
        <w:t xml:space="preserve">au </w:t>
      </w:r>
      <w:r w:rsidRPr="00D71EBA">
        <w:rPr>
          <w:spacing w:val="4"/>
        </w:rPr>
        <w:t>Soumissionnair</w:t>
      </w:r>
      <w:r w:rsidRPr="00D71EBA">
        <w:t xml:space="preserve">e </w:t>
      </w:r>
      <w:proofErr w:type="gramStart"/>
      <w:r w:rsidRPr="00D71EBA">
        <w:rPr>
          <w:spacing w:val="4"/>
        </w:rPr>
        <w:t>concern</w:t>
      </w:r>
      <w:r w:rsidRPr="00D71EBA">
        <w:t xml:space="preserve">é  </w:t>
      </w:r>
      <w:r w:rsidRPr="00D71EBA">
        <w:rPr>
          <w:spacing w:val="4"/>
        </w:rPr>
        <w:t>san</w:t>
      </w:r>
      <w:r w:rsidRPr="00D71EBA">
        <w:t>s</w:t>
      </w:r>
      <w:proofErr w:type="gramEnd"/>
      <w:r w:rsidRPr="00D71EBA">
        <w:t xml:space="preserve">  </w:t>
      </w:r>
      <w:proofErr w:type="gramStart"/>
      <w:r w:rsidRPr="00D71EBA">
        <w:rPr>
          <w:spacing w:val="4"/>
        </w:rPr>
        <w:t>avoi</w:t>
      </w:r>
      <w:r w:rsidRPr="00D71EBA">
        <w:t xml:space="preserve">r  </w:t>
      </w:r>
      <w:r w:rsidRPr="00D71EBA">
        <w:rPr>
          <w:spacing w:val="4"/>
        </w:rPr>
        <w:t>été</w:t>
      </w:r>
      <w:proofErr w:type="gramEnd"/>
      <w:r w:rsidRPr="00D71EBA">
        <w:rPr>
          <w:spacing w:val="4"/>
        </w:rPr>
        <w:t xml:space="preserve"> </w:t>
      </w:r>
      <w:r w:rsidRPr="00D71EBA">
        <w:t>ouverte.</w:t>
      </w:r>
    </w:p>
    <w:p w14:paraId="2E1939A6" w14:textId="77777777" w:rsidR="0019609A" w:rsidRPr="00D71EBA" w:rsidRDefault="0019609A" w:rsidP="0019609A">
      <w:pPr>
        <w:widowControl w:val="0"/>
        <w:autoSpaceDE w:val="0"/>
        <w:autoSpaceDN w:val="0"/>
        <w:adjustRightInd w:val="0"/>
      </w:pPr>
    </w:p>
    <w:p w14:paraId="18C55A51" w14:textId="77777777" w:rsidR="0019609A" w:rsidRPr="00D71EBA" w:rsidRDefault="0019609A" w:rsidP="0019609A">
      <w:pPr>
        <w:widowControl w:val="0"/>
        <w:autoSpaceDE w:val="0"/>
        <w:autoSpaceDN w:val="0"/>
        <w:adjustRightInd w:val="0"/>
        <w:ind w:left="681" w:right="-15"/>
        <w:jc w:val="both"/>
      </w:pPr>
      <w:r w:rsidRPr="00D71EBA">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w:t>
      </w:r>
      <w:r w:rsidRPr="00D71EBA">
        <w:lastRenderedPageBreak/>
        <w:t>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6269410" w14:textId="77777777" w:rsidR="0019609A" w:rsidRPr="00D71EBA" w:rsidRDefault="0019609A" w:rsidP="0019609A">
      <w:pPr>
        <w:widowControl w:val="0"/>
        <w:autoSpaceDE w:val="0"/>
        <w:autoSpaceDN w:val="0"/>
        <w:adjustRightInd w:val="0"/>
      </w:pPr>
    </w:p>
    <w:p w14:paraId="710B2451" w14:textId="36E53A90" w:rsidR="0019609A" w:rsidRPr="00D71EBA" w:rsidRDefault="0019609A" w:rsidP="0019609A">
      <w:pPr>
        <w:widowControl w:val="0"/>
        <w:autoSpaceDE w:val="0"/>
        <w:autoSpaceDN w:val="0"/>
        <w:adjustRightInd w:val="0"/>
        <w:ind w:left="681" w:right="-15" w:hanging="567"/>
        <w:jc w:val="both"/>
      </w:pPr>
      <w:r w:rsidRPr="00D71EBA">
        <w:t>26.3. Toutes les enveloppes seront ouvertes l’une après l’autre et le nom du soumissionnaire annoncé à haute voix ainsi que la mention éventuelle d’une modification, le prix de l’Offre, y compris toutes</w:t>
      </w:r>
      <w:r w:rsidRPr="00D71EBA">
        <w:rPr>
          <w:spacing w:val="7"/>
        </w:rPr>
        <w:t xml:space="preserve"> remises</w:t>
      </w:r>
      <w:r w:rsidR="00DA5199" w:rsidRPr="00D71EBA">
        <w:rPr>
          <w:spacing w:val="7"/>
        </w:rPr>
        <w:t xml:space="preserve"> </w:t>
      </w:r>
      <w:r w:rsidRPr="00D71EBA">
        <w:rPr>
          <w:i/>
          <w:iCs/>
        </w:rPr>
        <w:t xml:space="preserve">[en cas d’ouverture des offres </w:t>
      </w:r>
      <w:proofErr w:type="gramStart"/>
      <w:r w:rsidRPr="00D71EBA">
        <w:rPr>
          <w:i/>
          <w:iCs/>
        </w:rPr>
        <w:t xml:space="preserve">financières]  </w:t>
      </w:r>
      <w:r w:rsidRPr="00D71EBA">
        <w:t>et</w:t>
      </w:r>
      <w:proofErr w:type="gramEnd"/>
      <w:r w:rsidRPr="00D71EBA">
        <w:t xml:space="preserve"> toute variante le cas échéant, l’existence d’une garantie d’Offre si </w:t>
      </w:r>
      <w:proofErr w:type="gramStart"/>
      <w:r w:rsidRPr="00D71EBA">
        <w:t>elle  est</w:t>
      </w:r>
      <w:proofErr w:type="gramEnd"/>
      <w:r w:rsidRPr="00D71EBA">
        <w:t xml:space="preserve"> exi</w:t>
      </w:r>
      <w:r w:rsidRPr="00D71EBA">
        <w:rPr>
          <w:spacing w:val="5"/>
        </w:rPr>
        <w:t>gée</w:t>
      </w:r>
      <w:r w:rsidRPr="00D71EBA">
        <w:t xml:space="preserve">, </w:t>
      </w:r>
      <w:r w:rsidRPr="00D71EBA">
        <w:rPr>
          <w:spacing w:val="5"/>
        </w:rPr>
        <w:t>e</w:t>
      </w:r>
      <w:r w:rsidRPr="00D71EBA">
        <w:t xml:space="preserve">t </w:t>
      </w:r>
      <w:r w:rsidRPr="00D71EBA">
        <w:rPr>
          <w:spacing w:val="5"/>
        </w:rPr>
        <w:t>tou</w:t>
      </w:r>
      <w:r w:rsidRPr="00D71EBA">
        <w:t xml:space="preserve">t </w:t>
      </w:r>
      <w:proofErr w:type="gramStart"/>
      <w:r w:rsidRPr="00D71EBA">
        <w:rPr>
          <w:spacing w:val="5"/>
        </w:rPr>
        <w:t>autr</w:t>
      </w:r>
      <w:r w:rsidRPr="00D71EBA">
        <w:t xml:space="preserve">e  </w:t>
      </w:r>
      <w:r w:rsidRPr="00D71EBA">
        <w:rPr>
          <w:spacing w:val="5"/>
        </w:rPr>
        <w:t>détai</w:t>
      </w:r>
      <w:r w:rsidRPr="00D71EBA">
        <w:t>l</w:t>
      </w:r>
      <w:proofErr w:type="gramEnd"/>
      <w:r w:rsidRPr="00D71EBA">
        <w:t xml:space="preserve"> </w:t>
      </w:r>
      <w:r w:rsidRPr="00D71EBA">
        <w:rPr>
          <w:spacing w:val="5"/>
        </w:rPr>
        <w:t>qu</w:t>
      </w:r>
      <w:r w:rsidRPr="00D71EBA">
        <w:t xml:space="preserve">e </w:t>
      </w:r>
      <w:r w:rsidRPr="00D71EBA">
        <w:rPr>
          <w:spacing w:val="5"/>
        </w:rPr>
        <w:t>l’Autorité Contractante </w:t>
      </w:r>
      <w:r w:rsidRPr="00D71EBA">
        <w:t xml:space="preserve">peut </w:t>
      </w:r>
      <w:proofErr w:type="gramStart"/>
      <w:r w:rsidRPr="00D71EBA">
        <w:t>juger  utile</w:t>
      </w:r>
      <w:proofErr w:type="gramEnd"/>
      <w:r w:rsidRPr="00D71EBA">
        <w:t xml:space="preserve"> </w:t>
      </w:r>
      <w:proofErr w:type="gramStart"/>
      <w:r w:rsidRPr="00D71EBA">
        <w:t>de  mentionner</w:t>
      </w:r>
      <w:proofErr w:type="gramEnd"/>
      <w:r w:rsidRPr="00D71EBA">
        <w:t>. Seules les</w:t>
      </w:r>
      <w:r w:rsidRPr="00D71EBA">
        <w:rPr>
          <w:spacing w:val="7"/>
        </w:rPr>
        <w:t xml:space="preserve"> remises </w:t>
      </w:r>
      <w:r w:rsidRPr="00D71EBA">
        <w:t>et variantes de l’offre annoncée à haute voix lors de l’ouverture des plis seront soumises à évaluation.</w:t>
      </w:r>
    </w:p>
    <w:p w14:paraId="537D36F4" w14:textId="77777777" w:rsidR="0019609A" w:rsidRPr="00D71EBA" w:rsidRDefault="0019609A" w:rsidP="0019609A">
      <w:pPr>
        <w:widowControl w:val="0"/>
        <w:tabs>
          <w:tab w:val="left" w:pos="2300"/>
          <w:tab w:val="left" w:pos="2880"/>
          <w:tab w:val="left" w:pos="4880"/>
        </w:tabs>
        <w:autoSpaceDE w:val="0"/>
        <w:autoSpaceDN w:val="0"/>
        <w:adjustRightInd w:val="0"/>
        <w:ind w:left="681" w:right="-20" w:hanging="567"/>
        <w:jc w:val="both"/>
      </w:pPr>
      <w:r w:rsidRPr="00D71EBA">
        <w:t xml:space="preserve">26.4. Les Offres et les modifications reçues conformément aux dispositions de l'article 24 du RGAO qui n’ont pas été ouvertes et lues à haute voix durant la séance d’ouverture des plis, quelle qu’en soit </w:t>
      </w:r>
      <w:proofErr w:type="gramStart"/>
      <w:r w:rsidRPr="00D71EBA">
        <w:t>la  raison</w:t>
      </w:r>
      <w:proofErr w:type="gramEnd"/>
      <w:r w:rsidRPr="00D71EBA">
        <w:t xml:space="preserve"> ne seront pas soumises à évaluation.</w:t>
      </w:r>
    </w:p>
    <w:p w14:paraId="05B20E7A" w14:textId="77777777" w:rsidR="0019609A" w:rsidRPr="00D71EBA" w:rsidRDefault="0019609A" w:rsidP="0019609A">
      <w:pPr>
        <w:widowControl w:val="0"/>
        <w:autoSpaceDE w:val="0"/>
        <w:autoSpaceDN w:val="0"/>
        <w:adjustRightInd w:val="0"/>
        <w:ind w:left="567" w:right="95" w:hanging="567"/>
        <w:jc w:val="both"/>
      </w:pPr>
      <w:r w:rsidRPr="00D71EBA">
        <w:t>26.5. Il est établi séance tenante un procès</w:t>
      </w:r>
      <w:r w:rsidRPr="00D71EBA">
        <w:rPr>
          <w:spacing w:val="22"/>
        </w:rPr>
        <w:t>-</w:t>
      </w:r>
      <w:r w:rsidRPr="00D71EBA">
        <w:t>verbal d’ouverture des plis qui mentionne la recevabilité des offres, leur régularité administrative, leurs prix, leurs</w:t>
      </w:r>
      <w:r w:rsidRPr="00D71EBA">
        <w:rPr>
          <w:spacing w:val="7"/>
        </w:rPr>
        <w:t xml:space="preserve"> (remises)</w:t>
      </w:r>
      <w:r w:rsidRPr="00D71EBA">
        <w:t xml:space="preserve">, et leurs délais. </w:t>
      </w:r>
    </w:p>
    <w:p w14:paraId="1AE21E03" w14:textId="77777777" w:rsidR="0019609A" w:rsidRPr="00D71EBA" w:rsidRDefault="0019609A" w:rsidP="0019609A">
      <w:pPr>
        <w:widowControl w:val="0"/>
        <w:autoSpaceDE w:val="0"/>
        <w:autoSpaceDN w:val="0"/>
        <w:adjustRightInd w:val="0"/>
        <w:ind w:left="567" w:right="95" w:hanging="567"/>
        <w:jc w:val="both"/>
      </w:pPr>
      <w:r w:rsidRPr="00D71EBA">
        <w:t>Une copie dudit procès-verbal à laquelle est annexée la feuille de présence est remise à tous les participants à la fin de la séance.</w:t>
      </w:r>
    </w:p>
    <w:p w14:paraId="6FA61BB3" w14:textId="77777777" w:rsidR="0019609A" w:rsidRPr="00D71EBA" w:rsidRDefault="0019609A" w:rsidP="0019609A">
      <w:pPr>
        <w:widowControl w:val="0"/>
        <w:tabs>
          <w:tab w:val="left" w:pos="1620"/>
        </w:tabs>
        <w:autoSpaceDE w:val="0"/>
        <w:autoSpaceDN w:val="0"/>
        <w:adjustRightInd w:val="0"/>
      </w:pPr>
      <w:r w:rsidRPr="00D71EBA">
        <w:tab/>
      </w:r>
    </w:p>
    <w:p w14:paraId="52818E39" w14:textId="77777777" w:rsidR="0019609A" w:rsidRPr="00D71EBA" w:rsidRDefault="0019609A" w:rsidP="0019609A">
      <w:pPr>
        <w:widowControl w:val="0"/>
        <w:autoSpaceDE w:val="0"/>
        <w:autoSpaceDN w:val="0"/>
        <w:adjustRightInd w:val="0"/>
        <w:ind w:left="426" w:right="93" w:hanging="624"/>
        <w:jc w:val="both"/>
      </w:pPr>
      <w:r w:rsidRPr="00D71EBA">
        <w:t>26.6   A la fin de chaque séance d’ouverture des plis, le Président de la Commission met immé</w:t>
      </w:r>
      <w:r w:rsidRPr="00D71EBA">
        <w:rPr>
          <w:spacing w:val="2"/>
        </w:rPr>
        <w:t>diatemen</w:t>
      </w:r>
      <w:r w:rsidRPr="00D71EBA">
        <w:t xml:space="preserve">t à </w:t>
      </w:r>
      <w:r w:rsidRPr="00D71EBA">
        <w:rPr>
          <w:spacing w:val="2"/>
        </w:rPr>
        <w:t>l</w:t>
      </w:r>
      <w:r w:rsidRPr="00D71EBA">
        <w:t xml:space="preserve">a </w:t>
      </w:r>
      <w:r w:rsidRPr="00D71EBA">
        <w:rPr>
          <w:spacing w:val="2"/>
        </w:rPr>
        <w:t>dispositio</w:t>
      </w:r>
      <w:r w:rsidRPr="00D71EBA">
        <w:t xml:space="preserve">n </w:t>
      </w:r>
      <w:r w:rsidRPr="00D71EBA">
        <w:rPr>
          <w:spacing w:val="2"/>
        </w:rPr>
        <w:t>d</w:t>
      </w:r>
      <w:r w:rsidRPr="00D71EBA">
        <w:t xml:space="preserve">u </w:t>
      </w:r>
      <w:r w:rsidRPr="00D71EBA">
        <w:rPr>
          <w:spacing w:val="2"/>
        </w:rPr>
        <w:t>poin</w:t>
      </w:r>
      <w:r w:rsidRPr="00D71EBA">
        <w:t xml:space="preserve">t </w:t>
      </w:r>
      <w:r w:rsidRPr="00D71EBA">
        <w:rPr>
          <w:spacing w:val="2"/>
        </w:rPr>
        <w:t xml:space="preserve">focal </w:t>
      </w:r>
      <w:r w:rsidRPr="00D71EBA">
        <w:t>désigné par l’organisme en charge de la régulation, une copie paraphée des offres des soumissionnaires et une copie au Ministre chargé des Marchés publics pour les dossiers nécessitant son visa préalable.</w:t>
      </w:r>
    </w:p>
    <w:p w14:paraId="4F3A05A3" w14:textId="77777777" w:rsidR="0019609A" w:rsidRPr="00D71EBA" w:rsidRDefault="0019609A" w:rsidP="0019609A">
      <w:pPr>
        <w:widowControl w:val="0"/>
        <w:autoSpaceDE w:val="0"/>
        <w:autoSpaceDN w:val="0"/>
        <w:adjustRightInd w:val="0"/>
      </w:pPr>
    </w:p>
    <w:p w14:paraId="7FF70B63" w14:textId="77777777" w:rsidR="0019609A" w:rsidRPr="00D71EBA" w:rsidRDefault="0019609A" w:rsidP="0019609A">
      <w:pPr>
        <w:widowControl w:val="0"/>
        <w:autoSpaceDE w:val="0"/>
        <w:autoSpaceDN w:val="0"/>
        <w:adjustRightInd w:val="0"/>
        <w:ind w:left="567" w:right="94" w:hanging="567"/>
        <w:jc w:val="both"/>
      </w:pPr>
      <w:r w:rsidRPr="00D71EBA">
        <w:t>26.7. En cas de recours, tel que prévu par la réglementation des Marchés Publics, il doit être adressé au Ministre Chargé des Marchés Publics avec copies à l’organisme chargé de la régulation des marchés publics</w:t>
      </w:r>
      <w:r w:rsidRPr="00D71EBA">
        <w:rPr>
          <w:spacing w:val="24"/>
        </w:rPr>
        <w:t xml:space="preserve">, </w:t>
      </w:r>
      <w:r w:rsidRPr="00D71EBA">
        <w:t xml:space="preserve">au Chef de la structure auprès de </w:t>
      </w:r>
      <w:proofErr w:type="gramStart"/>
      <w:r w:rsidRPr="00D71EBA">
        <w:t>laquelle  est</w:t>
      </w:r>
      <w:proofErr w:type="gramEnd"/>
      <w:r w:rsidRPr="00D71EBA">
        <w:t xml:space="preserve"> placée la commission concernée</w:t>
      </w:r>
      <w:r w:rsidRPr="00D71EBA">
        <w:rPr>
          <w:spacing w:val="-14"/>
        </w:rPr>
        <w:t>.</w:t>
      </w:r>
    </w:p>
    <w:p w14:paraId="437CD89D" w14:textId="77777777" w:rsidR="0019609A" w:rsidRPr="00D71EBA" w:rsidRDefault="0019609A" w:rsidP="0019609A">
      <w:pPr>
        <w:widowControl w:val="0"/>
        <w:autoSpaceDE w:val="0"/>
        <w:autoSpaceDN w:val="0"/>
        <w:adjustRightInd w:val="0"/>
      </w:pPr>
    </w:p>
    <w:p w14:paraId="278EDE6C" w14:textId="02C6FD98" w:rsidR="0019609A" w:rsidRPr="00D71EBA" w:rsidRDefault="0019609A" w:rsidP="0019609A">
      <w:pPr>
        <w:widowControl w:val="0"/>
        <w:autoSpaceDE w:val="0"/>
        <w:autoSpaceDN w:val="0"/>
        <w:adjustRightInd w:val="0"/>
        <w:ind w:left="567" w:right="-20"/>
      </w:pPr>
      <w:r w:rsidRPr="00D71EBA">
        <w:t>Il doit parvenir dans un délai maximum de trois</w:t>
      </w:r>
      <w:r w:rsidR="00F96BA3" w:rsidRPr="00D71EBA">
        <w:t xml:space="preserve"> </w:t>
      </w:r>
      <w:r w:rsidRPr="00D71EBA">
        <w:t xml:space="preserve">(03) jours ouvrables après l’ouverture des plis, sous la forme d’une lettre à laquelle est obligatoirement joint un feuillet de la fiche de recours dûment signée par le requérant et, </w:t>
      </w:r>
      <w:proofErr w:type="gramStart"/>
      <w:r w:rsidRPr="00D71EBA">
        <w:rPr>
          <w:spacing w:val="5"/>
        </w:rPr>
        <w:t>éventuellement</w:t>
      </w:r>
      <w:r w:rsidRPr="00D71EBA">
        <w:t xml:space="preserve">,  </w:t>
      </w:r>
      <w:r w:rsidRPr="00D71EBA">
        <w:rPr>
          <w:spacing w:val="5"/>
        </w:rPr>
        <w:t>pa</w:t>
      </w:r>
      <w:r w:rsidRPr="00D71EBA">
        <w:t>r</w:t>
      </w:r>
      <w:proofErr w:type="gramEnd"/>
      <w:r w:rsidRPr="00D71EBA">
        <w:t xml:space="preserve">  </w:t>
      </w:r>
      <w:proofErr w:type="gramStart"/>
      <w:r w:rsidRPr="00D71EBA">
        <w:rPr>
          <w:spacing w:val="5"/>
        </w:rPr>
        <w:t>l</w:t>
      </w:r>
      <w:r w:rsidRPr="00D71EBA">
        <w:t xml:space="preserve">e  </w:t>
      </w:r>
      <w:r w:rsidRPr="00D71EBA">
        <w:rPr>
          <w:spacing w:val="5"/>
        </w:rPr>
        <w:t>Présiden</w:t>
      </w:r>
      <w:r w:rsidRPr="00D71EBA">
        <w:t>t</w:t>
      </w:r>
      <w:proofErr w:type="gramEnd"/>
      <w:r w:rsidRPr="00D71EBA">
        <w:t xml:space="preserve">  </w:t>
      </w:r>
      <w:proofErr w:type="gramStart"/>
      <w:r w:rsidRPr="00D71EBA">
        <w:rPr>
          <w:spacing w:val="5"/>
        </w:rPr>
        <w:t>d</w:t>
      </w:r>
      <w:r w:rsidRPr="00D71EBA">
        <w:t xml:space="preserve">e  </w:t>
      </w:r>
      <w:r w:rsidRPr="00D71EBA">
        <w:rPr>
          <w:spacing w:val="5"/>
        </w:rPr>
        <w:t>la</w:t>
      </w:r>
      <w:proofErr w:type="gramEnd"/>
      <w:r w:rsidRPr="00D71EBA">
        <w:rPr>
          <w:spacing w:val="5"/>
        </w:rPr>
        <w:t xml:space="preserve"> </w:t>
      </w:r>
      <w:r w:rsidRPr="00D71EBA">
        <w:t>Commission de Passation des marchés.</w:t>
      </w:r>
    </w:p>
    <w:p w14:paraId="2EF7917A" w14:textId="77777777" w:rsidR="0019609A" w:rsidRPr="00D71EBA" w:rsidRDefault="0019609A" w:rsidP="0019609A">
      <w:pPr>
        <w:widowControl w:val="0"/>
        <w:autoSpaceDE w:val="0"/>
        <w:autoSpaceDN w:val="0"/>
        <w:adjustRightInd w:val="0"/>
        <w:ind w:left="567" w:right="92"/>
        <w:jc w:val="both"/>
      </w:pPr>
      <w:r w:rsidRPr="00D71EBA">
        <w:rPr>
          <w:spacing w:val="3"/>
        </w:rPr>
        <w:t>L’Observateu</w:t>
      </w:r>
      <w:r w:rsidRPr="00D71EBA">
        <w:t xml:space="preserve">r </w:t>
      </w:r>
      <w:r w:rsidRPr="00D71EBA">
        <w:rPr>
          <w:spacing w:val="3"/>
        </w:rPr>
        <w:t>Indépendan</w:t>
      </w:r>
      <w:r w:rsidRPr="00D71EBA">
        <w:t xml:space="preserve">t </w:t>
      </w:r>
      <w:r w:rsidRPr="00D71EBA">
        <w:rPr>
          <w:spacing w:val="3"/>
        </w:rPr>
        <w:t>annex</w:t>
      </w:r>
      <w:r w:rsidRPr="00D71EBA">
        <w:t xml:space="preserve">e à </w:t>
      </w:r>
      <w:r w:rsidRPr="00D71EBA">
        <w:rPr>
          <w:spacing w:val="3"/>
        </w:rPr>
        <w:t xml:space="preserve">son </w:t>
      </w:r>
      <w:r w:rsidRPr="00D71EBA">
        <w:t xml:space="preserve">rapport, le feuillet qui lui a été remis, assorti </w:t>
      </w:r>
      <w:proofErr w:type="gramStart"/>
      <w:r w:rsidRPr="00D71EBA">
        <w:rPr>
          <w:spacing w:val="2"/>
        </w:rPr>
        <w:t>de</w:t>
      </w:r>
      <w:r w:rsidRPr="00D71EBA">
        <w:t xml:space="preserve">s  </w:t>
      </w:r>
      <w:r w:rsidRPr="00D71EBA">
        <w:rPr>
          <w:spacing w:val="2"/>
        </w:rPr>
        <w:t>commentaire</w:t>
      </w:r>
      <w:r w:rsidRPr="00D71EBA">
        <w:t>s</w:t>
      </w:r>
      <w:proofErr w:type="gramEnd"/>
      <w:r w:rsidRPr="00D71EBA">
        <w:t xml:space="preserve"> </w:t>
      </w:r>
      <w:proofErr w:type="gramStart"/>
      <w:r w:rsidRPr="00D71EBA">
        <w:rPr>
          <w:spacing w:val="2"/>
        </w:rPr>
        <w:t>o</w:t>
      </w:r>
      <w:r w:rsidRPr="00D71EBA">
        <w:t>u  d</w:t>
      </w:r>
      <w:r w:rsidRPr="00D71EBA">
        <w:rPr>
          <w:spacing w:val="2"/>
        </w:rPr>
        <w:t>e</w:t>
      </w:r>
      <w:r w:rsidRPr="00D71EBA">
        <w:t>s</w:t>
      </w:r>
      <w:proofErr w:type="gramEnd"/>
      <w:r w:rsidRPr="00D71EBA">
        <w:t xml:space="preserve">  </w:t>
      </w:r>
      <w:proofErr w:type="gramStart"/>
      <w:r w:rsidRPr="00D71EBA">
        <w:rPr>
          <w:spacing w:val="2"/>
        </w:rPr>
        <w:t>observation</w:t>
      </w:r>
      <w:r w:rsidRPr="00D71EBA">
        <w:t xml:space="preserve">s  </w:t>
      </w:r>
      <w:r w:rsidRPr="00D71EBA">
        <w:rPr>
          <w:spacing w:val="2"/>
        </w:rPr>
        <w:t>y</w:t>
      </w:r>
      <w:proofErr w:type="gramEnd"/>
      <w:r w:rsidRPr="00D71EBA">
        <w:rPr>
          <w:spacing w:val="2"/>
        </w:rPr>
        <w:t xml:space="preserve"> </w:t>
      </w:r>
      <w:r w:rsidRPr="00D71EBA">
        <w:t>afférents.</w:t>
      </w:r>
    </w:p>
    <w:p w14:paraId="6A94D0A8" w14:textId="77777777" w:rsidR="0019609A" w:rsidRPr="00D71EBA" w:rsidRDefault="0019609A" w:rsidP="0019609A">
      <w:pPr>
        <w:widowControl w:val="0"/>
        <w:autoSpaceDE w:val="0"/>
        <w:autoSpaceDN w:val="0"/>
        <w:adjustRightInd w:val="0"/>
      </w:pPr>
    </w:p>
    <w:p w14:paraId="6A15A6FA" w14:textId="77777777" w:rsidR="0019609A" w:rsidRPr="00D71EBA" w:rsidRDefault="0019609A" w:rsidP="0019609A">
      <w:pPr>
        <w:widowControl w:val="0"/>
        <w:autoSpaceDE w:val="0"/>
        <w:autoSpaceDN w:val="0"/>
        <w:adjustRightInd w:val="0"/>
        <w:ind w:left="114" w:right="-20"/>
        <w:rPr>
          <w:b/>
          <w:bCs/>
        </w:rPr>
      </w:pPr>
      <w:r w:rsidRPr="00D71EBA">
        <w:rPr>
          <w:b/>
          <w:bCs/>
        </w:rPr>
        <w:t>Article 27 : Caractère confidentiel de la procédure</w:t>
      </w:r>
    </w:p>
    <w:p w14:paraId="5BB3BEE1" w14:textId="77777777" w:rsidR="0019609A" w:rsidRPr="00D71EBA" w:rsidRDefault="0019609A" w:rsidP="0019609A">
      <w:pPr>
        <w:widowControl w:val="0"/>
        <w:autoSpaceDE w:val="0"/>
        <w:autoSpaceDN w:val="0"/>
        <w:adjustRightInd w:val="0"/>
      </w:pPr>
    </w:p>
    <w:p w14:paraId="19AE9375" w14:textId="77777777" w:rsidR="0019609A" w:rsidRPr="00D71EBA" w:rsidRDefault="0019609A" w:rsidP="0019609A">
      <w:pPr>
        <w:widowControl w:val="0"/>
        <w:autoSpaceDE w:val="0"/>
        <w:autoSpaceDN w:val="0"/>
        <w:adjustRightInd w:val="0"/>
        <w:ind w:left="624" w:right="90" w:hanging="624"/>
        <w:jc w:val="both"/>
      </w:pPr>
      <w:r w:rsidRPr="00D71EBA">
        <w:t>27.1. Aucune information relative à l’examen, à l’évaluation ,à la comparaison des offres ,à la vérification de la qualification des soumissionnaires et à la proposition d’attri</w:t>
      </w:r>
      <w:r w:rsidRPr="00D71EBA">
        <w:rPr>
          <w:spacing w:val="5"/>
        </w:rPr>
        <w:t>butio</w:t>
      </w:r>
      <w:r w:rsidRPr="00D71EBA">
        <w:t xml:space="preserve">n  </w:t>
      </w:r>
      <w:r w:rsidRPr="00D71EBA">
        <w:rPr>
          <w:spacing w:val="5"/>
        </w:rPr>
        <w:t>d</w:t>
      </w:r>
      <w:r w:rsidRPr="00D71EBA">
        <w:t xml:space="preserve">u </w:t>
      </w:r>
      <w:r w:rsidRPr="00D71EBA">
        <w:rPr>
          <w:spacing w:val="5"/>
        </w:rPr>
        <w:t>March</w:t>
      </w:r>
      <w:r w:rsidRPr="00D71EBA">
        <w:t xml:space="preserve">é </w:t>
      </w:r>
      <w:r w:rsidRPr="00D71EBA">
        <w:rPr>
          <w:spacing w:val="5"/>
        </w:rPr>
        <w:t>n</w:t>
      </w:r>
      <w:r w:rsidRPr="00D71EBA">
        <w:t xml:space="preserve">e  </w:t>
      </w:r>
      <w:r w:rsidRPr="00D71EBA">
        <w:rPr>
          <w:spacing w:val="5"/>
        </w:rPr>
        <w:t>ser</w:t>
      </w:r>
      <w:r w:rsidRPr="00D71EBA">
        <w:t xml:space="preserve">a  </w:t>
      </w:r>
      <w:r w:rsidRPr="00D71EBA">
        <w:rPr>
          <w:spacing w:val="5"/>
        </w:rPr>
        <w:t>donné</w:t>
      </w:r>
      <w:r w:rsidRPr="00D71EBA">
        <w:t xml:space="preserve">e  </w:t>
      </w:r>
      <w:r w:rsidRPr="00D71EBA">
        <w:rPr>
          <w:spacing w:val="5"/>
        </w:rPr>
        <w:t xml:space="preserve">aux </w:t>
      </w:r>
      <w:r w:rsidRPr="00D71EBA">
        <w:t>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95BC18D" w14:textId="77777777" w:rsidR="0019609A" w:rsidRPr="00D71EBA" w:rsidRDefault="0019609A" w:rsidP="0019609A">
      <w:pPr>
        <w:widowControl w:val="0"/>
        <w:tabs>
          <w:tab w:val="left" w:pos="1340"/>
          <w:tab w:val="left" w:pos="2460"/>
          <w:tab w:val="left" w:pos="2960"/>
          <w:tab w:val="left" w:pos="3380"/>
        </w:tabs>
        <w:autoSpaceDE w:val="0"/>
        <w:autoSpaceDN w:val="0"/>
        <w:adjustRightInd w:val="0"/>
        <w:ind w:left="567" w:right="-20" w:hanging="624"/>
        <w:jc w:val="both"/>
      </w:pPr>
      <w:r w:rsidRPr="00D71EBA">
        <w:t xml:space="preserve">27.2. Toute tentative faite par un Soumissionnaire pour influencer la Commission de Passation </w:t>
      </w:r>
      <w:r w:rsidRPr="00D71EBA">
        <w:rPr>
          <w:spacing w:val="5"/>
        </w:rPr>
        <w:t>de</w:t>
      </w:r>
      <w:r w:rsidRPr="00D71EBA">
        <w:t xml:space="preserve">s </w:t>
      </w:r>
      <w:r w:rsidRPr="00D71EBA">
        <w:rPr>
          <w:spacing w:val="5"/>
        </w:rPr>
        <w:t>Marché</w:t>
      </w:r>
      <w:r w:rsidRPr="00D71EBA">
        <w:t xml:space="preserve">s ou </w:t>
      </w:r>
      <w:r w:rsidRPr="00D71EBA">
        <w:rPr>
          <w:spacing w:val="5"/>
        </w:rPr>
        <w:t>l</w:t>
      </w:r>
      <w:r w:rsidRPr="00D71EBA">
        <w:t xml:space="preserve">a </w:t>
      </w:r>
      <w:r w:rsidRPr="00D71EBA">
        <w:rPr>
          <w:spacing w:val="5"/>
        </w:rPr>
        <w:t xml:space="preserve">Sous-commission </w:t>
      </w:r>
      <w:r w:rsidRPr="00D71EBA">
        <w:t xml:space="preserve">d’analyse dans l’évaluation des offres ou </w:t>
      </w:r>
      <w:r w:rsidRPr="00D71EBA">
        <w:rPr>
          <w:spacing w:val="5"/>
        </w:rPr>
        <w:t>l’Autorité Contractante </w:t>
      </w:r>
      <w:r w:rsidRPr="00D71EBA">
        <w:t>dans la décision d’attribution peut entraîner le rejet de son offre.</w:t>
      </w:r>
    </w:p>
    <w:p w14:paraId="301D1417" w14:textId="77777777" w:rsidR="0019609A" w:rsidRPr="00D71EBA" w:rsidRDefault="0019609A" w:rsidP="0019609A">
      <w:pPr>
        <w:widowControl w:val="0"/>
        <w:autoSpaceDE w:val="0"/>
        <w:autoSpaceDN w:val="0"/>
        <w:adjustRightInd w:val="0"/>
      </w:pPr>
    </w:p>
    <w:p w14:paraId="66989656" w14:textId="77777777" w:rsidR="0019609A" w:rsidRPr="00D71EBA" w:rsidRDefault="0019609A" w:rsidP="0019609A">
      <w:pPr>
        <w:widowControl w:val="0"/>
        <w:autoSpaceDE w:val="0"/>
        <w:autoSpaceDN w:val="0"/>
        <w:adjustRightInd w:val="0"/>
        <w:ind w:left="709" w:right="-16" w:hanging="602"/>
        <w:jc w:val="both"/>
      </w:pPr>
      <w:r w:rsidRPr="00D71EBA">
        <w:t xml:space="preserve">27.3. Nonobstant les dispositions de l’alinéa 27.2, entre l’ouverture des plis et l’attribution du </w:t>
      </w:r>
      <w:r w:rsidRPr="00D71EBA">
        <w:lastRenderedPageBreak/>
        <w:t xml:space="preserve">marché, si un Soumissionnaire souhaite entrer en contact avec </w:t>
      </w:r>
      <w:r w:rsidRPr="00D71EBA">
        <w:rPr>
          <w:spacing w:val="5"/>
        </w:rPr>
        <w:t>l’Autorité Contractante</w:t>
      </w:r>
      <w:r w:rsidRPr="00D71EBA">
        <w:t xml:space="preserve"> pour des motifs ayant trait à son Offre, il devra le faire par écrit.</w:t>
      </w:r>
    </w:p>
    <w:p w14:paraId="06CC553C" w14:textId="77777777" w:rsidR="0019609A" w:rsidRPr="00D71EBA" w:rsidRDefault="0019609A" w:rsidP="0019609A">
      <w:pPr>
        <w:widowControl w:val="0"/>
        <w:autoSpaceDE w:val="0"/>
        <w:autoSpaceDN w:val="0"/>
        <w:adjustRightInd w:val="0"/>
        <w:ind w:left="1297" w:right="-145" w:hanging="1191"/>
      </w:pPr>
      <w:r w:rsidRPr="00D71EBA">
        <w:rPr>
          <w:b/>
          <w:bCs/>
        </w:rPr>
        <w:t xml:space="preserve">Article </w:t>
      </w:r>
      <w:proofErr w:type="gramStart"/>
      <w:r w:rsidRPr="00D71EBA">
        <w:rPr>
          <w:b/>
          <w:bCs/>
        </w:rPr>
        <w:t>28:</w:t>
      </w:r>
      <w:proofErr w:type="gramEnd"/>
      <w:r w:rsidRPr="00D71EBA">
        <w:rPr>
          <w:b/>
          <w:bCs/>
        </w:rPr>
        <w:t xml:space="preserve"> </w:t>
      </w:r>
      <w:r w:rsidRPr="00D71EBA">
        <w:rPr>
          <w:b/>
          <w:bCs/>
          <w:spacing w:val="1"/>
        </w:rPr>
        <w:t>Eclaircissement</w:t>
      </w:r>
      <w:r w:rsidRPr="00D71EBA">
        <w:rPr>
          <w:b/>
          <w:bCs/>
        </w:rPr>
        <w:t xml:space="preserve">s </w:t>
      </w:r>
      <w:r w:rsidRPr="00D71EBA">
        <w:rPr>
          <w:b/>
          <w:bCs/>
          <w:spacing w:val="1"/>
        </w:rPr>
        <w:t>su</w:t>
      </w:r>
      <w:r w:rsidRPr="00D71EBA">
        <w:rPr>
          <w:b/>
          <w:bCs/>
        </w:rPr>
        <w:t xml:space="preserve">r </w:t>
      </w:r>
      <w:r w:rsidRPr="00D71EBA">
        <w:rPr>
          <w:b/>
          <w:bCs/>
          <w:spacing w:val="1"/>
        </w:rPr>
        <w:t>le</w:t>
      </w:r>
      <w:r w:rsidRPr="00D71EBA">
        <w:rPr>
          <w:b/>
          <w:bCs/>
        </w:rPr>
        <w:t xml:space="preserve">s </w:t>
      </w:r>
      <w:r w:rsidRPr="00D71EBA">
        <w:rPr>
          <w:b/>
          <w:bCs/>
          <w:spacing w:val="1"/>
        </w:rPr>
        <w:t>Offre</w:t>
      </w:r>
      <w:r w:rsidRPr="00D71EBA">
        <w:rPr>
          <w:b/>
          <w:bCs/>
        </w:rPr>
        <w:t xml:space="preserve">s </w:t>
      </w:r>
      <w:r w:rsidRPr="00D71EBA">
        <w:rPr>
          <w:b/>
          <w:bCs/>
          <w:spacing w:val="1"/>
        </w:rPr>
        <w:t xml:space="preserve">et </w:t>
      </w:r>
      <w:r w:rsidRPr="00D71EBA">
        <w:rPr>
          <w:b/>
          <w:bCs/>
        </w:rPr>
        <w:t xml:space="preserve">contacts avec </w:t>
      </w:r>
      <w:r w:rsidRPr="00D71EBA">
        <w:rPr>
          <w:b/>
          <w:spacing w:val="5"/>
        </w:rPr>
        <w:t>l’Autorité contractante</w:t>
      </w:r>
      <w:r w:rsidRPr="00D71EBA">
        <w:rPr>
          <w:spacing w:val="5"/>
        </w:rPr>
        <w:t> </w:t>
      </w:r>
    </w:p>
    <w:p w14:paraId="67EE992A" w14:textId="77777777" w:rsidR="0019609A" w:rsidRPr="00D71EBA" w:rsidRDefault="0019609A" w:rsidP="0019609A">
      <w:pPr>
        <w:widowControl w:val="0"/>
        <w:autoSpaceDE w:val="0"/>
        <w:autoSpaceDN w:val="0"/>
        <w:adjustRightInd w:val="0"/>
      </w:pPr>
    </w:p>
    <w:p w14:paraId="4776CD34" w14:textId="77777777" w:rsidR="0019609A" w:rsidRPr="00D71EBA" w:rsidRDefault="0019609A" w:rsidP="0019609A">
      <w:pPr>
        <w:widowControl w:val="0"/>
        <w:tabs>
          <w:tab w:val="left" w:pos="2280"/>
          <w:tab w:val="left" w:pos="2920"/>
          <w:tab w:val="left" w:pos="3420"/>
        </w:tabs>
        <w:autoSpaceDE w:val="0"/>
        <w:autoSpaceDN w:val="0"/>
        <w:adjustRightInd w:val="0"/>
        <w:ind w:left="731" w:right="-20" w:hanging="624"/>
        <w:jc w:val="both"/>
      </w:pPr>
      <w:r w:rsidRPr="00D71EBA">
        <w:t xml:space="preserve">28.1. </w:t>
      </w:r>
      <w:proofErr w:type="gramStart"/>
      <w:r w:rsidRPr="00D71EBA">
        <w:rPr>
          <w:spacing w:val="4"/>
        </w:rPr>
        <w:t>Pou</w:t>
      </w:r>
      <w:r w:rsidRPr="00D71EBA">
        <w:t xml:space="preserve">r  </w:t>
      </w:r>
      <w:r w:rsidRPr="00D71EBA">
        <w:rPr>
          <w:spacing w:val="4"/>
        </w:rPr>
        <w:t>facilite</w:t>
      </w:r>
      <w:r w:rsidRPr="00D71EBA">
        <w:t>r</w:t>
      </w:r>
      <w:proofErr w:type="gramEnd"/>
      <w:r w:rsidRPr="00D71EBA">
        <w:t xml:space="preserve">  </w:t>
      </w:r>
      <w:proofErr w:type="gramStart"/>
      <w:r w:rsidRPr="00D71EBA">
        <w:rPr>
          <w:spacing w:val="4"/>
        </w:rPr>
        <w:t>l’examen</w:t>
      </w:r>
      <w:r w:rsidRPr="00D71EBA">
        <w:t xml:space="preserve">,  </w:t>
      </w:r>
      <w:r w:rsidRPr="00D71EBA">
        <w:rPr>
          <w:spacing w:val="4"/>
        </w:rPr>
        <w:t>l’évaluatio</w:t>
      </w:r>
      <w:r w:rsidRPr="00D71EBA">
        <w:t>n</w:t>
      </w:r>
      <w:proofErr w:type="gramEnd"/>
      <w:r w:rsidRPr="00D71EBA">
        <w:t xml:space="preserve">  </w:t>
      </w:r>
      <w:proofErr w:type="gramStart"/>
      <w:r w:rsidRPr="00D71EBA">
        <w:rPr>
          <w:spacing w:val="4"/>
        </w:rPr>
        <w:t>e</w:t>
      </w:r>
      <w:r w:rsidRPr="00D71EBA">
        <w:t xml:space="preserve">t  </w:t>
      </w:r>
      <w:r w:rsidRPr="00D71EBA">
        <w:rPr>
          <w:spacing w:val="4"/>
        </w:rPr>
        <w:t>la</w:t>
      </w:r>
      <w:proofErr w:type="gramEnd"/>
      <w:r w:rsidRPr="00D71EBA">
        <w:rPr>
          <w:spacing w:val="4"/>
        </w:rPr>
        <w:t xml:space="preserve"> </w:t>
      </w:r>
      <w:proofErr w:type="gramStart"/>
      <w:r w:rsidRPr="00D71EBA">
        <w:t>comparaison  des</w:t>
      </w:r>
      <w:proofErr w:type="gramEnd"/>
      <w:r w:rsidRPr="00D71EBA">
        <w:t xml:space="preserve">  </w:t>
      </w:r>
      <w:proofErr w:type="gramStart"/>
      <w:r w:rsidRPr="00D71EBA">
        <w:t>Offres,  la</w:t>
      </w:r>
      <w:proofErr w:type="gramEnd"/>
      <w:r w:rsidRPr="00D71EBA">
        <w:t xml:space="preserve">  </w:t>
      </w:r>
      <w:proofErr w:type="gramStart"/>
      <w:r w:rsidRPr="00D71EBA">
        <w:t>Commission  de</w:t>
      </w:r>
      <w:proofErr w:type="gramEnd"/>
      <w:r w:rsidRPr="00D71EBA">
        <w:t xml:space="preserve"> Passation des Marchés peut si elle le désire, demander à tout soumissionnaire de donner </w:t>
      </w:r>
      <w:r w:rsidRPr="00D71EBA">
        <w:rPr>
          <w:spacing w:val="5"/>
        </w:rPr>
        <w:t>de</w:t>
      </w:r>
      <w:r w:rsidRPr="00D71EBA">
        <w:t xml:space="preserve">s  </w:t>
      </w:r>
      <w:r w:rsidRPr="00D71EBA">
        <w:rPr>
          <w:spacing w:val="5"/>
        </w:rPr>
        <w:t xml:space="preserve"> éclaircissement</w:t>
      </w:r>
      <w:r w:rsidRPr="00D71EBA">
        <w:t>s</w:t>
      </w:r>
      <w:r w:rsidRPr="00D71EBA">
        <w:rPr>
          <w:spacing w:val="5"/>
        </w:rPr>
        <w:t xml:space="preserve"> su</w:t>
      </w:r>
      <w:r w:rsidRPr="00D71EBA">
        <w:t>r</w:t>
      </w:r>
      <w:r w:rsidRPr="00D71EBA">
        <w:rPr>
          <w:spacing w:val="5"/>
        </w:rPr>
        <w:t xml:space="preserve"> </w:t>
      </w:r>
      <w:proofErr w:type="gramStart"/>
      <w:r w:rsidRPr="00D71EBA">
        <w:rPr>
          <w:spacing w:val="5"/>
        </w:rPr>
        <w:t>so</w:t>
      </w:r>
      <w:r w:rsidRPr="00D71EBA">
        <w:t xml:space="preserve">n </w:t>
      </w:r>
      <w:r w:rsidRPr="00D71EBA">
        <w:rPr>
          <w:spacing w:val="5"/>
        </w:rPr>
        <w:t xml:space="preserve"> Offre</w:t>
      </w:r>
      <w:proofErr w:type="gramEnd"/>
      <w:r w:rsidRPr="00D71EBA">
        <w:t>.</w:t>
      </w:r>
      <w:r w:rsidRPr="00D71EBA">
        <w:rPr>
          <w:spacing w:val="5"/>
        </w:rPr>
        <w:t xml:space="preserve"> La </w:t>
      </w:r>
      <w:r w:rsidRPr="00D71EBA">
        <w:t xml:space="preserve">demande d’éclaircissements et la réponse qui lui est apportée sont formulées par écrit, mais aucun changement du montant ou du contenu de la soumission n’est recherché, offert ou </w:t>
      </w:r>
      <w:proofErr w:type="gramStart"/>
      <w:r w:rsidRPr="00D71EBA">
        <w:rPr>
          <w:spacing w:val="5"/>
        </w:rPr>
        <w:t>autorisé</w:t>
      </w:r>
      <w:r w:rsidRPr="00D71EBA">
        <w:t xml:space="preserve">,  </w:t>
      </w:r>
      <w:r w:rsidRPr="00D71EBA">
        <w:rPr>
          <w:spacing w:val="5"/>
        </w:rPr>
        <w:t>sau</w:t>
      </w:r>
      <w:r w:rsidRPr="00D71EBA">
        <w:t>f</w:t>
      </w:r>
      <w:proofErr w:type="gramEnd"/>
      <w:r w:rsidRPr="00D71EBA">
        <w:t xml:space="preserve">  </w:t>
      </w:r>
      <w:proofErr w:type="gramStart"/>
      <w:r w:rsidRPr="00D71EBA">
        <w:rPr>
          <w:spacing w:val="5"/>
        </w:rPr>
        <w:t>s</w:t>
      </w:r>
      <w:r w:rsidRPr="00D71EBA">
        <w:t xml:space="preserve">i  </w:t>
      </w:r>
      <w:r w:rsidRPr="00D71EBA">
        <w:rPr>
          <w:spacing w:val="5"/>
        </w:rPr>
        <w:t>c’es</w:t>
      </w:r>
      <w:r w:rsidRPr="00D71EBA">
        <w:t>t</w:t>
      </w:r>
      <w:proofErr w:type="gramEnd"/>
      <w:r w:rsidRPr="00D71EBA">
        <w:t xml:space="preserve">  </w:t>
      </w:r>
      <w:proofErr w:type="gramStart"/>
      <w:r w:rsidRPr="00D71EBA">
        <w:rPr>
          <w:spacing w:val="5"/>
        </w:rPr>
        <w:t>nécessair</w:t>
      </w:r>
      <w:r w:rsidRPr="00D71EBA">
        <w:t xml:space="preserve">e  </w:t>
      </w:r>
      <w:r w:rsidRPr="00D71EBA">
        <w:rPr>
          <w:spacing w:val="5"/>
        </w:rPr>
        <w:t>pour</w:t>
      </w:r>
      <w:proofErr w:type="gramEnd"/>
      <w:r w:rsidRPr="00D71EBA">
        <w:rPr>
          <w:spacing w:val="5"/>
        </w:rPr>
        <w:t xml:space="preserve"> </w:t>
      </w:r>
      <w:r w:rsidRPr="00D71EBA">
        <w:t xml:space="preserve">confirmer la correction d’erreurs de calcul </w:t>
      </w:r>
      <w:r w:rsidRPr="00D71EBA">
        <w:rPr>
          <w:spacing w:val="5"/>
        </w:rPr>
        <w:t>découverte</w:t>
      </w:r>
      <w:r w:rsidRPr="00D71EBA">
        <w:t xml:space="preserve">s </w:t>
      </w:r>
      <w:r w:rsidRPr="00D71EBA">
        <w:rPr>
          <w:spacing w:val="5"/>
        </w:rPr>
        <w:t>pa</w:t>
      </w:r>
      <w:r w:rsidRPr="00D71EBA">
        <w:t xml:space="preserve">r </w:t>
      </w:r>
      <w:r w:rsidRPr="00D71EBA">
        <w:rPr>
          <w:spacing w:val="5"/>
        </w:rPr>
        <w:t>l</w:t>
      </w:r>
      <w:r w:rsidRPr="00D71EBA">
        <w:t xml:space="preserve">a </w:t>
      </w:r>
      <w:r w:rsidRPr="00D71EBA">
        <w:rPr>
          <w:spacing w:val="5"/>
        </w:rPr>
        <w:t xml:space="preserve">sous-commission </w:t>
      </w:r>
      <w:r w:rsidRPr="00D71EBA">
        <w:t>d’analyse lors de l’évaluation des soumissions conformément aux dispositions de l’Article 32 du RGAO.</w:t>
      </w:r>
    </w:p>
    <w:p w14:paraId="33AB21C7" w14:textId="77777777" w:rsidR="0019609A" w:rsidRPr="00D71EBA" w:rsidRDefault="0019609A" w:rsidP="0019609A">
      <w:pPr>
        <w:widowControl w:val="0"/>
        <w:autoSpaceDE w:val="0"/>
        <w:autoSpaceDN w:val="0"/>
        <w:adjustRightInd w:val="0"/>
      </w:pPr>
    </w:p>
    <w:p w14:paraId="473B999F" w14:textId="77777777" w:rsidR="0019609A" w:rsidRPr="00D71EBA" w:rsidRDefault="0019609A" w:rsidP="0019609A">
      <w:pPr>
        <w:widowControl w:val="0"/>
        <w:autoSpaceDE w:val="0"/>
        <w:autoSpaceDN w:val="0"/>
        <w:adjustRightInd w:val="0"/>
        <w:ind w:left="731" w:right="-16" w:hanging="624"/>
        <w:jc w:val="both"/>
      </w:pPr>
      <w:r w:rsidRPr="00D71EBA">
        <w:t xml:space="preserve">28.2. Sous réserve des dispositions de l’alinéa 1 susvisé, les soumissionnaires ne contacteront pas </w:t>
      </w:r>
      <w:proofErr w:type="gramStart"/>
      <w:r w:rsidRPr="00D71EBA">
        <w:t>les  membres</w:t>
      </w:r>
      <w:proofErr w:type="gramEnd"/>
      <w:r w:rsidRPr="00D71EBA">
        <w:t xml:space="preserve">  </w:t>
      </w:r>
      <w:proofErr w:type="gramStart"/>
      <w:r w:rsidRPr="00D71EBA">
        <w:t>de  la</w:t>
      </w:r>
      <w:proofErr w:type="gramEnd"/>
      <w:r w:rsidRPr="00D71EBA">
        <w:t xml:space="preserve">  </w:t>
      </w:r>
      <w:proofErr w:type="gramStart"/>
      <w:r w:rsidRPr="00D71EBA">
        <w:t>Commission  des</w:t>
      </w:r>
      <w:proofErr w:type="gramEnd"/>
      <w:r w:rsidRPr="00D71EBA">
        <w:t xml:space="preserve"> marchés et de la sous-commission pour des questions ayant trait à leurs offres, entre l’ouverture des plis et l’attribution du marché.</w:t>
      </w:r>
    </w:p>
    <w:p w14:paraId="548149CB" w14:textId="77777777" w:rsidR="0019609A" w:rsidRPr="00D71EBA" w:rsidRDefault="0019609A" w:rsidP="0019609A">
      <w:pPr>
        <w:widowControl w:val="0"/>
        <w:autoSpaceDE w:val="0"/>
        <w:autoSpaceDN w:val="0"/>
        <w:adjustRightInd w:val="0"/>
        <w:ind w:left="107" w:right="-20"/>
      </w:pPr>
      <w:r w:rsidRPr="00D71EBA">
        <w:rPr>
          <w:b/>
          <w:bCs/>
        </w:rPr>
        <w:t xml:space="preserve">Article </w:t>
      </w:r>
      <w:proofErr w:type="gramStart"/>
      <w:r w:rsidRPr="00D71EBA">
        <w:rPr>
          <w:b/>
          <w:bCs/>
        </w:rPr>
        <w:t>29:</w:t>
      </w:r>
      <w:proofErr w:type="gramEnd"/>
      <w:r w:rsidRPr="00D71EBA">
        <w:rPr>
          <w:b/>
          <w:bCs/>
        </w:rPr>
        <w:t xml:space="preserve"> Conformité des Offres</w:t>
      </w:r>
    </w:p>
    <w:p w14:paraId="7EF8D333" w14:textId="77777777" w:rsidR="0019609A" w:rsidRPr="00D71EBA" w:rsidRDefault="0019609A" w:rsidP="0019609A">
      <w:pPr>
        <w:widowControl w:val="0"/>
        <w:autoSpaceDE w:val="0"/>
        <w:autoSpaceDN w:val="0"/>
        <w:adjustRightInd w:val="0"/>
      </w:pPr>
    </w:p>
    <w:p w14:paraId="2ACB3F4B" w14:textId="77777777" w:rsidR="0019609A" w:rsidRPr="00D71EBA" w:rsidRDefault="0019609A" w:rsidP="0019609A">
      <w:pPr>
        <w:widowControl w:val="0"/>
        <w:autoSpaceDE w:val="0"/>
        <w:autoSpaceDN w:val="0"/>
        <w:adjustRightInd w:val="0"/>
        <w:ind w:left="709" w:right="-16" w:hanging="602"/>
        <w:jc w:val="both"/>
      </w:pPr>
      <w:r w:rsidRPr="00D71EBA">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247EC26" w14:textId="77777777" w:rsidR="0019609A" w:rsidRPr="00D71EBA" w:rsidRDefault="0019609A" w:rsidP="0019609A">
      <w:pPr>
        <w:widowControl w:val="0"/>
        <w:autoSpaceDE w:val="0"/>
        <w:autoSpaceDN w:val="0"/>
        <w:adjustRightInd w:val="0"/>
        <w:ind w:left="709" w:right="-15" w:hanging="602"/>
        <w:jc w:val="both"/>
      </w:pPr>
      <w:r w:rsidRPr="00D71EBA">
        <w:t>29.2. La sous-commission d’analyse déterminera, si l’offre est conforme pour l’essentiel aux dispositions du Dossier d’Appel d’Offres en se basant sur son contenu sans avoir recours à des éléments de preuve extrinsèques.</w:t>
      </w:r>
    </w:p>
    <w:p w14:paraId="2C3B47B8" w14:textId="77777777" w:rsidR="0019609A" w:rsidRPr="00D71EBA" w:rsidRDefault="0019609A" w:rsidP="0019609A">
      <w:pPr>
        <w:widowControl w:val="0"/>
        <w:autoSpaceDE w:val="0"/>
        <w:autoSpaceDN w:val="0"/>
        <w:adjustRightInd w:val="0"/>
        <w:ind w:left="709" w:right="-15" w:hanging="624"/>
        <w:jc w:val="both"/>
      </w:pPr>
      <w:r w:rsidRPr="00D71EBA">
        <w:t xml:space="preserve">29.3. Une offre conforme pour l’essentiel est une offre conforme à toutes les stipulations, </w:t>
      </w:r>
      <w:proofErr w:type="gramStart"/>
      <w:r w:rsidRPr="00D71EBA">
        <w:t>spécifications  et</w:t>
      </w:r>
      <w:proofErr w:type="gramEnd"/>
      <w:r w:rsidRPr="00D71EBA">
        <w:t xml:space="preserve">  </w:t>
      </w:r>
      <w:proofErr w:type="gramStart"/>
      <w:r w:rsidRPr="00D71EBA">
        <w:t>conditions  du</w:t>
      </w:r>
      <w:proofErr w:type="gramEnd"/>
      <w:r w:rsidRPr="00D71EBA">
        <w:t xml:space="preserve">  </w:t>
      </w:r>
      <w:proofErr w:type="gramStart"/>
      <w:r w:rsidRPr="00D71EBA">
        <w:t>Dossier  d’appel</w:t>
      </w:r>
      <w:proofErr w:type="gramEnd"/>
      <w:r w:rsidRPr="00D71EBA">
        <w:t xml:space="preserve"> </w:t>
      </w:r>
      <w:r w:rsidRPr="00D71EBA">
        <w:rPr>
          <w:spacing w:val="5"/>
        </w:rPr>
        <w:t>d’offres</w:t>
      </w:r>
      <w:r w:rsidRPr="00D71EBA">
        <w:t>,</w:t>
      </w:r>
      <w:r w:rsidRPr="00D71EBA">
        <w:rPr>
          <w:spacing w:val="5"/>
        </w:rPr>
        <w:t xml:space="preserve"> san</w:t>
      </w:r>
      <w:r w:rsidRPr="00D71EBA">
        <w:t xml:space="preserve">s </w:t>
      </w:r>
      <w:r w:rsidRPr="00D71EBA">
        <w:rPr>
          <w:spacing w:val="5"/>
        </w:rPr>
        <w:t>divergence</w:t>
      </w:r>
      <w:r w:rsidRPr="00D71EBA">
        <w:t xml:space="preserve">, </w:t>
      </w:r>
      <w:r w:rsidRPr="00D71EBA">
        <w:rPr>
          <w:spacing w:val="5"/>
        </w:rPr>
        <w:t>réserv</w:t>
      </w:r>
      <w:r w:rsidRPr="00D71EBA">
        <w:t xml:space="preserve">e </w:t>
      </w:r>
      <w:r w:rsidRPr="00D71EBA">
        <w:rPr>
          <w:spacing w:val="5"/>
        </w:rPr>
        <w:t xml:space="preserve">ou </w:t>
      </w:r>
      <w:proofErr w:type="gramStart"/>
      <w:r w:rsidRPr="00D71EBA">
        <w:t>omission substantielles</w:t>
      </w:r>
      <w:proofErr w:type="gramEnd"/>
      <w:r w:rsidRPr="00D71EBA">
        <w:t xml:space="preserve">. Les divergences ou omission substantielles sont </w:t>
      </w:r>
      <w:proofErr w:type="gramStart"/>
      <w:r w:rsidRPr="00D71EBA">
        <w:t>celles:</w:t>
      </w:r>
      <w:proofErr w:type="gramEnd"/>
    </w:p>
    <w:p w14:paraId="793B367B" w14:textId="77777777" w:rsidR="0019609A" w:rsidRPr="00D71EBA" w:rsidRDefault="0019609A" w:rsidP="0019609A">
      <w:pPr>
        <w:widowControl w:val="0"/>
        <w:autoSpaceDE w:val="0"/>
        <w:autoSpaceDN w:val="0"/>
        <w:adjustRightInd w:val="0"/>
        <w:ind w:left="340" w:right="102" w:hanging="340"/>
        <w:jc w:val="both"/>
      </w:pPr>
      <w:r w:rsidRPr="00D71EBA">
        <w:t xml:space="preserve">a.  </w:t>
      </w:r>
      <w:proofErr w:type="gramStart"/>
      <w:r w:rsidRPr="00D71EBA">
        <w:t>qui</w:t>
      </w:r>
      <w:proofErr w:type="gramEnd"/>
      <w:r w:rsidRPr="00D71EBA">
        <w:t xml:space="preserve"> limitent de manière substantielle la portée, la qualité ou les performances des Fournitures et Services connexes spécifiés dans le </w:t>
      </w:r>
      <w:proofErr w:type="gramStart"/>
      <w:r w:rsidRPr="00D71EBA">
        <w:t>Marché;</w:t>
      </w:r>
      <w:proofErr w:type="gramEnd"/>
      <w:r w:rsidRPr="00D71EBA">
        <w:t xml:space="preserve"> </w:t>
      </w:r>
      <w:proofErr w:type="gramStart"/>
      <w:r w:rsidRPr="00D71EBA">
        <w:t>ou</w:t>
      </w:r>
      <w:proofErr w:type="gramEnd"/>
    </w:p>
    <w:p w14:paraId="6FA60850" w14:textId="77777777" w:rsidR="0019609A" w:rsidRPr="00D71EBA" w:rsidRDefault="0019609A" w:rsidP="0019609A">
      <w:pPr>
        <w:widowControl w:val="0"/>
        <w:autoSpaceDE w:val="0"/>
        <w:autoSpaceDN w:val="0"/>
        <w:adjustRightInd w:val="0"/>
        <w:ind w:left="283" w:right="102" w:hanging="283"/>
        <w:jc w:val="both"/>
      </w:pPr>
      <w:r w:rsidRPr="00D71EBA">
        <w:t xml:space="preserve">b. qui limite, d’une manière substantielle et non conforme au Dossier d’Appel d’Offres, les </w:t>
      </w:r>
      <w:proofErr w:type="gramStart"/>
      <w:r w:rsidRPr="00D71EBA">
        <w:t xml:space="preserve">droits </w:t>
      </w:r>
      <w:r w:rsidRPr="00D71EBA">
        <w:rPr>
          <w:spacing w:val="12"/>
        </w:rPr>
        <w:t xml:space="preserve"> de</w:t>
      </w:r>
      <w:proofErr w:type="gramEnd"/>
      <w:r w:rsidRPr="00D71EBA">
        <w:rPr>
          <w:spacing w:val="12"/>
        </w:rPr>
        <w:t xml:space="preserve"> </w:t>
      </w:r>
      <w:r w:rsidRPr="00D71EBA">
        <w:rPr>
          <w:spacing w:val="5"/>
        </w:rPr>
        <w:t>l’Autorité Contractante ou</w:t>
      </w:r>
      <w:r w:rsidRPr="00D71EBA">
        <w:t xml:space="preserve"> du Maître d’Ouvrage ou leurs obligations au titre du </w:t>
      </w:r>
      <w:proofErr w:type="gramStart"/>
      <w:r w:rsidRPr="00D71EBA">
        <w:t>Marché;</w:t>
      </w:r>
      <w:proofErr w:type="gramEnd"/>
    </w:p>
    <w:p w14:paraId="4F99DA2D" w14:textId="77777777" w:rsidR="0019609A" w:rsidRPr="00D71EBA" w:rsidRDefault="0019609A" w:rsidP="0019609A">
      <w:pPr>
        <w:widowControl w:val="0"/>
        <w:autoSpaceDE w:val="0"/>
        <w:autoSpaceDN w:val="0"/>
        <w:adjustRightInd w:val="0"/>
        <w:ind w:left="340" w:right="99" w:hanging="340"/>
        <w:jc w:val="both"/>
      </w:pPr>
      <w:r w:rsidRPr="00D71EBA">
        <w:t xml:space="preserve">c.  </w:t>
      </w:r>
      <w:proofErr w:type="gramStart"/>
      <w:r w:rsidRPr="00D71EBA">
        <w:t>dont</w:t>
      </w:r>
      <w:proofErr w:type="gramEnd"/>
      <w:r w:rsidRPr="00D71EBA">
        <w:t xml:space="preserve"> l’acceptation serait préjudiciable aux autres </w:t>
      </w:r>
      <w:proofErr w:type="gramStart"/>
      <w:r w:rsidRPr="00D71EBA">
        <w:rPr>
          <w:spacing w:val="3"/>
        </w:rPr>
        <w:t>Soumissionnaire</w:t>
      </w:r>
      <w:r w:rsidRPr="00D71EBA">
        <w:t xml:space="preserve">s  </w:t>
      </w:r>
      <w:r w:rsidRPr="00D71EBA">
        <w:rPr>
          <w:spacing w:val="3"/>
        </w:rPr>
        <w:t>ayan</w:t>
      </w:r>
      <w:r w:rsidRPr="00D71EBA">
        <w:t>t</w:t>
      </w:r>
      <w:proofErr w:type="gramEnd"/>
      <w:r w:rsidRPr="00D71EBA">
        <w:t xml:space="preserve">  </w:t>
      </w:r>
      <w:proofErr w:type="gramStart"/>
      <w:r w:rsidRPr="00D71EBA">
        <w:rPr>
          <w:spacing w:val="3"/>
        </w:rPr>
        <w:t>présent</w:t>
      </w:r>
      <w:r w:rsidRPr="00D71EBA">
        <w:t xml:space="preserve">é  </w:t>
      </w:r>
      <w:r w:rsidRPr="00D71EBA">
        <w:rPr>
          <w:spacing w:val="3"/>
        </w:rPr>
        <w:t>de</w:t>
      </w:r>
      <w:r w:rsidRPr="00D71EBA">
        <w:t>s</w:t>
      </w:r>
      <w:proofErr w:type="gramEnd"/>
      <w:r w:rsidRPr="00D71EBA">
        <w:t xml:space="preserve">  </w:t>
      </w:r>
      <w:r w:rsidRPr="00D71EBA">
        <w:rPr>
          <w:spacing w:val="3"/>
        </w:rPr>
        <w:t xml:space="preserve">Offres </w:t>
      </w:r>
      <w:r w:rsidRPr="00D71EBA">
        <w:t>conformes pour l’essentiel.</w:t>
      </w:r>
    </w:p>
    <w:p w14:paraId="5C53C697" w14:textId="77777777" w:rsidR="0019609A" w:rsidRPr="00D71EBA" w:rsidRDefault="0019609A" w:rsidP="0019609A">
      <w:pPr>
        <w:widowControl w:val="0"/>
        <w:autoSpaceDE w:val="0"/>
        <w:autoSpaceDN w:val="0"/>
        <w:adjustRightInd w:val="0"/>
      </w:pPr>
    </w:p>
    <w:p w14:paraId="14F66B52" w14:textId="77777777" w:rsidR="0019609A" w:rsidRPr="00D71EBA" w:rsidRDefault="0019609A" w:rsidP="0019609A">
      <w:pPr>
        <w:widowControl w:val="0"/>
        <w:tabs>
          <w:tab w:val="left" w:pos="1960"/>
          <w:tab w:val="left" w:pos="2580"/>
          <w:tab w:val="left" w:pos="3280"/>
          <w:tab w:val="left" w:pos="4300"/>
          <w:tab w:val="left" w:pos="4900"/>
        </w:tabs>
        <w:autoSpaceDE w:val="0"/>
        <w:autoSpaceDN w:val="0"/>
        <w:adjustRightInd w:val="0"/>
        <w:ind w:left="624" w:right="97" w:hanging="624"/>
        <w:jc w:val="both"/>
      </w:pPr>
      <w:r w:rsidRPr="00D71EBA">
        <w:t xml:space="preserve">29.4. </w:t>
      </w:r>
      <w:r w:rsidRPr="00D71EBA">
        <w:rPr>
          <w:spacing w:val="5"/>
        </w:rPr>
        <w:t>S</w:t>
      </w:r>
      <w:r w:rsidRPr="00D71EBA">
        <w:t xml:space="preserve">i </w:t>
      </w:r>
      <w:r w:rsidRPr="00D71EBA">
        <w:rPr>
          <w:spacing w:val="5"/>
        </w:rPr>
        <w:t>un</w:t>
      </w:r>
      <w:r w:rsidRPr="00D71EBA">
        <w:t xml:space="preserve">e </w:t>
      </w:r>
      <w:r w:rsidRPr="00D71EBA">
        <w:rPr>
          <w:spacing w:val="5"/>
        </w:rPr>
        <w:t>Offr</w:t>
      </w:r>
      <w:r w:rsidRPr="00D71EBA">
        <w:t xml:space="preserve">e </w:t>
      </w:r>
      <w:r w:rsidRPr="00D71EBA">
        <w:rPr>
          <w:spacing w:val="5"/>
        </w:rPr>
        <w:t>n’es</w:t>
      </w:r>
      <w:r w:rsidRPr="00D71EBA">
        <w:t xml:space="preserve">t </w:t>
      </w:r>
      <w:r w:rsidRPr="00D71EBA">
        <w:rPr>
          <w:spacing w:val="5"/>
        </w:rPr>
        <w:t>pa</w:t>
      </w:r>
      <w:r w:rsidRPr="00D71EBA">
        <w:t xml:space="preserve">s </w:t>
      </w:r>
      <w:r w:rsidRPr="00D71EBA">
        <w:rPr>
          <w:spacing w:val="5"/>
        </w:rPr>
        <w:t>conform</w:t>
      </w:r>
      <w:r w:rsidRPr="00D71EBA">
        <w:t xml:space="preserve">e </w:t>
      </w:r>
      <w:r w:rsidRPr="00D71EBA">
        <w:rPr>
          <w:spacing w:val="5"/>
        </w:rPr>
        <w:t>pour l’essentiel, elle</w:t>
      </w:r>
      <w:r w:rsidRPr="00D71EBA">
        <w:t xml:space="preserve"> </w:t>
      </w:r>
      <w:r w:rsidRPr="00D71EBA">
        <w:rPr>
          <w:spacing w:val="5"/>
        </w:rPr>
        <w:t>ser</w:t>
      </w:r>
      <w:r w:rsidRPr="00D71EBA">
        <w:t xml:space="preserve">a </w:t>
      </w:r>
      <w:r w:rsidRPr="00D71EBA">
        <w:rPr>
          <w:spacing w:val="5"/>
        </w:rPr>
        <w:t>écarté</w:t>
      </w:r>
      <w:r w:rsidRPr="00D71EBA">
        <w:t xml:space="preserve">e </w:t>
      </w:r>
      <w:r w:rsidRPr="00D71EBA">
        <w:rPr>
          <w:spacing w:val="5"/>
        </w:rPr>
        <w:t>pa</w:t>
      </w:r>
      <w:r w:rsidRPr="00D71EBA">
        <w:t xml:space="preserve">r </w:t>
      </w:r>
      <w:r w:rsidRPr="00D71EBA">
        <w:rPr>
          <w:spacing w:val="5"/>
        </w:rPr>
        <w:t xml:space="preserve">la </w:t>
      </w:r>
      <w:r w:rsidRPr="00D71EBA">
        <w:t>Commission des Marchés Compétente et ne pourra être par la suite rendue conforme.</w:t>
      </w:r>
    </w:p>
    <w:p w14:paraId="4C7FE1CF" w14:textId="0C9A54BC" w:rsidR="0019609A" w:rsidRPr="00D71EBA" w:rsidRDefault="0019609A" w:rsidP="0019609A">
      <w:pPr>
        <w:widowControl w:val="0"/>
        <w:autoSpaceDE w:val="0"/>
        <w:autoSpaceDN w:val="0"/>
        <w:adjustRightInd w:val="0"/>
        <w:ind w:left="624" w:right="99" w:hanging="624"/>
        <w:jc w:val="both"/>
      </w:pPr>
      <w:r w:rsidRPr="00D71EBA">
        <w:t xml:space="preserve">29.5. </w:t>
      </w:r>
      <w:r w:rsidRPr="00D71EBA">
        <w:rPr>
          <w:spacing w:val="5"/>
        </w:rPr>
        <w:t>L’Autorité Contractante </w:t>
      </w:r>
      <w:r w:rsidRPr="00D71EBA">
        <w:rPr>
          <w:spacing w:val="3"/>
        </w:rPr>
        <w:t>s</w:t>
      </w:r>
      <w:r w:rsidRPr="00D71EBA">
        <w:t xml:space="preserve">e </w:t>
      </w:r>
      <w:r w:rsidRPr="00D71EBA">
        <w:rPr>
          <w:spacing w:val="3"/>
        </w:rPr>
        <w:t>réserv</w:t>
      </w:r>
      <w:r w:rsidRPr="00D71EBA">
        <w:t xml:space="preserve">e </w:t>
      </w:r>
      <w:r w:rsidRPr="00D71EBA">
        <w:rPr>
          <w:spacing w:val="3"/>
        </w:rPr>
        <w:t>l</w:t>
      </w:r>
      <w:r w:rsidRPr="00D71EBA">
        <w:t xml:space="preserve">e </w:t>
      </w:r>
      <w:r w:rsidRPr="00D71EBA">
        <w:rPr>
          <w:spacing w:val="3"/>
        </w:rPr>
        <w:t xml:space="preserve">droit </w:t>
      </w:r>
      <w:r w:rsidRPr="00D71EBA">
        <w:t xml:space="preserve">d’accepter ou de rejeter toute modification, </w:t>
      </w:r>
      <w:r w:rsidRPr="00D71EBA">
        <w:rPr>
          <w:spacing w:val="1"/>
        </w:rPr>
        <w:t>divergenc</w:t>
      </w:r>
      <w:r w:rsidRPr="00D71EBA">
        <w:t xml:space="preserve">e </w:t>
      </w:r>
      <w:proofErr w:type="gramStart"/>
      <w:r w:rsidRPr="00D71EBA">
        <w:rPr>
          <w:spacing w:val="1"/>
        </w:rPr>
        <w:t>o</w:t>
      </w:r>
      <w:r w:rsidRPr="00D71EBA">
        <w:t xml:space="preserve">u  </w:t>
      </w:r>
      <w:r w:rsidRPr="00D71EBA">
        <w:rPr>
          <w:spacing w:val="1"/>
        </w:rPr>
        <w:t>réserve</w:t>
      </w:r>
      <w:proofErr w:type="gramEnd"/>
      <w:r w:rsidRPr="00D71EBA">
        <w:t xml:space="preserve">.  </w:t>
      </w:r>
      <w:proofErr w:type="gramStart"/>
      <w:r w:rsidRPr="00D71EBA">
        <w:rPr>
          <w:spacing w:val="1"/>
        </w:rPr>
        <w:t>Le</w:t>
      </w:r>
      <w:r w:rsidRPr="00D71EBA">
        <w:t xml:space="preserve">s  </w:t>
      </w:r>
      <w:r w:rsidRPr="00D71EBA">
        <w:rPr>
          <w:spacing w:val="1"/>
        </w:rPr>
        <w:t>modifications</w:t>
      </w:r>
      <w:proofErr w:type="gramEnd"/>
      <w:r w:rsidRPr="00D71EBA">
        <w:rPr>
          <w:spacing w:val="1"/>
        </w:rPr>
        <w:t xml:space="preserve">, </w:t>
      </w:r>
      <w:r w:rsidRPr="00D71EBA">
        <w:t xml:space="preserve">divergences, variantes et autres facteurs qui dépassent les exigences du </w:t>
      </w:r>
      <w:r w:rsidR="00DA5199" w:rsidRPr="00D71EBA">
        <w:t>DC</w:t>
      </w:r>
      <w:r w:rsidRPr="00D71EBA">
        <w:t xml:space="preserve"> ne doivent pas être pris en compte lors de l’évaluation des Offres.</w:t>
      </w:r>
    </w:p>
    <w:p w14:paraId="6106A4CE"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30:</w:t>
      </w:r>
      <w:proofErr w:type="gramEnd"/>
      <w:r w:rsidRPr="00D71EBA">
        <w:rPr>
          <w:b/>
          <w:bCs/>
        </w:rPr>
        <w:t xml:space="preserve"> Evaluation de l’offre technique</w:t>
      </w:r>
    </w:p>
    <w:p w14:paraId="56ED4E2C" w14:textId="77777777" w:rsidR="0019609A" w:rsidRPr="00D71EBA" w:rsidRDefault="0019609A" w:rsidP="0019609A">
      <w:pPr>
        <w:widowControl w:val="0"/>
        <w:autoSpaceDE w:val="0"/>
        <w:autoSpaceDN w:val="0"/>
        <w:adjustRightInd w:val="0"/>
      </w:pPr>
    </w:p>
    <w:p w14:paraId="68DCD7EE" w14:textId="77777777" w:rsidR="0019609A" w:rsidRPr="00D71EBA" w:rsidRDefault="0019609A" w:rsidP="0019609A">
      <w:pPr>
        <w:widowControl w:val="0"/>
        <w:autoSpaceDE w:val="0"/>
        <w:autoSpaceDN w:val="0"/>
        <w:adjustRightInd w:val="0"/>
        <w:ind w:left="624" w:right="101" w:hanging="624"/>
        <w:jc w:val="both"/>
      </w:pPr>
      <w:r w:rsidRPr="00D71EBA">
        <w:rPr>
          <w:spacing w:val="1"/>
        </w:rPr>
        <w:t>30.1</w:t>
      </w:r>
      <w:r w:rsidRPr="00D71EBA">
        <w:t xml:space="preserve">. </w:t>
      </w:r>
      <w:proofErr w:type="gramStart"/>
      <w:r w:rsidRPr="00D71EBA">
        <w:rPr>
          <w:spacing w:val="1"/>
        </w:rPr>
        <w:t>L</w:t>
      </w:r>
      <w:r w:rsidRPr="00D71EBA">
        <w:t xml:space="preserve">a  </w:t>
      </w:r>
      <w:r w:rsidRPr="00D71EBA">
        <w:rPr>
          <w:spacing w:val="1"/>
        </w:rPr>
        <w:t>Sous</w:t>
      </w:r>
      <w:proofErr w:type="gramEnd"/>
      <w:r w:rsidRPr="00D71EBA">
        <w:rPr>
          <w:spacing w:val="1"/>
        </w:rPr>
        <w:t>-commissio</w:t>
      </w:r>
      <w:r w:rsidRPr="00D71EBA">
        <w:t xml:space="preserve">n </w:t>
      </w:r>
      <w:r w:rsidRPr="00D71EBA">
        <w:rPr>
          <w:spacing w:val="1"/>
        </w:rPr>
        <w:t>d’Analys</w:t>
      </w:r>
      <w:r w:rsidRPr="00D71EBA">
        <w:t xml:space="preserve">e </w:t>
      </w:r>
      <w:r w:rsidRPr="00D71EBA">
        <w:rPr>
          <w:spacing w:val="1"/>
        </w:rPr>
        <w:t xml:space="preserve">examinera </w:t>
      </w:r>
      <w:r w:rsidRPr="00D71EBA">
        <w:t>l’Offre pour confirmer que toutes les conditions spécifiées dans le RPAO et le CCAP ont été acceptées par le Soumissionnaire sans divergence ou réserve substantielle.</w:t>
      </w:r>
    </w:p>
    <w:p w14:paraId="7B54BF84" w14:textId="77777777" w:rsidR="0019609A" w:rsidRPr="00D71EBA" w:rsidRDefault="0019609A" w:rsidP="0019609A">
      <w:pPr>
        <w:widowControl w:val="0"/>
        <w:tabs>
          <w:tab w:val="left" w:pos="1120"/>
          <w:tab w:val="left" w:pos="1680"/>
          <w:tab w:val="left" w:pos="2960"/>
          <w:tab w:val="left" w:pos="3540"/>
          <w:tab w:val="left" w:pos="4020"/>
        </w:tabs>
        <w:autoSpaceDE w:val="0"/>
        <w:autoSpaceDN w:val="0"/>
        <w:adjustRightInd w:val="0"/>
        <w:ind w:left="624" w:right="97" w:hanging="624"/>
        <w:jc w:val="both"/>
      </w:pPr>
      <w:r w:rsidRPr="00D71EBA">
        <w:t xml:space="preserve">30.2. La Sous-commission d’Analyse évaluera les </w:t>
      </w:r>
      <w:proofErr w:type="gramStart"/>
      <w:r w:rsidRPr="00D71EBA">
        <w:rPr>
          <w:spacing w:val="5"/>
        </w:rPr>
        <w:t>aspect</w:t>
      </w:r>
      <w:r w:rsidRPr="00D71EBA">
        <w:t xml:space="preserve">s  </w:t>
      </w:r>
      <w:r w:rsidRPr="00D71EBA">
        <w:rPr>
          <w:spacing w:val="5"/>
        </w:rPr>
        <w:t>technique</w:t>
      </w:r>
      <w:r w:rsidRPr="00D71EBA">
        <w:t>s</w:t>
      </w:r>
      <w:proofErr w:type="gramEnd"/>
      <w:r w:rsidRPr="00D71EBA">
        <w:t xml:space="preserve"> </w:t>
      </w:r>
      <w:r w:rsidRPr="00D71EBA">
        <w:rPr>
          <w:spacing w:val="5"/>
        </w:rPr>
        <w:t>d</w:t>
      </w:r>
      <w:r w:rsidRPr="00D71EBA">
        <w:t xml:space="preserve">e </w:t>
      </w:r>
      <w:r w:rsidRPr="00D71EBA">
        <w:rPr>
          <w:spacing w:val="5"/>
        </w:rPr>
        <w:t>l’Offr</w:t>
      </w:r>
      <w:r w:rsidRPr="00D71EBA">
        <w:t xml:space="preserve">e </w:t>
      </w:r>
      <w:r w:rsidRPr="00D71EBA">
        <w:rPr>
          <w:spacing w:val="5"/>
        </w:rPr>
        <w:t xml:space="preserve">présentée </w:t>
      </w:r>
      <w:r w:rsidRPr="00D71EBA">
        <w:t xml:space="preserve">conformément à la clause 17 du RGAO afin de </w:t>
      </w:r>
      <w:proofErr w:type="gramStart"/>
      <w:r w:rsidRPr="00D71EBA">
        <w:t>s’assurer  que</w:t>
      </w:r>
      <w:proofErr w:type="gramEnd"/>
      <w:r w:rsidRPr="00D71EBA">
        <w:t xml:space="preserve"> toutes les stipulations du Bordereau des prix, du calendrier de livraison </w:t>
      </w:r>
      <w:r w:rsidRPr="00D71EBA">
        <w:rPr>
          <w:spacing w:val="5"/>
        </w:rPr>
        <w:t>e</w:t>
      </w:r>
      <w:r w:rsidRPr="00D71EBA">
        <w:t xml:space="preserve">t </w:t>
      </w:r>
      <w:r w:rsidRPr="00D71EBA">
        <w:rPr>
          <w:spacing w:val="5"/>
        </w:rPr>
        <w:t>d</w:t>
      </w:r>
      <w:r w:rsidRPr="00D71EBA">
        <w:t xml:space="preserve">u </w:t>
      </w:r>
      <w:r w:rsidRPr="00D71EBA">
        <w:rPr>
          <w:spacing w:val="5"/>
        </w:rPr>
        <w:t>Descripti</w:t>
      </w:r>
      <w:r w:rsidRPr="00D71EBA">
        <w:t xml:space="preserve">f </w:t>
      </w:r>
      <w:r w:rsidRPr="00D71EBA">
        <w:rPr>
          <w:spacing w:val="5"/>
        </w:rPr>
        <w:t>d</w:t>
      </w:r>
      <w:r w:rsidRPr="00D71EBA">
        <w:t xml:space="preserve">e </w:t>
      </w:r>
      <w:r w:rsidRPr="00D71EBA">
        <w:rPr>
          <w:spacing w:val="5"/>
        </w:rPr>
        <w:t>l</w:t>
      </w:r>
      <w:r w:rsidRPr="00D71EBA">
        <w:t xml:space="preserve">a </w:t>
      </w:r>
      <w:r w:rsidRPr="00D71EBA">
        <w:rPr>
          <w:spacing w:val="5"/>
        </w:rPr>
        <w:t xml:space="preserve">Fourniture </w:t>
      </w:r>
      <w:r w:rsidRPr="00D71EBA">
        <w:t xml:space="preserve">(Spécifications techniques, Plans, Inspections et Essais), sont respectées sans </w:t>
      </w:r>
      <w:r w:rsidRPr="00D71EBA">
        <w:lastRenderedPageBreak/>
        <w:t>divergence ou réserve substantielle.</w:t>
      </w:r>
    </w:p>
    <w:p w14:paraId="7D442708" w14:textId="77777777" w:rsidR="0019609A" w:rsidRPr="00D71EBA" w:rsidRDefault="0019609A" w:rsidP="0019609A">
      <w:pPr>
        <w:widowControl w:val="0"/>
        <w:autoSpaceDE w:val="0"/>
        <w:autoSpaceDN w:val="0"/>
        <w:adjustRightInd w:val="0"/>
        <w:ind w:left="624" w:right="97" w:hanging="624"/>
        <w:jc w:val="both"/>
      </w:pPr>
      <w:r w:rsidRPr="00D71EBA">
        <w:t xml:space="preserve">30.3. Si, après l’examen des termes et conditions de l’appel d’offres et l’évaluation technique, la sous-commission d’analyse établit que l’offre </w:t>
      </w:r>
      <w:r w:rsidRPr="00D71EBA">
        <w:rPr>
          <w:spacing w:val="5"/>
        </w:rPr>
        <w:t>n’es</w:t>
      </w:r>
      <w:r w:rsidRPr="00D71EBA">
        <w:t>t</w:t>
      </w:r>
      <w:r w:rsidRPr="00D71EBA">
        <w:rPr>
          <w:spacing w:val="5"/>
        </w:rPr>
        <w:t xml:space="preserve"> pa</w:t>
      </w:r>
      <w:r w:rsidRPr="00D71EBA">
        <w:t>s</w:t>
      </w:r>
      <w:r w:rsidRPr="00D71EBA">
        <w:rPr>
          <w:spacing w:val="5"/>
        </w:rPr>
        <w:t xml:space="preserve"> </w:t>
      </w:r>
      <w:proofErr w:type="gramStart"/>
      <w:r w:rsidRPr="00D71EBA">
        <w:rPr>
          <w:spacing w:val="5"/>
        </w:rPr>
        <w:t>conform</w:t>
      </w:r>
      <w:r w:rsidRPr="00D71EBA">
        <w:t xml:space="preserve">e </w:t>
      </w:r>
      <w:r w:rsidRPr="00D71EBA">
        <w:rPr>
          <w:spacing w:val="5"/>
        </w:rPr>
        <w:t xml:space="preserve"> pou</w:t>
      </w:r>
      <w:r w:rsidRPr="00D71EBA">
        <w:t>r</w:t>
      </w:r>
      <w:proofErr w:type="gramEnd"/>
      <w:r w:rsidRPr="00D71EBA">
        <w:t xml:space="preserve"> </w:t>
      </w:r>
      <w:r w:rsidRPr="00D71EBA">
        <w:rPr>
          <w:spacing w:val="5"/>
        </w:rPr>
        <w:t xml:space="preserve"> </w:t>
      </w:r>
      <w:proofErr w:type="gramStart"/>
      <w:r w:rsidRPr="00D71EBA">
        <w:rPr>
          <w:spacing w:val="5"/>
        </w:rPr>
        <w:t>l’essentie</w:t>
      </w:r>
      <w:r w:rsidRPr="00D71EBA">
        <w:t xml:space="preserve">l </w:t>
      </w:r>
      <w:r w:rsidRPr="00D71EBA">
        <w:rPr>
          <w:spacing w:val="5"/>
        </w:rPr>
        <w:t xml:space="preserve"> en</w:t>
      </w:r>
      <w:proofErr w:type="gramEnd"/>
      <w:r w:rsidRPr="00D71EBA">
        <w:rPr>
          <w:spacing w:val="5"/>
        </w:rPr>
        <w:t xml:space="preserve"> </w:t>
      </w:r>
      <w:r w:rsidRPr="00D71EBA">
        <w:t xml:space="preserve">application de la clause 29 du RGAO, elle proposera à la commission de Passation des marchés d’écarter l’offre en question. </w:t>
      </w:r>
    </w:p>
    <w:p w14:paraId="3A9A5651" w14:textId="77777777" w:rsidR="0019609A" w:rsidRPr="00D71EBA" w:rsidRDefault="0019609A" w:rsidP="0019609A">
      <w:pPr>
        <w:widowControl w:val="0"/>
        <w:autoSpaceDE w:val="0"/>
        <w:autoSpaceDN w:val="0"/>
        <w:adjustRightInd w:val="0"/>
        <w:ind w:left="107" w:right="-20"/>
      </w:pPr>
      <w:r w:rsidRPr="00D71EBA">
        <w:rPr>
          <w:b/>
          <w:bCs/>
        </w:rPr>
        <w:t xml:space="preserve"> Article 31 : Qualification du soumissionnaire</w:t>
      </w:r>
    </w:p>
    <w:p w14:paraId="4DEE375E" w14:textId="77777777" w:rsidR="0019609A" w:rsidRPr="00D71EBA" w:rsidRDefault="0019609A" w:rsidP="0019609A">
      <w:pPr>
        <w:widowControl w:val="0"/>
        <w:autoSpaceDE w:val="0"/>
        <w:autoSpaceDN w:val="0"/>
        <w:adjustRightInd w:val="0"/>
      </w:pPr>
    </w:p>
    <w:p w14:paraId="46CEF81A" w14:textId="77777777" w:rsidR="0019609A" w:rsidRPr="00D71EBA" w:rsidRDefault="0019609A" w:rsidP="0019609A">
      <w:pPr>
        <w:widowControl w:val="0"/>
        <w:tabs>
          <w:tab w:val="left" w:pos="680"/>
          <w:tab w:val="left" w:pos="2880"/>
          <w:tab w:val="left" w:pos="4280"/>
          <w:tab w:val="left" w:pos="5000"/>
        </w:tabs>
        <w:autoSpaceDE w:val="0"/>
        <w:autoSpaceDN w:val="0"/>
        <w:adjustRightInd w:val="0"/>
        <w:ind w:left="107" w:right="-20"/>
        <w:jc w:val="both"/>
      </w:pPr>
      <w:r w:rsidRPr="00D71EBA">
        <w:rPr>
          <w:spacing w:val="5"/>
        </w:rPr>
        <w:t>L</w:t>
      </w:r>
      <w:r w:rsidRPr="00D71EBA">
        <w:t xml:space="preserve">a </w:t>
      </w:r>
      <w:r w:rsidRPr="00D71EBA">
        <w:rPr>
          <w:spacing w:val="5"/>
        </w:rPr>
        <w:t>Sous-Commissio</w:t>
      </w:r>
      <w:r w:rsidRPr="00D71EBA">
        <w:t xml:space="preserve">n </w:t>
      </w:r>
      <w:r w:rsidRPr="00D71EBA">
        <w:rPr>
          <w:spacing w:val="5"/>
        </w:rPr>
        <w:t>s’assurer</w:t>
      </w:r>
      <w:r w:rsidRPr="00D71EBA">
        <w:t xml:space="preserve">a </w:t>
      </w:r>
      <w:r w:rsidRPr="00D71EBA">
        <w:rPr>
          <w:spacing w:val="5"/>
        </w:rPr>
        <w:t>qu</w:t>
      </w:r>
      <w:r w:rsidRPr="00D71EBA">
        <w:t xml:space="preserve">e </w:t>
      </w:r>
      <w:r w:rsidRPr="00D71EBA">
        <w:rPr>
          <w:spacing w:val="5"/>
        </w:rPr>
        <w:t xml:space="preserve">le </w:t>
      </w:r>
      <w:r w:rsidRPr="00D71EBA">
        <w:t xml:space="preserve">Soumissionnaire retenu pour avoir soumis l’offre </w:t>
      </w:r>
      <w:proofErr w:type="gramStart"/>
      <w:r w:rsidRPr="00D71EBA">
        <w:rPr>
          <w:spacing w:val="2"/>
        </w:rPr>
        <w:t>substantiellemen</w:t>
      </w:r>
      <w:r w:rsidRPr="00D71EBA">
        <w:t xml:space="preserve">t  </w:t>
      </w:r>
      <w:r w:rsidRPr="00D71EBA">
        <w:rPr>
          <w:spacing w:val="2"/>
        </w:rPr>
        <w:t>conform</w:t>
      </w:r>
      <w:r w:rsidRPr="00D71EBA">
        <w:t>e</w:t>
      </w:r>
      <w:proofErr w:type="gramEnd"/>
      <w:r w:rsidRPr="00D71EBA">
        <w:t xml:space="preserve">  </w:t>
      </w:r>
      <w:proofErr w:type="gramStart"/>
      <w:r w:rsidRPr="00D71EBA">
        <w:rPr>
          <w:spacing w:val="2"/>
        </w:rPr>
        <w:t>au</w:t>
      </w:r>
      <w:r w:rsidRPr="00D71EBA">
        <w:t xml:space="preserve">x  </w:t>
      </w:r>
      <w:r w:rsidRPr="00D71EBA">
        <w:rPr>
          <w:spacing w:val="2"/>
        </w:rPr>
        <w:t>disposition</w:t>
      </w:r>
      <w:r w:rsidRPr="00D71EBA">
        <w:t>s</w:t>
      </w:r>
      <w:proofErr w:type="gramEnd"/>
      <w:r w:rsidRPr="00D71EBA">
        <w:t xml:space="preserve">  </w:t>
      </w:r>
      <w:r w:rsidRPr="00D71EBA">
        <w:rPr>
          <w:spacing w:val="2"/>
        </w:rPr>
        <w:t xml:space="preserve">du </w:t>
      </w:r>
      <w:r w:rsidRPr="00D71EBA">
        <w:t>Dossier d’Appel d’Offres, satisfait aux critères de qualification stipulés à l’article 6 du RPAO. Il est essentiel d’éviter tout arbitraire dans la détermination de la qualification.</w:t>
      </w:r>
    </w:p>
    <w:p w14:paraId="0D10C6F4" w14:textId="77777777" w:rsidR="0019609A" w:rsidRPr="00D71EBA" w:rsidRDefault="0019609A" w:rsidP="0019609A">
      <w:pPr>
        <w:widowControl w:val="0"/>
        <w:autoSpaceDE w:val="0"/>
        <w:autoSpaceDN w:val="0"/>
        <w:adjustRightInd w:val="0"/>
        <w:ind w:left="107" w:right="-20"/>
      </w:pPr>
      <w:r w:rsidRPr="00D71EBA">
        <w:rPr>
          <w:b/>
          <w:bCs/>
        </w:rPr>
        <w:t xml:space="preserve">Article </w:t>
      </w:r>
      <w:proofErr w:type="gramStart"/>
      <w:r w:rsidRPr="00D71EBA">
        <w:rPr>
          <w:b/>
          <w:bCs/>
        </w:rPr>
        <w:t>32:</w:t>
      </w:r>
      <w:proofErr w:type="gramEnd"/>
      <w:r w:rsidRPr="00D71EBA">
        <w:rPr>
          <w:b/>
          <w:bCs/>
        </w:rPr>
        <w:t xml:space="preserve"> Correction des erreurs</w:t>
      </w:r>
    </w:p>
    <w:p w14:paraId="57AD3962" w14:textId="77777777" w:rsidR="0019609A" w:rsidRPr="00D71EBA" w:rsidRDefault="0019609A" w:rsidP="0019609A">
      <w:pPr>
        <w:widowControl w:val="0"/>
        <w:autoSpaceDE w:val="0"/>
        <w:autoSpaceDN w:val="0"/>
        <w:adjustRightInd w:val="0"/>
      </w:pPr>
    </w:p>
    <w:p w14:paraId="2B7F4E07" w14:textId="77777777" w:rsidR="0019609A" w:rsidRPr="00D71EBA" w:rsidRDefault="0019609A" w:rsidP="0019609A">
      <w:pPr>
        <w:widowControl w:val="0"/>
        <w:autoSpaceDE w:val="0"/>
        <w:autoSpaceDN w:val="0"/>
        <w:adjustRightInd w:val="0"/>
        <w:ind w:left="731" w:right="-15" w:hanging="624"/>
        <w:jc w:val="both"/>
      </w:pPr>
      <w:r w:rsidRPr="00D71EBA">
        <w:t xml:space="preserve">32.1. La Sous-commission d’Analyse vérifiera les Offres reconnues conformes pour l’essentiel au Dossier d’Appel d’Offres pour en rectifier les erreurs de calcul éventuelles. La Sous- commission d’Analyse corrigera les erreurs de la façon </w:t>
      </w:r>
      <w:proofErr w:type="gramStart"/>
      <w:r w:rsidRPr="00D71EBA">
        <w:t>suivante:</w:t>
      </w:r>
      <w:proofErr w:type="gramEnd"/>
    </w:p>
    <w:p w14:paraId="4DE12BD3" w14:textId="77777777" w:rsidR="0019609A" w:rsidRPr="00D71EBA" w:rsidRDefault="0019609A" w:rsidP="0019609A">
      <w:pPr>
        <w:widowControl w:val="0"/>
        <w:autoSpaceDE w:val="0"/>
        <w:autoSpaceDN w:val="0"/>
        <w:adjustRightInd w:val="0"/>
        <w:ind w:left="447" w:right="-16" w:hanging="340"/>
        <w:jc w:val="both"/>
      </w:pPr>
      <w:r w:rsidRPr="00D71EBA">
        <w:t xml:space="preserve">a.  S’il y a contradiction entre le prix unitaire et le prix total obtenu en multipliant le prix unitaire par les </w:t>
      </w:r>
      <w:proofErr w:type="gramStart"/>
      <w:r w:rsidRPr="00D71EBA">
        <w:t>quantités ,le</w:t>
      </w:r>
      <w:proofErr w:type="gramEnd"/>
      <w:r w:rsidRPr="00D71EBA">
        <w:t xml:space="preserve"> prix unitaire fera foi et le prix total sera corrigé, à moins que, de l’avis de la Sous- commission d’analyse, la virgule des décimales du prix unitaire soit manifestement mal placée, auquel cas le prix total indiqué prévaudra et le prix unitaire sera </w:t>
      </w:r>
      <w:proofErr w:type="gramStart"/>
      <w:r w:rsidRPr="00D71EBA">
        <w:t>corrigé;</w:t>
      </w:r>
      <w:proofErr w:type="gramEnd"/>
    </w:p>
    <w:p w14:paraId="525B09DB" w14:textId="77777777" w:rsidR="0019609A" w:rsidRPr="00D71EBA" w:rsidRDefault="0019609A" w:rsidP="0019609A">
      <w:pPr>
        <w:widowControl w:val="0"/>
        <w:autoSpaceDE w:val="0"/>
        <w:autoSpaceDN w:val="0"/>
        <w:adjustRightInd w:val="0"/>
        <w:ind w:left="447" w:right="-16" w:hanging="340"/>
        <w:jc w:val="both"/>
      </w:pPr>
      <w:r w:rsidRPr="00D71EBA">
        <w:t xml:space="preserve">b.  Si le total obtenu par addition ou soustraction des sous totaux n’est pas exact, les sous totaux feront foi et le total sera </w:t>
      </w:r>
      <w:proofErr w:type="gramStart"/>
      <w:r w:rsidRPr="00D71EBA">
        <w:t>corrigé;</w:t>
      </w:r>
      <w:proofErr w:type="gramEnd"/>
    </w:p>
    <w:p w14:paraId="0995E5FC" w14:textId="77777777" w:rsidR="0019609A" w:rsidRPr="00D71EBA" w:rsidRDefault="0019609A" w:rsidP="0019609A">
      <w:pPr>
        <w:widowControl w:val="0"/>
        <w:autoSpaceDE w:val="0"/>
        <w:autoSpaceDN w:val="0"/>
        <w:adjustRightInd w:val="0"/>
        <w:ind w:left="447" w:right="-16" w:hanging="340"/>
        <w:jc w:val="both"/>
      </w:pPr>
      <w:r w:rsidRPr="00D71EBA">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alinéas(a) et(b) ci-dessus.</w:t>
      </w:r>
    </w:p>
    <w:p w14:paraId="56A4BCB4" w14:textId="77777777" w:rsidR="0019609A" w:rsidRPr="00D71EBA" w:rsidRDefault="0019609A" w:rsidP="0019609A">
      <w:pPr>
        <w:widowControl w:val="0"/>
        <w:autoSpaceDE w:val="0"/>
        <w:autoSpaceDN w:val="0"/>
        <w:adjustRightInd w:val="0"/>
      </w:pPr>
    </w:p>
    <w:p w14:paraId="08E81C29" w14:textId="77777777" w:rsidR="0019609A" w:rsidRPr="00D71EBA" w:rsidRDefault="0019609A" w:rsidP="0019609A">
      <w:pPr>
        <w:widowControl w:val="0"/>
        <w:autoSpaceDE w:val="0"/>
        <w:autoSpaceDN w:val="0"/>
        <w:adjustRightInd w:val="0"/>
        <w:ind w:left="731" w:right="-17" w:hanging="624"/>
        <w:jc w:val="both"/>
      </w:pPr>
      <w:r w:rsidRPr="00D71EBA">
        <w:t xml:space="preserve">32.2. Le montant figurant dans la soumission sera corrigé par la Sous-commission d’analyse, conformément à la procédure de correction </w:t>
      </w:r>
      <w:proofErr w:type="gramStart"/>
      <w:r w:rsidRPr="00D71EBA">
        <w:t>d’erreurs  susmentionnée</w:t>
      </w:r>
      <w:proofErr w:type="gramEnd"/>
      <w:r w:rsidRPr="00D71EBA">
        <w:t xml:space="preserve">  et, </w:t>
      </w:r>
      <w:proofErr w:type="gramStart"/>
      <w:r w:rsidRPr="00D71EBA">
        <w:t>avec  la</w:t>
      </w:r>
      <w:proofErr w:type="gramEnd"/>
      <w:r w:rsidRPr="00D71EBA">
        <w:t xml:space="preserve">  </w:t>
      </w:r>
      <w:proofErr w:type="gramStart"/>
      <w:r w:rsidRPr="00D71EBA">
        <w:t>confir</w:t>
      </w:r>
      <w:r w:rsidRPr="00D71EBA">
        <w:rPr>
          <w:spacing w:val="2"/>
        </w:rPr>
        <w:t>matio</w:t>
      </w:r>
      <w:r w:rsidRPr="00D71EBA">
        <w:t xml:space="preserve">n  </w:t>
      </w:r>
      <w:r w:rsidRPr="00D71EBA">
        <w:rPr>
          <w:spacing w:val="2"/>
        </w:rPr>
        <w:t>d</w:t>
      </w:r>
      <w:r w:rsidRPr="00D71EBA">
        <w:t>u</w:t>
      </w:r>
      <w:proofErr w:type="gramEnd"/>
      <w:r w:rsidRPr="00D71EBA">
        <w:t xml:space="preserve">  </w:t>
      </w:r>
      <w:r w:rsidRPr="00D71EBA">
        <w:rPr>
          <w:spacing w:val="2"/>
        </w:rPr>
        <w:t>Soumissionnaire</w:t>
      </w:r>
      <w:r w:rsidRPr="00D71EBA">
        <w:t xml:space="preserve">, </w:t>
      </w:r>
      <w:proofErr w:type="gramStart"/>
      <w:r w:rsidRPr="00D71EBA">
        <w:rPr>
          <w:spacing w:val="2"/>
        </w:rPr>
        <w:t>ledi</w:t>
      </w:r>
      <w:r w:rsidRPr="00D71EBA">
        <w:t xml:space="preserve">t  </w:t>
      </w:r>
      <w:r w:rsidRPr="00D71EBA">
        <w:rPr>
          <w:spacing w:val="2"/>
        </w:rPr>
        <w:t>montant</w:t>
      </w:r>
      <w:proofErr w:type="gramEnd"/>
      <w:r w:rsidRPr="00D71EBA">
        <w:rPr>
          <w:spacing w:val="2"/>
        </w:rPr>
        <w:t xml:space="preserve"> </w:t>
      </w:r>
      <w:r w:rsidRPr="00D71EBA">
        <w:t>sera réputé l’engager.</w:t>
      </w:r>
    </w:p>
    <w:p w14:paraId="4B8D1168" w14:textId="77777777" w:rsidR="0019609A" w:rsidRPr="00D71EBA" w:rsidRDefault="0019609A" w:rsidP="0019609A">
      <w:pPr>
        <w:widowControl w:val="0"/>
        <w:autoSpaceDE w:val="0"/>
        <w:autoSpaceDN w:val="0"/>
        <w:adjustRightInd w:val="0"/>
        <w:ind w:left="731" w:right="-17" w:hanging="624"/>
        <w:jc w:val="both"/>
      </w:pPr>
    </w:p>
    <w:p w14:paraId="7DE1ABAD" w14:textId="77777777" w:rsidR="0019609A" w:rsidRPr="00D71EBA" w:rsidRDefault="0019609A" w:rsidP="0019609A">
      <w:pPr>
        <w:widowControl w:val="0"/>
        <w:autoSpaceDE w:val="0"/>
        <w:autoSpaceDN w:val="0"/>
        <w:adjustRightInd w:val="0"/>
        <w:ind w:left="624" w:right="102" w:hanging="624"/>
        <w:jc w:val="both"/>
      </w:pPr>
      <w:r w:rsidRPr="00D71EBA">
        <w:t>32.3. Si le Soumissionnaire ayant présenté l’offre évaluée la moins-</w:t>
      </w:r>
      <w:proofErr w:type="spellStart"/>
      <w:r w:rsidRPr="00D71EBA">
        <w:t>disante</w:t>
      </w:r>
      <w:proofErr w:type="spellEnd"/>
      <w:r w:rsidRPr="00D71EBA">
        <w:t>, n’accepte pas les corrections apportées, son Offre sera écartée et sa garantie pourra être saisie.</w:t>
      </w:r>
    </w:p>
    <w:p w14:paraId="55841770" w14:textId="77777777" w:rsidR="0019609A" w:rsidRPr="00D71EBA" w:rsidRDefault="0019609A" w:rsidP="0019609A">
      <w:pPr>
        <w:widowControl w:val="0"/>
        <w:autoSpaceDE w:val="0"/>
        <w:autoSpaceDN w:val="0"/>
        <w:adjustRightInd w:val="0"/>
      </w:pPr>
    </w:p>
    <w:p w14:paraId="47840CD0" w14:textId="77777777" w:rsidR="0019609A" w:rsidRPr="00D71EBA" w:rsidRDefault="0019609A" w:rsidP="0019609A">
      <w:pPr>
        <w:widowControl w:val="0"/>
        <w:autoSpaceDE w:val="0"/>
        <w:autoSpaceDN w:val="0"/>
        <w:adjustRightInd w:val="0"/>
        <w:ind w:left="107" w:right="-20"/>
        <w:rPr>
          <w:b/>
          <w:bCs/>
        </w:rPr>
      </w:pPr>
      <w:r w:rsidRPr="00D71EBA">
        <w:rPr>
          <w:b/>
          <w:bCs/>
        </w:rPr>
        <w:t>Article 33 : Evaluation des offres au plan financier</w:t>
      </w:r>
    </w:p>
    <w:p w14:paraId="2FEC5B55" w14:textId="77777777" w:rsidR="0019609A" w:rsidRPr="00D71EBA" w:rsidRDefault="0019609A" w:rsidP="0019609A">
      <w:pPr>
        <w:widowControl w:val="0"/>
        <w:autoSpaceDE w:val="0"/>
        <w:autoSpaceDN w:val="0"/>
        <w:adjustRightInd w:val="0"/>
        <w:ind w:left="107" w:right="-20"/>
        <w:rPr>
          <w:b/>
          <w:bCs/>
        </w:rPr>
      </w:pPr>
    </w:p>
    <w:p w14:paraId="1978A891" w14:textId="77777777" w:rsidR="0019609A" w:rsidRPr="00D71EBA" w:rsidRDefault="0019609A" w:rsidP="0019609A">
      <w:pPr>
        <w:widowControl w:val="0"/>
        <w:autoSpaceDE w:val="0"/>
        <w:autoSpaceDN w:val="0"/>
        <w:adjustRightInd w:val="0"/>
      </w:pPr>
    </w:p>
    <w:p w14:paraId="44E7909A" w14:textId="77777777" w:rsidR="0019609A" w:rsidRPr="00D71EBA" w:rsidRDefault="0019609A" w:rsidP="0019609A">
      <w:pPr>
        <w:widowControl w:val="0"/>
        <w:autoSpaceDE w:val="0"/>
        <w:autoSpaceDN w:val="0"/>
        <w:adjustRightInd w:val="0"/>
        <w:ind w:left="624" w:right="102" w:hanging="624"/>
        <w:jc w:val="both"/>
      </w:pPr>
      <w:r w:rsidRPr="00D71EBA">
        <w:t xml:space="preserve">33.1. La Sous-commission d’Analyse procédera à l’évaluation et à la comparaison des offres dont il aura déterminé au préalable qu’elles répondent pour l’essentiel aux dispositions du Dossier d’Appel d’Offres, au sens des articles </w:t>
      </w:r>
      <w:r w:rsidRPr="00D71EBA">
        <w:rPr>
          <w:spacing w:val="1"/>
        </w:rPr>
        <w:t>29</w:t>
      </w:r>
      <w:r w:rsidRPr="00D71EBA">
        <w:t xml:space="preserve">, </w:t>
      </w:r>
      <w:r w:rsidRPr="00D71EBA">
        <w:rPr>
          <w:spacing w:val="1"/>
        </w:rPr>
        <w:t>3</w:t>
      </w:r>
      <w:r w:rsidRPr="00D71EBA">
        <w:t xml:space="preserve">0 </w:t>
      </w:r>
      <w:proofErr w:type="gramStart"/>
      <w:r w:rsidRPr="00D71EBA">
        <w:rPr>
          <w:spacing w:val="1"/>
        </w:rPr>
        <w:t>e</w:t>
      </w:r>
      <w:r w:rsidRPr="00D71EBA">
        <w:t xml:space="preserve">t  </w:t>
      </w:r>
      <w:r w:rsidRPr="00D71EBA">
        <w:rPr>
          <w:spacing w:val="1"/>
        </w:rPr>
        <w:t>3</w:t>
      </w:r>
      <w:r w:rsidRPr="00D71EBA">
        <w:t>1</w:t>
      </w:r>
      <w:proofErr w:type="gramEnd"/>
      <w:r w:rsidRPr="00D71EBA">
        <w:t xml:space="preserve"> </w:t>
      </w:r>
      <w:proofErr w:type="gramStart"/>
      <w:r w:rsidRPr="00D71EBA">
        <w:rPr>
          <w:spacing w:val="1"/>
        </w:rPr>
        <w:t>d</w:t>
      </w:r>
      <w:r w:rsidRPr="00D71EBA">
        <w:t xml:space="preserve">u  </w:t>
      </w:r>
      <w:r w:rsidRPr="00D71EBA">
        <w:rPr>
          <w:spacing w:val="1"/>
        </w:rPr>
        <w:t>RGAO</w:t>
      </w:r>
      <w:r w:rsidRPr="00D71EBA">
        <w:t xml:space="preserve">,  </w:t>
      </w:r>
      <w:r w:rsidRPr="00D71EBA">
        <w:rPr>
          <w:spacing w:val="1"/>
        </w:rPr>
        <w:t>comm</w:t>
      </w:r>
      <w:r w:rsidRPr="00D71EBA">
        <w:t>e</w:t>
      </w:r>
      <w:proofErr w:type="gramEnd"/>
      <w:r w:rsidRPr="00D71EBA">
        <w:t xml:space="preserve">  </w:t>
      </w:r>
      <w:r w:rsidRPr="00D71EBA">
        <w:rPr>
          <w:spacing w:val="1"/>
        </w:rPr>
        <w:t xml:space="preserve">indiqué </w:t>
      </w:r>
      <w:r w:rsidRPr="00D71EBA">
        <w:t>ci</w:t>
      </w:r>
      <w:r w:rsidRPr="00D71EBA">
        <w:rPr>
          <w:spacing w:val="6"/>
        </w:rPr>
        <w:t>-</w:t>
      </w:r>
      <w:r w:rsidRPr="00D71EBA">
        <w:t>après.</w:t>
      </w:r>
    </w:p>
    <w:p w14:paraId="02A33A31" w14:textId="77777777" w:rsidR="0019609A" w:rsidRPr="00D71EBA" w:rsidRDefault="0019609A" w:rsidP="0019609A">
      <w:pPr>
        <w:widowControl w:val="0"/>
        <w:autoSpaceDE w:val="0"/>
        <w:autoSpaceDN w:val="0"/>
        <w:adjustRightInd w:val="0"/>
      </w:pPr>
    </w:p>
    <w:p w14:paraId="4AFC1FE6" w14:textId="77777777" w:rsidR="0019609A" w:rsidRPr="00D71EBA" w:rsidRDefault="0019609A" w:rsidP="0019609A">
      <w:pPr>
        <w:widowControl w:val="0"/>
        <w:autoSpaceDE w:val="0"/>
        <w:autoSpaceDN w:val="0"/>
        <w:adjustRightInd w:val="0"/>
        <w:ind w:left="624" w:right="102" w:hanging="624"/>
        <w:jc w:val="both"/>
      </w:pPr>
      <w:r w:rsidRPr="00D71EBA">
        <w:t>33.2. Pour cette évaluation, la Sous-commission d’Analyse prendra en compte les éléments ci-</w:t>
      </w:r>
      <w:proofErr w:type="gramStart"/>
      <w:r w:rsidRPr="00D71EBA">
        <w:t>après:</w:t>
      </w:r>
      <w:proofErr w:type="gramEnd"/>
    </w:p>
    <w:p w14:paraId="456099F1" w14:textId="77777777" w:rsidR="0019609A" w:rsidRPr="00D71EBA" w:rsidRDefault="0019609A" w:rsidP="0019609A">
      <w:pPr>
        <w:widowControl w:val="0"/>
        <w:autoSpaceDE w:val="0"/>
        <w:autoSpaceDN w:val="0"/>
        <w:adjustRightInd w:val="0"/>
      </w:pPr>
    </w:p>
    <w:p w14:paraId="25FE85CC" w14:textId="77777777" w:rsidR="0019609A" w:rsidRPr="00D71EBA" w:rsidRDefault="0019609A" w:rsidP="0019609A">
      <w:pPr>
        <w:pStyle w:val="Paragraphedeliste"/>
        <w:widowControl w:val="0"/>
        <w:numPr>
          <w:ilvl w:val="0"/>
          <w:numId w:val="68"/>
        </w:numPr>
        <w:autoSpaceDE w:val="0"/>
        <w:autoSpaceDN w:val="0"/>
        <w:adjustRightInd w:val="0"/>
        <w:ind w:right="-27"/>
      </w:pPr>
      <w:proofErr w:type="gramStart"/>
      <w:r w:rsidRPr="00D71EBA">
        <w:t>le</w:t>
      </w:r>
      <w:proofErr w:type="gramEnd"/>
      <w:r w:rsidRPr="00D71EBA">
        <w:t xml:space="preserve"> prix de l’offre, indiqué suivant les dispositions de la clause 13 du </w:t>
      </w:r>
      <w:proofErr w:type="gramStart"/>
      <w:r w:rsidRPr="00D71EBA">
        <w:t>RGAO;</w:t>
      </w:r>
      <w:proofErr w:type="gramEnd"/>
    </w:p>
    <w:p w14:paraId="305FB562" w14:textId="77777777" w:rsidR="0019609A" w:rsidRPr="00D71EBA" w:rsidRDefault="0019609A" w:rsidP="0019609A">
      <w:pPr>
        <w:widowControl w:val="0"/>
        <w:autoSpaceDE w:val="0"/>
        <w:autoSpaceDN w:val="0"/>
        <w:adjustRightInd w:val="0"/>
      </w:pPr>
    </w:p>
    <w:p w14:paraId="62BE3502" w14:textId="77777777" w:rsidR="0019609A" w:rsidRPr="00D71EBA" w:rsidRDefault="0019609A" w:rsidP="0019609A">
      <w:pPr>
        <w:pStyle w:val="Paragraphedeliste"/>
        <w:widowControl w:val="0"/>
        <w:numPr>
          <w:ilvl w:val="0"/>
          <w:numId w:val="68"/>
        </w:numPr>
        <w:autoSpaceDE w:val="0"/>
        <w:autoSpaceDN w:val="0"/>
        <w:adjustRightInd w:val="0"/>
        <w:ind w:right="102"/>
        <w:jc w:val="both"/>
      </w:pPr>
      <w:proofErr w:type="gramStart"/>
      <w:r w:rsidRPr="00D71EBA">
        <w:t>les</w:t>
      </w:r>
      <w:proofErr w:type="gramEnd"/>
      <w:r w:rsidRPr="00D71EBA">
        <w:t xml:space="preserve"> ajustements apportés au prix pour corriger les erreurs arithmétiques en application de l’article 32 du </w:t>
      </w:r>
      <w:proofErr w:type="gramStart"/>
      <w:r w:rsidRPr="00D71EBA">
        <w:t>RGAO;</w:t>
      </w:r>
      <w:proofErr w:type="gramEnd"/>
    </w:p>
    <w:p w14:paraId="360487B6" w14:textId="77777777" w:rsidR="0019609A" w:rsidRPr="00D71EBA" w:rsidRDefault="0019609A" w:rsidP="0019609A">
      <w:pPr>
        <w:pStyle w:val="Paragraphedeliste"/>
        <w:widowControl w:val="0"/>
        <w:numPr>
          <w:ilvl w:val="0"/>
          <w:numId w:val="68"/>
        </w:numPr>
        <w:autoSpaceDE w:val="0"/>
        <w:autoSpaceDN w:val="0"/>
        <w:adjustRightInd w:val="0"/>
        <w:ind w:right="-34"/>
      </w:pPr>
      <w:proofErr w:type="gramStart"/>
      <w:r w:rsidRPr="00D71EBA">
        <w:t>les</w:t>
      </w:r>
      <w:proofErr w:type="gramEnd"/>
      <w:r w:rsidRPr="00D71EBA">
        <w:t xml:space="preserve"> ajustements du prix imputables </w:t>
      </w:r>
      <w:proofErr w:type="gramStart"/>
      <w:r w:rsidRPr="00D71EBA">
        <w:t>aux  remises</w:t>
      </w:r>
      <w:proofErr w:type="gramEnd"/>
      <w:r w:rsidRPr="00D71EBA">
        <w:t xml:space="preserve"> offertes en application de l’alinéa 13.4 </w:t>
      </w:r>
      <w:r w:rsidRPr="00D71EBA">
        <w:lastRenderedPageBreak/>
        <w:t xml:space="preserve">du </w:t>
      </w:r>
      <w:proofErr w:type="gramStart"/>
      <w:r w:rsidRPr="00D71EBA">
        <w:t>RGAO;</w:t>
      </w:r>
      <w:proofErr w:type="gramEnd"/>
    </w:p>
    <w:p w14:paraId="66D71FDD" w14:textId="77777777" w:rsidR="0019609A" w:rsidRPr="00D71EBA" w:rsidRDefault="0019609A" w:rsidP="0019609A">
      <w:pPr>
        <w:widowControl w:val="0"/>
        <w:autoSpaceDE w:val="0"/>
        <w:autoSpaceDN w:val="0"/>
        <w:adjustRightInd w:val="0"/>
      </w:pPr>
    </w:p>
    <w:p w14:paraId="65EE5DD0" w14:textId="77777777" w:rsidR="0019609A" w:rsidRPr="00D71EBA" w:rsidRDefault="0019609A" w:rsidP="0019609A">
      <w:pPr>
        <w:widowControl w:val="0"/>
        <w:autoSpaceDE w:val="0"/>
        <w:autoSpaceDN w:val="0"/>
        <w:adjustRightInd w:val="0"/>
        <w:ind w:left="624" w:right="97" w:hanging="624"/>
        <w:jc w:val="both"/>
      </w:pPr>
      <w:r w:rsidRPr="00D71EBA">
        <w:t xml:space="preserve">33.3. Pour évaluer le montant de l’Offre, la Sous- Commission d’Analyse peut devoir prendre </w:t>
      </w:r>
      <w:r w:rsidRPr="00D71EBA">
        <w:rPr>
          <w:spacing w:val="4"/>
        </w:rPr>
        <w:t>égalemen</w:t>
      </w:r>
      <w:r w:rsidRPr="00D71EBA">
        <w:t xml:space="preserve">t </w:t>
      </w:r>
      <w:proofErr w:type="gramStart"/>
      <w:r w:rsidRPr="00D71EBA">
        <w:rPr>
          <w:spacing w:val="4"/>
        </w:rPr>
        <w:t>e</w:t>
      </w:r>
      <w:r w:rsidRPr="00D71EBA">
        <w:t xml:space="preserve">n  </w:t>
      </w:r>
      <w:r w:rsidRPr="00D71EBA">
        <w:rPr>
          <w:spacing w:val="4"/>
        </w:rPr>
        <w:t>considératio</w:t>
      </w:r>
      <w:r w:rsidRPr="00D71EBA">
        <w:t>n</w:t>
      </w:r>
      <w:proofErr w:type="gramEnd"/>
      <w:r w:rsidRPr="00D71EBA">
        <w:t xml:space="preserve"> </w:t>
      </w:r>
      <w:r w:rsidRPr="00D71EBA">
        <w:rPr>
          <w:spacing w:val="4"/>
        </w:rPr>
        <w:t>de</w:t>
      </w:r>
      <w:r w:rsidRPr="00D71EBA">
        <w:t xml:space="preserve">s </w:t>
      </w:r>
      <w:r w:rsidRPr="00D71EBA">
        <w:rPr>
          <w:spacing w:val="4"/>
        </w:rPr>
        <w:t xml:space="preserve">facteurs </w:t>
      </w:r>
      <w:r w:rsidRPr="00D71EBA">
        <w:t>autres que le prix de l’Offre, dont les caracté</w:t>
      </w:r>
      <w:r w:rsidRPr="00D71EBA">
        <w:rPr>
          <w:spacing w:val="5"/>
        </w:rPr>
        <w:t>ristiques, la</w:t>
      </w:r>
      <w:r w:rsidRPr="00D71EBA">
        <w:t xml:space="preserve"> </w:t>
      </w:r>
      <w:r w:rsidRPr="00D71EBA">
        <w:rPr>
          <w:spacing w:val="5"/>
        </w:rPr>
        <w:t>performanc</w:t>
      </w:r>
      <w:r w:rsidRPr="00D71EBA">
        <w:t xml:space="preserve">e </w:t>
      </w:r>
      <w:r w:rsidRPr="00D71EBA">
        <w:rPr>
          <w:spacing w:val="5"/>
        </w:rPr>
        <w:t>de</w:t>
      </w:r>
      <w:r w:rsidRPr="00D71EBA">
        <w:t xml:space="preserve">s </w:t>
      </w:r>
      <w:r w:rsidRPr="00D71EBA">
        <w:rPr>
          <w:spacing w:val="5"/>
        </w:rPr>
        <w:t xml:space="preserve">fournitures </w:t>
      </w:r>
      <w:r w:rsidRPr="00D71EBA">
        <w:rPr>
          <w:spacing w:val="3"/>
        </w:rPr>
        <w:t>e</w:t>
      </w:r>
      <w:r w:rsidRPr="00D71EBA">
        <w:t xml:space="preserve">t </w:t>
      </w:r>
      <w:r w:rsidRPr="00D71EBA">
        <w:rPr>
          <w:spacing w:val="3"/>
        </w:rPr>
        <w:t>service</w:t>
      </w:r>
      <w:r w:rsidRPr="00D71EBA">
        <w:t xml:space="preserve">s </w:t>
      </w:r>
      <w:r w:rsidRPr="00D71EBA">
        <w:rPr>
          <w:spacing w:val="3"/>
        </w:rPr>
        <w:t>connexe</w:t>
      </w:r>
      <w:r w:rsidRPr="00D71EBA">
        <w:t xml:space="preserve">s </w:t>
      </w:r>
      <w:r w:rsidRPr="00D71EBA">
        <w:rPr>
          <w:spacing w:val="3"/>
        </w:rPr>
        <w:t>e</w:t>
      </w:r>
      <w:r w:rsidRPr="00D71EBA">
        <w:t xml:space="preserve">t </w:t>
      </w:r>
      <w:r w:rsidRPr="00D71EBA">
        <w:rPr>
          <w:spacing w:val="3"/>
        </w:rPr>
        <w:t>leur</w:t>
      </w:r>
      <w:r w:rsidRPr="00D71EBA">
        <w:t xml:space="preserve">s </w:t>
      </w:r>
      <w:r w:rsidRPr="00D71EBA">
        <w:rPr>
          <w:spacing w:val="3"/>
        </w:rPr>
        <w:t xml:space="preserve">conditions </w:t>
      </w:r>
      <w:r w:rsidRPr="00D71EBA">
        <w:t>d’achat.</w:t>
      </w:r>
    </w:p>
    <w:p w14:paraId="0491F06C" w14:textId="77777777" w:rsidR="0019609A" w:rsidRPr="00D71EBA" w:rsidRDefault="0019609A" w:rsidP="0019609A">
      <w:pPr>
        <w:widowControl w:val="0"/>
        <w:autoSpaceDE w:val="0"/>
        <w:autoSpaceDN w:val="0"/>
        <w:adjustRightInd w:val="0"/>
      </w:pPr>
    </w:p>
    <w:p w14:paraId="6DC11C60" w14:textId="77777777" w:rsidR="0019609A" w:rsidRPr="00D71EBA" w:rsidRDefault="0019609A" w:rsidP="0019609A">
      <w:pPr>
        <w:widowControl w:val="0"/>
        <w:autoSpaceDE w:val="0"/>
        <w:autoSpaceDN w:val="0"/>
        <w:adjustRightInd w:val="0"/>
        <w:ind w:left="624" w:right="102"/>
        <w:jc w:val="both"/>
      </w:pPr>
      <w:r w:rsidRPr="00D71EBA">
        <w:t>Les facteurs retenus et précisés dans le RPAO, le cas échéant, seront exprimés en termes monétaires de manière à faciliter la comparaison des offres.</w:t>
      </w:r>
    </w:p>
    <w:p w14:paraId="246A711C"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34:</w:t>
      </w:r>
      <w:proofErr w:type="gramEnd"/>
      <w:r w:rsidRPr="00D71EBA">
        <w:rPr>
          <w:b/>
          <w:bCs/>
        </w:rPr>
        <w:t xml:space="preserve"> Comparaison des Offres</w:t>
      </w:r>
    </w:p>
    <w:p w14:paraId="2281F7BF" w14:textId="77777777" w:rsidR="0019609A" w:rsidRPr="00D71EBA" w:rsidRDefault="0019609A" w:rsidP="0019609A">
      <w:pPr>
        <w:widowControl w:val="0"/>
        <w:autoSpaceDE w:val="0"/>
        <w:autoSpaceDN w:val="0"/>
        <w:adjustRightInd w:val="0"/>
      </w:pPr>
      <w:r w:rsidRPr="00D71EBA">
        <w:t>La Sous-commission d’Analyse comparera toutes les Offres substantiellement conformes pour déterminer l’offre évaluée la moins-</w:t>
      </w:r>
      <w:proofErr w:type="spellStart"/>
      <w:r w:rsidRPr="00D71EBA">
        <w:t>disante</w:t>
      </w:r>
      <w:proofErr w:type="spellEnd"/>
      <w:r w:rsidRPr="00D71EBA">
        <w:t>, en application de l’article 33 ci-dessus.</w:t>
      </w:r>
    </w:p>
    <w:p w14:paraId="6F0A132E" w14:textId="77777777" w:rsidR="0019609A" w:rsidRPr="00D71EBA" w:rsidRDefault="0019609A" w:rsidP="0019609A">
      <w:pPr>
        <w:widowControl w:val="0"/>
        <w:autoSpaceDE w:val="0"/>
        <w:autoSpaceDN w:val="0"/>
        <w:adjustRightInd w:val="0"/>
      </w:pPr>
    </w:p>
    <w:p w14:paraId="708EBFC6" w14:textId="77777777" w:rsidR="0019609A" w:rsidRPr="00D71EBA" w:rsidRDefault="0019609A" w:rsidP="0019609A">
      <w:pPr>
        <w:widowControl w:val="0"/>
        <w:autoSpaceDE w:val="0"/>
        <w:autoSpaceDN w:val="0"/>
        <w:adjustRightInd w:val="0"/>
        <w:ind w:right="-20"/>
        <w:rPr>
          <w:b/>
          <w:bCs/>
        </w:rPr>
      </w:pPr>
      <w:r w:rsidRPr="00D71EBA">
        <w:rPr>
          <w:b/>
          <w:bCs/>
        </w:rPr>
        <w:t>F. Attribution du Marché</w:t>
      </w:r>
    </w:p>
    <w:p w14:paraId="2F5FF6B5" w14:textId="77777777" w:rsidR="0019609A" w:rsidRPr="00D71EBA" w:rsidRDefault="0019609A" w:rsidP="0019609A">
      <w:pPr>
        <w:widowControl w:val="0"/>
        <w:autoSpaceDE w:val="0"/>
        <w:autoSpaceDN w:val="0"/>
        <w:adjustRightInd w:val="0"/>
        <w:ind w:right="-20"/>
        <w:rPr>
          <w:b/>
          <w:bCs/>
        </w:rPr>
      </w:pPr>
    </w:p>
    <w:p w14:paraId="0F884743"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35:</w:t>
      </w:r>
      <w:proofErr w:type="gramEnd"/>
      <w:r w:rsidRPr="00D71EBA">
        <w:rPr>
          <w:b/>
          <w:bCs/>
        </w:rPr>
        <w:t xml:space="preserve"> Attribution</w:t>
      </w:r>
    </w:p>
    <w:p w14:paraId="7A229015" w14:textId="77777777" w:rsidR="0019609A" w:rsidRPr="00D71EBA" w:rsidRDefault="0019609A" w:rsidP="0019609A">
      <w:pPr>
        <w:widowControl w:val="0"/>
        <w:autoSpaceDE w:val="0"/>
        <w:autoSpaceDN w:val="0"/>
        <w:adjustRightInd w:val="0"/>
      </w:pPr>
    </w:p>
    <w:p w14:paraId="1AFE5F0E" w14:textId="77777777" w:rsidR="0019609A" w:rsidRPr="00D71EBA" w:rsidRDefault="0019609A" w:rsidP="0019609A">
      <w:pPr>
        <w:widowControl w:val="0"/>
        <w:tabs>
          <w:tab w:val="left" w:pos="1740"/>
          <w:tab w:val="left" w:pos="2140"/>
          <w:tab w:val="left" w:pos="2640"/>
          <w:tab w:val="left" w:pos="3640"/>
          <w:tab w:val="left" w:pos="4220"/>
        </w:tabs>
        <w:autoSpaceDE w:val="0"/>
        <w:autoSpaceDN w:val="0"/>
        <w:adjustRightInd w:val="0"/>
        <w:ind w:left="738" w:right="-19" w:hanging="624"/>
        <w:jc w:val="both"/>
      </w:pPr>
      <w:r w:rsidRPr="00D71EBA">
        <w:t xml:space="preserve">35.1. </w:t>
      </w:r>
      <w:r w:rsidRPr="00D71EBA">
        <w:rPr>
          <w:spacing w:val="5"/>
        </w:rPr>
        <w:t xml:space="preserve">L’Autorité Contractante </w:t>
      </w:r>
      <w:r w:rsidRPr="00D71EBA">
        <w:t>attribuera le Marché au Soumissionnaire dont l’Offre a été reconnue conforme pour l’essentiel au Dossier d’Appel d’Offres et qui dispose des</w:t>
      </w:r>
      <w:r w:rsidRPr="00D71EBA">
        <w:tab/>
        <w:t xml:space="preserve">capacités techniques et financières requises pour exécuter le Marché de façon satisfaisante et dont l’Offre a </w:t>
      </w:r>
      <w:proofErr w:type="gramStart"/>
      <w:r w:rsidRPr="00D71EBA">
        <w:t>été  évaluée</w:t>
      </w:r>
      <w:proofErr w:type="gramEnd"/>
      <w:r w:rsidRPr="00D71EBA">
        <w:t xml:space="preserve">  la   moins-</w:t>
      </w:r>
      <w:proofErr w:type="spellStart"/>
      <w:proofErr w:type="gramStart"/>
      <w:r w:rsidRPr="00D71EBA">
        <w:t>disante</w:t>
      </w:r>
      <w:proofErr w:type="spellEnd"/>
      <w:r w:rsidRPr="00D71EBA">
        <w:t xml:space="preserve">  en</w:t>
      </w:r>
      <w:proofErr w:type="gramEnd"/>
      <w:r w:rsidRPr="00D71EBA">
        <w:t xml:space="preserve"> incluant le cas échéant les remises proposées.</w:t>
      </w:r>
    </w:p>
    <w:p w14:paraId="2B916571" w14:textId="77777777" w:rsidR="0019609A" w:rsidRPr="00D71EBA" w:rsidRDefault="0019609A" w:rsidP="0019609A">
      <w:pPr>
        <w:widowControl w:val="0"/>
        <w:autoSpaceDE w:val="0"/>
        <w:autoSpaceDN w:val="0"/>
        <w:adjustRightInd w:val="0"/>
        <w:ind w:left="738" w:right="-15" w:hanging="624"/>
        <w:jc w:val="both"/>
      </w:pPr>
      <w:r w:rsidRPr="00D71EBA">
        <w:t>35.2. Si l’Appel d’Offres porte sur plusieurs lots, l’Offre la moins-</w:t>
      </w:r>
      <w:proofErr w:type="spellStart"/>
      <w:r w:rsidRPr="00D71EBA">
        <w:t>disante</w:t>
      </w:r>
      <w:proofErr w:type="spellEnd"/>
      <w:r w:rsidRPr="00D71EBA">
        <w:t xml:space="preserve"> sera déterminée en évaluant ce marché en liaison avec les autres lots à attribuer concurremment, en prenant en compte les remises offertes par les soumissionnaires en cas d’attribution de plus d’un lot.</w:t>
      </w:r>
    </w:p>
    <w:p w14:paraId="03ED733A" w14:textId="77777777" w:rsidR="0019609A" w:rsidRPr="00D71EBA" w:rsidRDefault="0019609A" w:rsidP="0019609A">
      <w:pPr>
        <w:widowControl w:val="0"/>
        <w:tabs>
          <w:tab w:val="left" w:pos="1740"/>
          <w:tab w:val="left" w:pos="2140"/>
          <w:tab w:val="left" w:pos="2640"/>
          <w:tab w:val="left" w:pos="3640"/>
          <w:tab w:val="left" w:pos="4220"/>
        </w:tabs>
        <w:autoSpaceDE w:val="0"/>
        <w:autoSpaceDN w:val="0"/>
        <w:adjustRightInd w:val="0"/>
        <w:ind w:left="738" w:right="-19" w:hanging="624"/>
        <w:jc w:val="both"/>
      </w:pPr>
      <w:proofErr w:type="gramStart"/>
      <w:r w:rsidRPr="00D71EBA">
        <w:t>35.3  Toute</w:t>
      </w:r>
      <w:proofErr w:type="gramEnd"/>
      <w:r w:rsidRPr="00D71EBA">
        <w:t xml:space="preserve"> attribution des marchés de fournitures se fait au soumissionnaire remplissant les capacités techniques et financières requises résultant des critères dits essentiels ou de ceux éliminatoires et présentant l’Offre évaluée la moins </w:t>
      </w:r>
      <w:proofErr w:type="spellStart"/>
      <w:r w:rsidRPr="00D71EBA">
        <w:t>disante</w:t>
      </w:r>
      <w:proofErr w:type="spellEnd"/>
      <w:r w:rsidRPr="00D71EBA">
        <w:t> ;</w:t>
      </w:r>
    </w:p>
    <w:p w14:paraId="476A1D03" w14:textId="77777777" w:rsidR="0019609A" w:rsidRPr="00D71EBA" w:rsidRDefault="0019609A" w:rsidP="0019609A">
      <w:pPr>
        <w:widowControl w:val="0"/>
        <w:autoSpaceDE w:val="0"/>
        <w:autoSpaceDN w:val="0"/>
        <w:adjustRightInd w:val="0"/>
        <w:ind w:left="1305" w:right="-20" w:hanging="1191"/>
        <w:jc w:val="both"/>
        <w:rPr>
          <w:b/>
        </w:rPr>
      </w:pPr>
      <w:r w:rsidRPr="00D71EBA">
        <w:rPr>
          <w:b/>
          <w:bCs/>
        </w:rPr>
        <w:t xml:space="preserve">Article </w:t>
      </w:r>
      <w:proofErr w:type="gramStart"/>
      <w:r w:rsidRPr="00D71EBA">
        <w:rPr>
          <w:b/>
          <w:bCs/>
        </w:rPr>
        <w:t>36:</w:t>
      </w:r>
      <w:proofErr w:type="gramEnd"/>
      <w:r w:rsidRPr="00D71EBA">
        <w:rPr>
          <w:b/>
          <w:bCs/>
        </w:rPr>
        <w:t xml:space="preserve"> Droit de </w:t>
      </w:r>
      <w:r w:rsidRPr="00D71EBA">
        <w:rPr>
          <w:b/>
          <w:spacing w:val="5"/>
        </w:rPr>
        <w:t>l’Autorité Contractante </w:t>
      </w:r>
      <w:r w:rsidRPr="00D71EBA">
        <w:rPr>
          <w:b/>
          <w:bCs/>
        </w:rPr>
        <w:t xml:space="preserve">de déclarer </w:t>
      </w:r>
      <w:r w:rsidRPr="00D71EBA">
        <w:rPr>
          <w:b/>
          <w:bCs/>
          <w:spacing w:val="5"/>
        </w:rPr>
        <w:t>u</w:t>
      </w:r>
      <w:r w:rsidRPr="00D71EBA">
        <w:rPr>
          <w:b/>
          <w:bCs/>
        </w:rPr>
        <w:t xml:space="preserve">n </w:t>
      </w:r>
      <w:r w:rsidRPr="00D71EBA">
        <w:rPr>
          <w:b/>
          <w:bCs/>
          <w:spacing w:val="5"/>
        </w:rPr>
        <w:t>Appe</w:t>
      </w:r>
      <w:r w:rsidRPr="00D71EBA">
        <w:rPr>
          <w:b/>
          <w:bCs/>
        </w:rPr>
        <w:t xml:space="preserve">l </w:t>
      </w:r>
      <w:r w:rsidRPr="00D71EBA">
        <w:rPr>
          <w:b/>
          <w:bCs/>
          <w:spacing w:val="5"/>
        </w:rPr>
        <w:t>d’Offre</w:t>
      </w:r>
      <w:r w:rsidRPr="00D71EBA">
        <w:rPr>
          <w:b/>
          <w:bCs/>
        </w:rPr>
        <w:t xml:space="preserve">s </w:t>
      </w:r>
      <w:r w:rsidRPr="00D71EBA">
        <w:rPr>
          <w:b/>
          <w:bCs/>
          <w:spacing w:val="5"/>
        </w:rPr>
        <w:t>infructueu</w:t>
      </w:r>
      <w:r w:rsidRPr="00D71EBA">
        <w:rPr>
          <w:b/>
          <w:bCs/>
        </w:rPr>
        <w:t xml:space="preserve">x </w:t>
      </w:r>
      <w:r w:rsidRPr="00D71EBA">
        <w:rPr>
          <w:b/>
          <w:bCs/>
          <w:spacing w:val="5"/>
        </w:rPr>
        <w:t xml:space="preserve">ou </w:t>
      </w:r>
      <w:r w:rsidRPr="00D71EBA">
        <w:rPr>
          <w:b/>
          <w:bCs/>
        </w:rPr>
        <w:t>d’annuler une procédure</w:t>
      </w:r>
    </w:p>
    <w:p w14:paraId="4CE7C49F" w14:textId="77777777" w:rsidR="0019609A" w:rsidRPr="00D71EBA" w:rsidRDefault="0019609A" w:rsidP="0019609A">
      <w:pPr>
        <w:widowControl w:val="0"/>
        <w:autoSpaceDE w:val="0"/>
        <w:autoSpaceDN w:val="0"/>
        <w:adjustRightInd w:val="0"/>
      </w:pPr>
    </w:p>
    <w:p w14:paraId="726EDB01" w14:textId="77777777" w:rsidR="0019609A" w:rsidRPr="00D71EBA" w:rsidRDefault="0019609A" w:rsidP="0019609A">
      <w:pPr>
        <w:widowControl w:val="0"/>
        <w:tabs>
          <w:tab w:val="left" w:pos="600"/>
          <w:tab w:val="left" w:pos="1500"/>
          <w:tab w:val="left" w:pos="2800"/>
          <w:tab w:val="left" w:pos="3300"/>
          <w:tab w:val="left" w:pos="4320"/>
          <w:tab w:val="left" w:pos="4740"/>
        </w:tabs>
        <w:autoSpaceDE w:val="0"/>
        <w:autoSpaceDN w:val="0"/>
        <w:adjustRightInd w:val="0"/>
        <w:ind w:left="114" w:right="-19"/>
        <w:jc w:val="both"/>
      </w:pPr>
      <w:r w:rsidRPr="00D71EBA">
        <w:rPr>
          <w:spacing w:val="5"/>
        </w:rPr>
        <w:t>L’Autorité Contractante s</w:t>
      </w:r>
      <w:r w:rsidRPr="00D71EBA">
        <w:t xml:space="preserve">e </w:t>
      </w:r>
      <w:r w:rsidRPr="00D71EBA">
        <w:rPr>
          <w:spacing w:val="5"/>
        </w:rPr>
        <w:t>réserv</w:t>
      </w:r>
      <w:r w:rsidRPr="00D71EBA">
        <w:t xml:space="preserve">e </w:t>
      </w:r>
      <w:r w:rsidRPr="00D71EBA">
        <w:rPr>
          <w:spacing w:val="5"/>
        </w:rPr>
        <w:t>l</w:t>
      </w:r>
      <w:r w:rsidRPr="00D71EBA">
        <w:t xml:space="preserve">e </w:t>
      </w:r>
      <w:r w:rsidRPr="00D71EBA">
        <w:rPr>
          <w:spacing w:val="5"/>
        </w:rPr>
        <w:t xml:space="preserve">droit </w:t>
      </w:r>
      <w:r w:rsidRPr="00D71EBA">
        <w:t xml:space="preserve">d’annuler une procédure d’Appel d’Offres après autorisation du Ministre chargé des marchés publics lorsque les Offres </w:t>
      </w:r>
      <w:proofErr w:type="gramStart"/>
      <w:r w:rsidRPr="00D71EBA">
        <w:rPr>
          <w:spacing w:val="5"/>
        </w:rPr>
        <w:t>on</w:t>
      </w:r>
      <w:r w:rsidRPr="00D71EBA">
        <w:t xml:space="preserve">t  </w:t>
      </w:r>
      <w:r w:rsidRPr="00D71EBA">
        <w:rPr>
          <w:spacing w:val="5"/>
        </w:rPr>
        <w:t>ét</w:t>
      </w:r>
      <w:r w:rsidRPr="00D71EBA">
        <w:t>é</w:t>
      </w:r>
      <w:proofErr w:type="gramEnd"/>
      <w:r w:rsidRPr="00D71EBA">
        <w:t xml:space="preserve"> </w:t>
      </w:r>
      <w:r w:rsidRPr="00D71EBA">
        <w:rPr>
          <w:spacing w:val="5"/>
        </w:rPr>
        <w:t xml:space="preserve">ouvertes </w:t>
      </w:r>
      <w:proofErr w:type="gramStart"/>
      <w:r w:rsidRPr="00D71EBA">
        <w:rPr>
          <w:spacing w:val="5"/>
        </w:rPr>
        <w:t>o</w:t>
      </w:r>
      <w:r w:rsidRPr="00D71EBA">
        <w:t xml:space="preserve">u  </w:t>
      </w:r>
      <w:r w:rsidRPr="00D71EBA">
        <w:rPr>
          <w:spacing w:val="5"/>
        </w:rPr>
        <w:t>déclare</w:t>
      </w:r>
      <w:r w:rsidRPr="00D71EBA">
        <w:t>r</w:t>
      </w:r>
      <w:proofErr w:type="gramEnd"/>
      <w:r w:rsidRPr="00D71EBA">
        <w:t xml:space="preserve">  </w:t>
      </w:r>
      <w:r w:rsidRPr="00D71EBA">
        <w:rPr>
          <w:spacing w:val="5"/>
        </w:rPr>
        <w:t>u</w:t>
      </w:r>
      <w:r w:rsidRPr="00D71EBA">
        <w:t xml:space="preserve">n </w:t>
      </w:r>
      <w:r w:rsidRPr="00D71EBA">
        <w:rPr>
          <w:spacing w:val="5"/>
        </w:rPr>
        <w:t xml:space="preserve">Appel </w:t>
      </w:r>
      <w:r w:rsidRPr="00D71EBA">
        <w:t>d’Offres infructueux après avis de la Commission des marchés compétente, sans qu’il y’ait lieu à réclamation.</w:t>
      </w:r>
    </w:p>
    <w:p w14:paraId="21D4AE00" w14:textId="77777777" w:rsidR="0019609A" w:rsidRPr="00D71EBA" w:rsidRDefault="0019609A" w:rsidP="0019609A">
      <w:pPr>
        <w:widowControl w:val="0"/>
        <w:autoSpaceDE w:val="0"/>
        <w:autoSpaceDN w:val="0"/>
        <w:adjustRightInd w:val="0"/>
        <w:ind w:left="1305" w:right="-144" w:hanging="1191"/>
        <w:rPr>
          <w:b/>
          <w:bCs/>
        </w:rPr>
      </w:pPr>
    </w:p>
    <w:p w14:paraId="7723FA8E" w14:textId="77777777" w:rsidR="0019609A" w:rsidRPr="00D71EBA" w:rsidRDefault="0019609A" w:rsidP="0019609A">
      <w:pPr>
        <w:widowControl w:val="0"/>
        <w:autoSpaceDE w:val="0"/>
        <w:autoSpaceDN w:val="0"/>
        <w:adjustRightInd w:val="0"/>
        <w:ind w:left="1305" w:right="-144" w:hanging="1191"/>
      </w:pPr>
      <w:r w:rsidRPr="00D71EBA">
        <w:rPr>
          <w:b/>
          <w:bCs/>
        </w:rPr>
        <w:t>Article 37 : Droit de modification des quantités lors de l’attribution du Marché</w:t>
      </w:r>
    </w:p>
    <w:p w14:paraId="3A502182" w14:textId="77777777" w:rsidR="0019609A" w:rsidRPr="00D71EBA" w:rsidRDefault="0019609A" w:rsidP="0019609A">
      <w:pPr>
        <w:widowControl w:val="0"/>
        <w:autoSpaceDE w:val="0"/>
        <w:autoSpaceDN w:val="0"/>
        <w:adjustRightInd w:val="0"/>
        <w:ind w:left="114" w:right="-15"/>
        <w:jc w:val="both"/>
        <w:rPr>
          <w:spacing w:val="5"/>
        </w:rPr>
      </w:pPr>
    </w:p>
    <w:p w14:paraId="2F223EE3" w14:textId="77777777" w:rsidR="0019609A" w:rsidRPr="00D71EBA" w:rsidRDefault="0019609A" w:rsidP="0019609A">
      <w:pPr>
        <w:widowControl w:val="0"/>
        <w:autoSpaceDE w:val="0"/>
        <w:autoSpaceDN w:val="0"/>
        <w:adjustRightInd w:val="0"/>
        <w:ind w:left="114" w:right="-15"/>
        <w:jc w:val="both"/>
      </w:pPr>
      <w:r w:rsidRPr="00D71EBA">
        <w:rPr>
          <w:spacing w:val="5"/>
        </w:rPr>
        <w:t>L’Autorité Contractante à l’initiative du Maitre d’Ouvrage</w:t>
      </w:r>
      <w:r w:rsidRPr="00D71EBA">
        <w:t xml:space="preserve">, lors de l’attribution du Marché, se réserve le droit d’augmenter ou de diminuer, d’un pourcentage ne dépassant pas 15 %, la quantité des fournitures et </w:t>
      </w:r>
      <w:proofErr w:type="gramStart"/>
      <w:r w:rsidRPr="00D71EBA">
        <w:t>des services initialement spécifiée</w:t>
      </w:r>
      <w:proofErr w:type="gramEnd"/>
      <w:r w:rsidRPr="00D71EBA">
        <w:t xml:space="preserve"> dans le bordereau des quantités, sans changement de prix unitaire ou d’autres termes et conditions.</w:t>
      </w:r>
    </w:p>
    <w:p w14:paraId="4FD348F4" w14:textId="77777777" w:rsidR="0019609A" w:rsidRPr="00D71EBA" w:rsidRDefault="0019609A" w:rsidP="0019609A">
      <w:pPr>
        <w:widowControl w:val="0"/>
        <w:autoSpaceDE w:val="0"/>
        <w:autoSpaceDN w:val="0"/>
        <w:adjustRightInd w:val="0"/>
        <w:ind w:left="1305" w:right="-144" w:hanging="1191"/>
        <w:rPr>
          <w:b/>
          <w:bCs/>
        </w:rPr>
      </w:pPr>
      <w:r w:rsidRPr="00D71EBA">
        <w:rPr>
          <w:b/>
          <w:bCs/>
        </w:rPr>
        <w:t>Article 38 : Notification de l’attribution du marché</w:t>
      </w:r>
    </w:p>
    <w:p w14:paraId="77A2A535" w14:textId="77777777" w:rsidR="0019609A" w:rsidRPr="00D71EBA" w:rsidRDefault="0019609A" w:rsidP="0019609A">
      <w:pPr>
        <w:widowControl w:val="0"/>
        <w:autoSpaceDE w:val="0"/>
        <w:autoSpaceDN w:val="0"/>
        <w:adjustRightInd w:val="0"/>
      </w:pPr>
    </w:p>
    <w:p w14:paraId="35A8EA06" w14:textId="77777777" w:rsidR="0019609A" w:rsidRPr="00D71EBA" w:rsidRDefault="0019609A" w:rsidP="0019609A">
      <w:pPr>
        <w:widowControl w:val="0"/>
        <w:autoSpaceDE w:val="0"/>
        <w:autoSpaceDN w:val="0"/>
        <w:adjustRightInd w:val="0"/>
        <w:ind w:left="114" w:right="-15"/>
        <w:jc w:val="both"/>
      </w:pPr>
      <w:r w:rsidRPr="00D71EBA">
        <w:t>Avant l’expiration du délai de validité des offres fixé par le RPAO, l’Autorité</w:t>
      </w:r>
      <w:r w:rsidRPr="00D71EBA">
        <w:rPr>
          <w:spacing w:val="5"/>
        </w:rPr>
        <w:t xml:space="preserve"> Contractante </w:t>
      </w:r>
      <w:r w:rsidRPr="00D71EBA">
        <w:t>notifiera à l’attributaire du Marché par télécopie confirmée par lettre recommandée, que sa soumission a été retenue. Cette lettre indiquera le montant que</w:t>
      </w:r>
      <w:r w:rsidRPr="00D71EBA">
        <w:rPr>
          <w:spacing w:val="26"/>
        </w:rPr>
        <w:t xml:space="preserve"> le </w:t>
      </w:r>
      <w:r w:rsidRPr="00D71EBA">
        <w:rPr>
          <w:spacing w:val="5"/>
        </w:rPr>
        <w:t>Maître d’Ouvrage </w:t>
      </w:r>
      <w:r w:rsidRPr="00D71EBA">
        <w:t>paiera au fournisseur au titre de l’exécution du marché et le délai d’exécution.</w:t>
      </w:r>
    </w:p>
    <w:p w14:paraId="2C26C71E" w14:textId="77777777" w:rsidR="0019609A" w:rsidRPr="00D71EBA" w:rsidRDefault="0019609A" w:rsidP="0019609A">
      <w:pPr>
        <w:widowControl w:val="0"/>
        <w:autoSpaceDE w:val="0"/>
        <w:autoSpaceDN w:val="0"/>
        <w:adjustRightInd w:val="0"/>
        <w:ind w:left="1305" w:right="166" w:hanging="1191"/>
        <w:rPr>
          <w:b/>
          <w:bCs/>
        </w:rPr>
      </w:pPr>
      <w:r w:rsidRPr="00D71EBA">
        <w:rPr>
          <w:b/>
          <w:bCs/>
        </w:rPr>
        <w:t xml:space="preserve">Article </w:t>
      </w:r>
      <w:proofErr w:type="gramStart"/>
      <w:r w:rsidRPr="00D71EBA">
        <w:rPr>
          <w:b/>
          <w:bCs/>
        </w:rPr>
        <w:t>39:</w:t>
      </w:r>
      <w:proofErr w:type="gramEnd"/>
      <w:r w:rsidRPr="00D71EBA">
        <w:rPr>
          <w:b/>
          <w:bCs/>
        </w:rPr>
        <w:t xml:space="preserve"> Publication des résultats d’attribution du marché et recours</w:t>
      </w:r>
    </w:p>
    <w:p w14:paraId="66B182B1" w14:textId="77777777" w:rsidR="0019609A" w:rsidRPr="00D71EBA" w:rsidRDefault="0019609A" w:rsidP="0019609A">
      <w:pPr>
        <w:widowControl w:val="0"/>
        <w:autoSpaceDE w:val="0"/>
        <w:autoSpaceDN w:val="0"/>
        <w:adjustRightInd w:val="0"/>
      </w:pPr>
    </w:p>
    <w:p w14:paraId="42EFB45D" w14:textId="77777777" w:rsidR="0019609A" w:rsidRPr="00D71EBA" w:rsidRDefault="0019609A" w:rsidP="0019609A">
      <w:pPr>
        <w:widowControl w:val="0"/>
        <w:autoSpaceDE w:val="0"/>
        <w:autoSpaceDN w:val="0"/>
        <w:adjustRightInd w:val="0"/>
        <w:ind w:left="738" w:right="-17" w:hanging="624"/>
        <w:jc w:val="both"/>
        <w:rPr>
          <w:spacing w:val="12"/>
        </w:rPr>
      </w:pPr>
      <w:r w:rsidRPr="00D71EBA">
        <w:rPr>
          <w:spacing w:val="1"/>
        </w:rPr>
        <w:lastRenderedPageBreak/>
        <w:t>39.1</w:t>
      </w:r>
      <w:r w:rsidRPr="00D71EBA">
        <w:t>.</w:t>
      </w:r>
      <w:r w:rsidRPr="00D71EBA">
        <w:rPr>
          <w:spacing w:val="5"/>
        </w:rPr>
        <w:t xml:space="preserve"> Toute décision d’attribution d’un marché public par le Maître d’Ouvrage ou le Maître d’Ouvrage Délégué est </w:t>
      </w:r>
      <w:proofErr w:type="gramStart"/>
      <w:r w:rsidRPr="00D71EBA">
        <w:rPr>
          <w:spacing w:val="5"/>
        </w:rPr>
        <w:t>insérée</w:t>
      </w:r>
      <w:proofErr w:type="gramEnd"/>
      <w:r w:rsidRPr="00D71EBA">
        <w:rPr>
          <w:spacing w:val="5"/>
        </w:rPr>
        <w:t>, avec indication de prix et de délai, dans le journal des marchés publics édité par l’organisme chargé de la régulation des marchés publics ou dans toute autre publication habilitée.</w:t>
      </w:r>
    </w:p>
    <w:p w14:paraId="00E73B7D" w14:textId="77777777" w:rsidR="0019609A" w:rsidRPr="00D71EBA" w:rsidRDefault="0019609A" w:rsidP="0019609A">
      <w:pPr>
        <w:widowControl w:val="0"/>
        <w:tabs>
          <w:tab w:val="left" w:pos="1095"/>
        </w:tabs>
        <w:autoSpaceDE w:val="0"/>
        <w:autoSpaceDN w:val="0"/>
        <w:adjustRightInd w:val="0"/>
        <w:ind w:left="738" w:right="-17" w:hanging="624"/>
        <w:jc w:val="both"/>
      </w:pPr>
      <w:r w:rsidRPr="00D71EBA">
        <w:rPr>
          <w:spacing w:val="5"/>
        </w:rPr>
        <w:t>39.2 L’Autorité Contractante </w:t>
      </w:r>
      <w:r w:rsidRPr="00D71EBA">
        <w:rPr>
          <w:spacing w:val="2"/>
        </w:rPr>
        <w:t>communiqu</w:t>
      </w:r>
      <w:r w:rsidRPr="00D71EBA">
        <w:t xml:space="preserve">e à </w:t>
      </w:r>
      <w:r w:rsidRPr="00D71EBA">
        <w:rPr>
          <w:spacing w:val="2"/>
        </w:rPr>
        <w:t xml:space="preserve">tout </w:t>
      </w:r>
      <w:r w:rsidRPr="00D71EBA">
        <w:t>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41E1ECDF" w14:textId="77777777" w:rsidR="0019609A" w:rsidRPr="00D71EBA" w:rsidRDefault="0019609A" w:rsidP="0019609A">
      <w:pPr>
        <w:widowControl w:val="0"/>
        <w:autoSpaceDE w:val="0"/>
        <w:autoSpaceDN w:val="0"/>
        <w:adjustRightInd w:val="0"/>
        <w:ind w:left="624" w:right="94" w:hanging="624"/>
        <w:jc w:val="both"/>
      </w:pPr>
      <w:r w:rsidRPr="00D71EBA">
        <w:t xml:space="preserve">39.3. </w:t>
      </w:r>
      <w:r w:rsidRPr="00D71EBA">
        <w:rPr>
          <w:spacing w:val="5"/>
        </w:rPr>
        <w:t>L’Autorité Contractante </w:t>
      </w:r>
      <w:r w:rsidRPr="00D71EBA">
        <w:t xml:space="preserve">est </w:t>
      </w:r>
      <w:proofErr w:type="gramStart"/>
      <w:r w:rsidRPr="00D71EBA">
        <w:t>tenu</w:t>
      </w:r>
      <w:proofErr w:type="gramEnd"/>
      <w:r w:rsidRPr="00D71EBA">
        <w:t xml:space="preserve"> de communiquer les motifs de rejet des Offres des soumissionnaires concernés qui en font la demande.</w:t>
      </w:r>
    </w:p>
    <w:p w14:paraId="13490547" w14:textId="77777777" w:rsidR="0019609A" w:rsidRPr="00D71EBA" w:rsidRDefault="0019609A" w:rsidP="0019609A">
      <w:pPr>
        <w:widowControl w:val="0"/>
        <w:autoSpaceDE w:val="0"/>
        <w:autoSpaceDN w:val="0"/>
        <w:adjustRightInd w:val="0"/>
        <w:ind w:left="624" w:right="95" w:hanging="624"/>
        <w:jc w:val="both"/>
      </w:pPr>
      <w:r w:rsidRPr="00D71EBA">
        <w:t>39.4.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735C20B3" w14:textId="77777777" w:rsidR="0019609A" w:rsidRPr="00D71EBA" w:rsidRDefault="0019609A" w:rsidP="0019609A">
      <w:pPr>
        <w:widowControl w:val="0"/>
        <w:autoSpaceDE w:val="0"/>
        <w:autoSpaceDN w:val="0"/>
        <w:adjustRightInd w:val="0"/>
        <w:ind w:left="624" w:right="94" w:hanging="624"/>
        <w:jc w:val="both"/>
      </w:pPr>
      <w:r w:rsidRPr="00D71EBA">
        <w:t xml:space="preserve">39.5. En cas de recours, il doit être adressé </w:t>
      </w:r>
      <w:r w:rsidRPr="00D71EBA">
        <w:rPr>
          <w:spacing w:val="12"/>
        </w:rPr>
        <w:t>au Ministre chargé des Marchés publics</w:t>
      </w:r>
      <w:r w:rsidRPr="00D71EBA">
        <w:t>, avec copies à l’organisme chargé de la régulation des Marchés Publics, à l’Autorité Contractante et au Président de ladite Commission.</w:t>
      </w:r>
    </w:p>
    <w:p w14:paraId="305F5DCD" w14:textId="77777777" w:rsidR="0019609A" w:rsidRPr="00D71EBA" w:rsidRDefault="0019609A" w:rsidP="0019609A">
      <w:pPr>
        <w:widowControl w:val="0"/>
        <w:autoSpaceDE w:val="0"/>
        <w:autoSpaceDN w:val="0"/>
        <w:adjustRightInd w:val="0"/>
        <w:ind w:left="624" w:right="-46"/>
        <w:jc w:val="both"/>
      </w:pPr>
      <w:r w:rsidRPr="00D71EBA">
        <w:t>Il doit intervenir dans un délai maximum de cinq (05) jours ouvrables après la publication des résultats.</w:t>
      </w:r>
    </w:p>
    <w:p w14:paraId="559E552B" w14:textId="77777777" w:rsidR="0019609A" w:rsidRPr="00D71EBA" w:rsidRDefault="0019609A" w:rsidP="0019609A">
      <w:pPr>
        <w:widowControl w:val="0"/>
        <w:autoSpaceDE w:val="0"/>
        <w:autoSpaceDN w:val="0"/>
        <w:adjustRightInd w:val="0"/>
        <w:ind w:right="-20"/>
        <w:jc w:val="both"/>
      </w:pPr>
      <w:r w:rsidRPr="00D71EBA">
        <w:rPr>
          <w:b/>
          <w:bCs/>
        </w:rPr>
        <w:t>Article 40 : Signature du marché</w:t>
      </w:r>
    </w:p>
    <w:p w14:paraId="36362857" w14:textId="77777777" w:rsidR="0019609A" w:rsidRPr="00D71EBA" w:rsidRDefault="0019609A" w:rsidP="0019609A">
      <w:pPr>
        <w:widowControl w:val="0"/>
        <w:autoSpaceDE w:val="0"/>
        <w:autoSpaceDN w:val="0"/>
        <w:adjustRightInd w:val="0"/>
        <w:jc w:val="both"/>
      </w:pPr>
    </w:p>
    <w:p w14:paraId="56B663A7" w14:textId="77777777" w:rsidR="0019609A" w:rsidRPr="00D71EBA" w:rsidRDefault="0019609A" w:rsidP="0019609A">
      <w:pPr>
        <w:widowControl w:val="0"/>
        <w:autoSpaceDE w:val="0"/>
        <w:autoSpaceDN w:val="0"/>
        <w:adjustRightInd w:val="0"/>
        <w:ind w:left="680" w:right="95" w:hanging="680"/>
        <w:jc w:val="both"/>
      </w:pPr>
      <w:r w:rsidRPr="00D71EBA">
        <w:t>40.1. Après publication des résultats, le projet de marché souscrit par l’attributaire est soumis à la Commission de Passation des Marchés compétente, pour examen et avis, le cas échéant, au visa préalable du Ministre en Charge des Marchés Publics.</w:t>
      </w:r>
    </w:p>
    <w:p w14:paraId="2E19D38A" w14:textId="77777777" w:rsidR="0019609A" w:rsidRPr="00D71EBA" w:rsidRDefault="0019609A" w:rsidP="0019609A">
      <w:pPr>
        <w:widowControl w:val="0"/>
        <w:autoSpaceDE w:val="0"/>
        <w:autoSpaceDN w:val="0"/>
        <w:adjustRightInd w:val="0"/>
        <w:ind w:left="680" w:right="95" w:hanging="680"/>
        <w:jc w:val="both"/>
      </w:pPr>
    </w:p>
    <w:p w14:paraId="2FD50EC1" w14:textId="77777777" w:rsidR="0019609A" w:rsidRPr="00D71EBA" w:rsidRDefault="0019609A" w:rsidP="0019609A">
      <w:pPr>
        <w:widowControl w:val="0"/>
        <w:tabs>
          <w:tab w:val="left" w:pos="1800"/>
          <w:tab w:val="left" w:pos="3260"/>
          <w:tab w:val="left" w:pos="3700"/>
          <w:tab w:val="left" w:pos="4740"/>
        </w:tabs>
        <w:autoSpaceDE w:val="0"/>
        <w:autoSpaceDN w:val="0"/>
        <w:adjustRightInd w:val="0"/>
        <w:ind w:left="680" w:right="90" w:hanging="680"/>
        <w:jc w:val="both"/>
      </w:pPr>
      <w:r w:rsidRPr="00D71EBA">
        <w:t xml:space="preserve">40.2.  </w:t>
      </w:r>
      <w:proofErr w:type="gramStart"/>
      <w:r w:rsidRPr="00D71EBA">
        <w:rPr>
          <w:spacing w:val="5"/>
        </w:rPr>
        <w:t>l’Autorité</w:t>
      </w:r>
      <w:proofErr w:type="gramEnd"/>
      <w:r w:rsidRPr="00D71EBA">
        <w:rPr>
          <w:spacing w:val="5"/>
        </w:rPr>
        <w:t xml:space="preserve"> Contractante </w:t>
      </w:r>
      <w:r w:rsidRPr="00D71EBA">
        <w:t xml:space="preserve">dispose d’un délai de sept (07) jours pour la signature du marché à compter de la date de réception du projet de </w:t>
      </w:r>
      <w:r w:rsidRPr="00D71EBA">
        <w:rPr>
          <w:spacing w:val="5"/>
        </w:rPr>
        <w:t>march</w:t>
      </w:r>
      <w:r w:rsidRPr="00D71EBA">
        <w:t xml:space="preserve">é examiné </w:t>
      </w:r>
      <w:r w:rsidRPr="00D71EBA">
        <w:rPr>
          <w:spacing w:val="5"/>
        </w:rPr>
        <w:t>pa</w:t>
      </w:r>
      <w:r w:rsidRPr="00D71EBA">
        <w:t xml:space="preserve">r </w:t>
      </w:r>
      <w:r w:rsidRPr="00D71EBA">
        <w:rPr>
          <w:spacing w:val="5"/>
        </w:rPr>
        <w:t>l</w:t>
      </w:r>
      <w:r w:rsidRPr="00D71EBA">
        <w:t xml:space="preserve">a </w:t>
      </w:r>
      <w:r w:rsidRPr="00D71EBA">
        <w:rPr>
          <w:spacing w:val="5"/>
        </w:rPr>
        <w:t>commissio</w:t>
      </w:r>
      <w:r w:rsidRPr="00D71EBA">
        <w:t xml:space="preserve">n </w:t>
      </w:r>
      <w:r w:rsidRPr="00D71EBA">
        <w:rPr>
          <w:spacing w:val="5"/>
        </w:rPr>
        <w:t>des marché</w:t>
      </w:r>
      <w:r w:rsidRPr="00D71EBA">
        <w:t xml:space="preserve">s </w:t>
      </w:r>
      <w:r w:rsidRPr="00D71EBA">
        <w:rPr>
          <w:spacing w:val="5"/>
        </w:rPr>
        <w:t>compétent</w:t>
      </w:r>
      <w:r w:rsidRPr="00D71EBA">
        <w:t xml:space="preserve">e </w:t>
      </w:r>
      <w:r w:rsidRPr="00D71EBA">
        <w:rPr>
          <w:spacing w:val="5"/>
        </w:rPr>
        <w:t>e</w:t>
      </w:r>
      <w:r w:rsidRPr="00D71EBA">
        <w:t xml:space="preserve">t </w:t>
      </w:r>
      <w:r w:rsidRPr="00D71EBA">
        <w:rPr>
          <w:spacing w:val="5"/>
        </w:rPr>
        <w:t>souscri</w:t>
      </w:r>
      <w:r w:rsidRPr="00D71EBA">
        <w:t xml:space="preserve">t </w:t>
      </w:r>
      <w:r w:rsidRPr="00D71EBA">
        <w:rPr>
          <w:spacing w:val="5"/>
        </w:rPr>
        <w:t xml:space="preserve">par </w:t>
      </w:r>
      <w:r w:rsidRPr="00D71EBA">
        <w:t>l’attributaire et le cas échéant après le visa du Ministre en Charge des Marchés Publics.</w:t>
      </w:r>
    </w:p>
    <w:p w14:paraId="1BA3CFBE" w14:textId="77777777" w:rsidR="0019609A" w:rsidRPr="00D71EBA" w:rsidRDefault="0019609A" w:rsidP="0019609A">
      <w:pPr>
        <w:widowControl w:val="0"/>
        <w:autoSpaceDE w:val="0"/>
        <w:autoSpaceDN w:val="0"/>
        <w:adjustRightInd w:val="0"/>
        <w:ind w:left="680" w:right="95" w:hanging="680"/>
        <w:jc w:val="both"/>
      </w:pPr>
      <w:r w:rsidRPr="00D71EBA">
        <w:t>40.3.  Le marché doit être notifié à son titulaire dans les cinq (5) jours qui suivent la date de sa signature.</w:t>
      </w:r>
    </w:p>
    <w:p w14:paraId="76656664" w14:textId="77777777" w:rsidR="0019609A" w:rsidRPr="00D71EBA" w:rsidRDefault="0019609A" w:rsidP="0019609A">
      <w:pPr>
        <w:widowControl w:val="0"/>
        <w:autoSpaceDE w:val="0"/>
        <w:autoSpaceDN w:val="0"/>
        <w:adjustRightInd w:val="0"/>
        <w:ind w:right="-20"/>
      </w:pPr>
      <w:r w:rsidRPr="00D71EBA">
        <w:rPr>
          <w:b/>
          <w:bCs/>
        </w:rPr>
        <w:t xml:space="preserve">Article </w:t>
      </w:r>
      <w:proofErr w:type="gramStart"/>
      <w:r w:rsidRPr="00D71EBA">
        <w:rPr>
          <w:b/>
          <w:bCs/>
        </w:rPr>
        <w:t>41:</w:t>
      </w:r>
      <w:proofErr w:type="gramEnd"/>
      <w:r w:rsidRPr="00D71EBA">
        <w:rPr>
          <w:b/>
          <w:bCs/>
        </w:rPr>
        <w:t xml:space="preserve"> Cautionnement définitif</w:t>
      </w:r>
    </w:p>
    <w:p w14:paraId="2B15F747" w14:textId="77777777" w:rsidR="0019609A" w:rsidRPr="00D71EBA" w:rsidRDefault="0019609A" w:rsidP="0019609A">
      <w:pPr>
        <w:widowControl w:val="0"/>
        <w:autoSpaceDE w:val="0"/>
        <w:autoSpaceDN w:val="0"/>
        <w:adjustRightInd w:val="0"/>
        <w:ind w:left="624" w:right="90" w:hanging="624"/>
        <w:jc w:val="both"/>
      </w:pPr>
      <w:r w:rsidRPr="00D71EBA">
        <w:t xml:space="preserve">41.1. Dans les vingt (20) jours suivant la notification </w:t>
      </w:r>
      <w:r w:rsidRPr="00D71EBA">
        <w:rPr>
          <w:spacing w:val="5"/>
        </w:rPr>
        <w:t>d</w:t>
      </w:r>
      <w:r w:rsidRPr="00D71EBA">
        <w:t xml:space="preserve">u </w:t>
      </w:r>
      <w:r w:rsidRPr="00D71EBA">
        <w:rPr>
          <w:spacing w:val="5"/>
        </w:rPr>
        <w:t>march</w:t>
      </w:r>
      <w:r w:rsidRPr="00D71EBA">
        <w:t xml:space="preserve">é </w:t>
      </w:r>
      <w:r w:rsidRPr="00D71EBA">
        <w:rPr>
          <w:spacing w:val="5"/>
        </w:rPr>
        <w:t>pa</w:t>
      </w:r>
      <w:r w:rsidRPr="00D71EBA">
        <w:t xml:space="preserve">r </w:t>
      </w:r>
      <w:r w:rsidRPr="00D71EBA">
        <w:rPr>
          <w:spacing w:val="5"/>
        </w:rPr>
        <w:t xml:space="preserve">l’Autorité Contractante, le </w:t>
      </w:r>
      <w:r w:rsidRPr="00D71EBA">
        <w:t xml:space="preserve">cocontractant fournira au Maître d’Ouvrage un Cautionnement définitif, sous la forme stipulée dans le RPAO, conformément au </w:t>
      </w:r>
      <w:r w:rsidRPr="00D71EBA">
        <w:rPr>
          <w:spacing w:val="5"/>
        </w:rPr>
        <w:t>modèl</w:t>
      </w:r>
      <w:r w:rsidRPr="00D71EBA">
        <w:t xml:space="preserve">e </w:t>
      </w:r>
      <w:r w:rsidRPr="00D71EBA">
        <w:rPr>
          <w:spacing w:val="5"/>
        </w:rPr>
        <w:t>fourn</w:t>
      </w:r>
      <w:r w:rsidRPr="00D71EBA">
        <w:t xml:space="preserve">i </w:t>
      </w:r>
      <w:r w:rsidRPr="00D71EBA">
        <w:rPr>
          <w:spacing w:val="5"/>
        </w:rPr>
        <w:t>dan</w:t>
      </w:r>
      <w:r w:rsidRPr="00D71EBA">
        <w:t xml:space="preserve">s </w:t>
      </w:r>
      <w:r w:rsidRPr="00D71EBA">
        <w:rPr>
          <w:spacing w:val="5"/>
        </w:rPr>
        <w:t>l</w:t>
      </w:r>
      <w:r w:rsidRPr="00D71EBA">
        <w:t xml:space="preserve">e </w:t>
      </w:r>
      <w:r w:rsidRPr="00D71EBA">
        <w:rPr>
          <w:spacing w:val="5"/>
        </w:rPr>
        <w:t>Dossie</w:t>
      </w:r>
      <w:r w:rsidRPr="00D71EBA">
        <w:t xml:space="preserve">r </w:t>
      </w:r>
      <w:r w:rsidRPr="00D71EBA">
        <w:rPr>
          <w:spacing w:val="5"/>
        </w:rPr>
        <w:t xml:space="preserve">d’Appel </w:t>
      </w:r>
      <w:r w:rsidRPr="00D71EBA">
        <w:t>d’Offres</w:t>
      </w:r>
      <w:r w:rsidRPr="00D71EBA">
        <w:rPr>
          <w:i/>
        </w:rPr>
        <w:t>.</w:t>
      </w:r>
    </w:p>
    <w:p w14:paraId="04BC1678" w14:textId="77777777" w:rsidR="0019609A" w:rsidRPr="00D71EBA" w:rsidRDefault="0019609A" w:rsidP="0019609A">
      <w:pPr>
        <w:widowControl w:val="0"/>
        <w:autoSpaceDE w:val="0"/>
        <w:autoSpaceDN w:val="0"/>
        <w:adjustRightInd w:val="0"/>
        <w:ind w:left="731" w:right="-20" w:hanging="624"/>
        <w:jc w:val="both"/>
      </w:pPr>
      <w:r w:rsidRPr="00D71EBA">
        <w:t xml:space="preserve">41.2. Le cautionnement dont le taux varie entre 2% et 5% du montant TTC du marché, peut être remplacé par la </w:t>
      </w:r>
      <w:r w:rsidRPr="00D71EBA">
        <w:rPr>
          <w:spacing w:val="1"/>
        </w:rPr>
        <w:t>garanti</w:t>
      </w:r>
      <w:r w:rsidRPr="00D71EBA">
        <w:t xml:space="preserve">e </w:t>
      </w:r>
      <w:r w:rsidRPr="00D71EBA">
        <w:rPr>
          <w:spacing w:val="1"/>
        </w:rPr>
        <w:t>d’un</w:t>
      </w:r>
      <w:r w:rsidRPr="00D71EBA">
        <w:t xml:space="preserve">e </w:t>
      </w:r>
      <w:r w:rsidRPr="00D71EBA">
        <w:rPr>
          <w:spacing w:val="1"/>
        </w:rPr>
        <w:t>cautio</w:t>
      </w:r>
      <w:r w:rsidRPr="00D71EBA">
        <w:t xml:space="preserve">n </w:t>
      </w:r>
      <w:r w:rsidRPr="00D71EBA">
        <w:rPr>
          <w:spacing w:val="1"/>
        </w:rPr>
        <w:t>d’u</w:t>
      </w:r>
      <w:r w:rsidRPr="00D71EBA">
        <w:t xml:space="preserve">n </w:t>
      </w:r>
      <w:r w:rsidRPr="00D71EBA">
        <w:rPr>
          <w:spacing w:val="1"/>
        </w:rPr>
        <w:t xml:space="preserve">établissement </w:t>
      </w:r>
      <w:r w:rsidRPr="00D71EBA">
        <w:t xml:space="preserve">bancaire agréé conformément aux textes en </w:t>
      </w:r>
      <w:r w:rsidRPr="00D71EBA">
        <w:rPr>
          <w:spacing w:val="5"/>
        </w:rPr>
        <w:t>vigueur, et</w:t>
      </w:r>
      <w:r w:rsidRPr="00D71EBA">
        <w:t xml:space="preserve"> </w:t>
      </w:r>
      <w:r w:rsidRPr="00D71EBA">
        <w:rPr>
          <w:spacing w:val="5"/>
        </w:rPr>
        <w:t>émis</w:t>
      </w:r>
      <w:r w:rsidRPr="00D71EBA">
        <w:t xml:space="preserve">e </w:t>
      </w:r>
      <w:r w:rsidRPr="00D71EBA">
        <w:rPr>
          <w:spacing w:val="5"/>
        </w:rPr>
        <w:t>a</w:t>
      </w:r>
      <w:r w:rsidRPr="00D71EBA">
        <w:t xml:space="preserve">u </w:t>
      </w:r>
      <w:r w:rsidRPr="00D71EBA">
        <w:rPr>
          <w:spacing w:val="5"/>
        </w:rPr>
        <w:t>profi</w:t>
      </w:r>
      <w:r w:rsidRPr="00D71EBA">
        <w:t xml:space="preserve">t </w:t>
      </w:r>
      <w:r w:rsidRPr="00D71EBA">
        <w:rPr>
          <w:spacing w:val="5"/>
        </w:rPr>
        <w:t>d</w:t>
      </w:r>
      <w:r w:rsidRPr="00D71EBA">
        <w:t xml:space="preserve">u </w:t>
      </w:r>
      <w:r w:rsidRPr="00D71EBA">
        <w:rPr>
          <w:spacing w:val="5"/>
        </w:rPr>
        <w:t xml:space="preserve">Maître </w:t>
      </w:r>
      <w:r w:rsidRPr="00D71EBA">
        <w:t>d’Ouvrage ou par une caution personnelle et solidaire.</w:t>
      </w:r>
    </w:p>
    <w:p w14:paraId="3EB6AB7F" w14:textId="77777777" w:rsidR="0019609A" w:rsidRPr="00D71EBA" w:rsidRDefault="0019609A" w:rsidP="0019609A">
      <w:pPr>
        <w:widowControl w:val="0"/>
        <w:autoSpaceDE w:val="0"/>
        <w:autoSpaceDN w:val="0"/>
        <w:adjustRightInd w:val="0"/>
        <w:ind w:left="731" w:right="-20" w:hanging="624"/>
        <w:jc w:val="both"/>
      </w:pPr>
      <w:r w:rsidRPr="00D71EBA">
        <w:t xml:space="preserve">41.3. Les petites et moyennes entreprises (PME) à </w:t>
      </w:r>
      <w:proofErr w:type="gramStart"/>
      <w:r w:rsidRPr="00D71EBA">
        <w:rPr>
          <w:spacing w:val="4"/>
        </w:rPr>
        <w:t>capitau</w:t>
      </w:r>
      <w:r w:rsidRPr="00D71EBA">
        <w:t xml:space="preserve">x  </w:t>
      </w:r>
      <w:r w:rsidRPr="00D71EBA">
        <w:rPr>
          <w:spacing w:val="4"/>
        </w:rPr>
        <w:t>e</w:t>
      </w:r>
      <w:r w:rsidRPr="00D71EBA">
        <w:t>t</w:t>
      </w:r>
      <w:proofErr w:type="gramEnd"/>
      <w:r w:rsidRPr="00D71EBA">
        <w:t xml:space="preserve">  </w:t>
      </w:r>
      <w:proofErr w:type="gramStart"/>
      <w:r w:rsidRPr="00D71EBA">
        <w:rPr>
          <w:spacing w:val="4"/>
        </w:rPr>
        <w:t>dirigeant</w:t>
      </w:r>
      <w:r w:rsidRPr="00D71EBA">
        <w:t xml:space="preserve">s  </w:t>
      </w:r>
      <w:r w:rsidRPr="00D71EBA">
        <w:rPr>
          <w:spacing w:val="4"/>
        </w:rPr>
        <w:t>nationau</w:t>
      </w:r>
      <w:r w:rsidRPr="00D71EBA">
        <w:t>x</w:t>
      </w:r>
      <w:proofErr w:type="gramEnd"/>
      <w:r w:rsidRPr="00D71EBA">
        <w:t xml:space="preserve">  </w:t>
      </w:r>
      <w:r w:rsidRPr="00D71EBA">
        <w:rPr>
          <w:spacing w:val="4"/>
        </w:rPr>
        <w:t xml:space="preserve">peuvent </w:t>
      </w:r>
      <w:r w:rsidRPr="00D71EBA">
        <w:t xml:space="preserve">produire à la place du cautionnement, soit une </w:t>
      </w:r>
      <w:r w:rsidRPr="00D71EBA">
        <w:rPr>
          <w:spacing w:val="2"/>
        </w:rPr>
        <w:t>Hypothèque légale</w:t>
      </w:r>
      <w:r w:rsidRPr="00D71EBA">
        <w:t xml:space="preserve">, </w:t>
      </w:r>
      <w:r w:rsidRPr="00D71EBA">
        <w:rPr>
          <w:spacing w:val="2"/>
        </w:rPr>
        <w:t>soi</w:t>
      </w:r>
      <w:r w:rsidRPr="00D71EBA">
        <w:t xml:space="preserve">t </w:t>
      </w:r>
      <w:r w:rsidRPr="00D71EBA">
        <w:rPr>
          <w:spacing w:val="2"/>
        </w:rPr>
        <w:t>un</w:t>
      </w:r>
      <w:r w:rsidRPr="00D71EBA">
        <w:t xml:space="preserve">e </w:t>
      </w:r>
      <w:r w:rsidRPr="00D71EBA">
        <w:rPr>
          <w:spacing w:val="2"/>
        </w:rPr>
        <w:t>cautio</w:t>
      </w:r>
      <w:r w:rsidRPr="00D71EBA">
        <w:t xml:space="preserve">n </w:t>
      </w:r>
      <w:r w:rsidRPr="00D71EBA">
        <w:rPr>
          <w:spacing w:val="2"/>
        </w:rPr>
        <w:t xml:space="preserve">d’un </w:t>
      </w:r>
      <w:r w:rsidRPr="00D71EBA">
        <w:t xml:space="preserve">établissement bancaire ou d’un organisme </w:t>
      </w:r>
      <w:r w:rsidRPr="00D71EBA">
        <w:rPr>
          <w:spacing w:val="5"/>
        </w:rPr>
        <w:t>financie</w:t>
      </w:r>
      <w:r w:rsidRPr="00D71EBA">
        <w:t xml:space="preserve">r </w:t>
      </w:r>
      <w:r w:rsidRPr="00D71EBA">
        <w:rPr>
          <w:spacing w:val="5"/>
        </w:rPr>
        <w:t>agré</w:t>
      </w:r>
      <w:r w:rsidRPr="00D71EBA">
        <w:t xml:space="preserve">é </w:t>
      </w:r>
      <w:r w:rsidRPr="00D71EBA">
        <w:rPr>
          <w:spacing w:val="5"/>
        </w:rPr>
        <w:t>d</w:t>
      </w:r>
      <w:r w:rsidRPr="00D71EBA">
        <w:t xml:space="preserve">e </w:t>
      </w:r>
      <w:proofErr w:type="gramStart"/>
      <w:r w:rsidRPr="00D71EBA">
        <w:rPr>
          <w:spacing w:val="5"/>
        </w:rPr>
        <w:t>premie</w:t>
      </w:r>
      <w:r w:rsidRPr="00D71EBA">
        <w:t xml:space="preserve">r  </w:t>
      </w:r>
      <w:r w:rsidRPr="00D71EBA">
        <w:rPr>
          <w:spacing w:val="5"/>
        </w:rPr>
        <w:t>ran</w:t>
      </w:r>
      <w:r w:rsidRPr="00D71EBA">
        <w:t>g</w:t>
      </w:r>
      <w:proofErr w:type="gramEnd"/>
      <w:r w:rsidRPr="00D71EBA">
        <w:t xml:space="preserve">  </w:t>
      </w:r>
      <w:r w:rsidRPr="00D71EBA">
        <w:rPr>
          <w:spacing w:val="5"/>
        </w:rPr>
        <w:t>confor</w:t>
      </w:r>
      <w:r w:rsidRPr="00D71EBA">
        <w:t>mément aux textes en vigueur.</w:t>
      </w:r>
    </w:p>
    <w:p w14:paraId="00DDFFEE" w14:textId="77777777" w:rsidR="0019609A" w:rsidRPr="00D71EBA" w:rsidRDefault="0019609A" w:rsidP="0019609A">
      <w:pPr>
        <w:widowControl w:val="0"/>
        <w:tabs>
          <w:tab w:val="left" w:pos="1580"/>
          <w:tab w:val="left" w:pos="2300"/>
          <w:tab w:val="left" w:pos="2840"/>
          <w:tab w:val="left" w:pos="3660"/>
          <w:tab w:val="left" w:pos="4760"/>
        </w:tabs>
        <w:autoSpaceDE w:val="0"/>
        <w:autoSpaceDN w:val="0"/>
        <w:adjustRightInd w:val="0"/>
        <w:ind w:left="624" w:right="97" w:hanging="624"/>
        <w:jc w:val="both"/>
      </w:pPr>
      <w:r w:rsidRPr="00D71EBA">
        <w:t xml:space="preserve">41.4. L’absence de production du cautionnement </w:t>
      </w:r>
      <w:r w:rsidRPr="00D71EBA">
        <w:rPr>
          <w:spacing w:val="5"/>
        </w:rPr>
        <w:t>définiti</w:t>
      </w:r>
      <w:r w:rsidRPr="00D71EBA">
        <w:t xml:space="preserve">f </w:t>
      </w:r>
      <w:r w:rsidRPr="00D71EBA">
        <w:rPr>
          <w:spacing w:val="5"/>
        </w:rPr>
        <w:t>dan</w:t>
      </w:r>
      <w:r w:rsidRPr="00D71EBA">
        <w:t xml:space="preserve">s </w:t>
      </w:r>
      <w:r w:rsidRPr="00D71EBA">
        <w:rPr>
          <w:spacing w:val="5"/>
        </w:rPr>
        <w:t>le</w:t>
      </w:r>
      <w:r w:rsidRPr="00D71EBA">
        <w:t xml:space="preserve">s </w:t>
      </w:r>
      <w:r w:rsidRPr="00D71EBA">
        <w:rPr>
          <w:spacing w:val="5"/>
        </w:rPr>
        <w:t>délai</w:t>
      </w:r>
      <w:r w:rsidRPr="00D71EBA">
        <w:t xml:space="preserve">s </w:t>
      </w:r>
      <w:r w:rsidRPr="00D71EBA">
        <w:rPr>
          <w:spacing w:val="5"/>
        </w:rPr>
        <w:t>prescrit</w:t>
      </w:r>
      <w:r w:rsidRPr="00D71EBA">
        <w:t xml:space="preserve">s </w:t>
      </w:r>
      <w:r w:rsidRPr="00D71EBA">
        <w:rPr>
          <w:spacing w:val="5"/>
        </w:rPr>
        <w:t xml:space="preserve">est </w:t>
      </w:r>
      <w:r w:rsidRPr="00D71EBA">
        <w:t>susceptible de donner lieu à la résiliation pure et simple du marché.</w:t>
      </w:r>
    </w:p>
    <w:p w14:paraId="5FB00A4D" w14:textId="77777777" w:rsidR="0019609A" w:rsidRPr="00D71EBA" w:rsidRDefault="0019609A" w:rsidP="0019609A">
      <w:pPr>
        <w:spacing w:before="120" w:after="120"/>
        <w:jc w:val="both"/>
        <w:rPr>
          <w:b/>
          <w:u w:val="single"/>
        </w:rPr>
      </w:pPr>
    </w:p>
    <w:p w14:paraId="5C5EF59A" w14:textId="77777777" w:rsidR="0019609A" w:rsidRPr="00D71EBA" w:rsidRDefault="0019609A" w:rsidP="0019609A">
      <w:pPr>
        <w:spacing w:before="120" w:after="120"/>
        <w:jc w:val="both"/>
        <w:rPr>
          <w:b/>
          <w:u w:val="single"/>
        </w:rPr>
      </w:pPr>
    </w:p>
    <w:p w14:paraId="42010F9A" w14:textId="77777777" w:rsidR="0019609A" w:rsidRPr="00D71EBA" w:rsidRDefault="0019609A" w:rsidP="0019609A">
      <w:pPr>
        <w:spacing w:before="120" w:after="120"/>
        <w:jc w:val="both"/>
        <w:rPr>
          <w:b/>
          <w:u w:val="single"/>
        </w:rPr>
      </w:pPr>
    </w:p>
    <w:p w14:paraId="3DC06E0C" w14:textId="77777777" w:rsidR="0019609A" w:rsidRPr="00D71EBA" w:rsidRDefault="0019609A" w:rsidP="0019609A">
      <w:pPr>
        <w:spacing w:before="120" w:after="120"/>
        <w:jc w:val="both"/>
        <w:rPr>
          <w:b/>
          <w:u w:val="single"/>
        </w:rPr>
      </w:pPr>
    </w:p>
    <w:p w14:paraId="1A4A99CE" w14:textId="77777777" w:rsidR="0019609A" w:rsidRPr="00D71EBA" w:rsidRDefault="0019609A" w:rsidP="0019609A">
      <w:pPr>
        <w:spacing w:before="120" w:after="120"/>
        <w:jc w:val="both"/>
        <w:rPr>
          <w:b/>
          <w:u w:val="single"/>
        </w:rPr>
      </w:pPr>
    </w:p>
    <w:p w14:paraId="3AFB2657" w14:textId="77777777" w:rsidR="0019609A" w:rsidRPr="00D71EBA" w:rsidRDefault="0019609A" w:rsidP="0019609A">
      <w:pPr>
        <w:spacing w:before="120" w:after="120"/>
        <w:jc w:val="both"/>
        <w:rPr>
          <w:b/>
          <w:u w:val="single"/>
        </w:rPr>
      </w:pPr>
    </w:p>
    <w:p w14:paraId="4FFA9B6A" w14:textId="77777777" w:rsidR="0019609A" w:rsidRPr="00D71EBA" w:rsidRDefault="0019609A" w:rsidP="0019609A">
      <w:pPr>
        <w:spacing w:before="120" w:after="120"/>
        <w:jc w:val="both"/>
        <w:rPr>
          <w:b/>
          <w:u w:val="single"/>
        </w:rPr>
      </w:pPr>
    </w:p>
    <w:p w14:paraId="5C291A1B" w14:textId="77777777" w:rsidR="0019609A" w:rsidRPr="00D71EBA" w:rsidRDefault="0019609A" w:rsidP="0019609A">
      <w:pPr>
        <w:spacing w:before="120" w:after="120"/>
        <w:jc w:val="both"/>
        <w:rPr>
          <w:b/>
          <w:u w:val="single"/>
        </w:rPr>
      </w:pPr>
    </w:p>
    <w:p w14:paraId="2FDB6D87" w14:textId="77777777" w:rsidR="0019609A" w:rsidRPr="00D71EBA" w:rsidRDefault="0019609A" w:rsidP="0019609A">
      <w:pPr>
        <w:spacing w:before="120" w:after="120"/>
        <w:jc w:val="both"/>
        <w:rPr>
          <w:b/>
          <w:u w:val="single"/>
        </w:rPr>
      </w:pPr>
    </w:p>
    <w:p w14:paraId="62A3D50D" w14:textId="77777777" w:rsidR="00E01C51" w:rsidRPr="00D71EBA" w:rsidRDefault="00E01C51" w:rsidP="0019609A">
      <w:pPr>
        <w:spacing w:before="120" w:after="120"/>
        <w:jc w:val="both"/>
        <w:rPr>
          <w:b/>
          <w:u w:val="single"/>
        </w:rPr>
      </w:pPr>
    </w:p>
    <w:p w14:paraId="74C1B291" w14:textId="77777777" w:rsidR="00E01C51" w:rsidRPr="00D71EBA" w:rsidRDefault="00E01C51" w:rsidP="0019609A">
      <w:pPr>
        <w:spacing w:before="120" w:after="120"/>
        <w:jc w:val="both"/>
        <w:rPr>
          <w:b/>
          <w:u w:val="single"/>
        </w:rPr>
      </w:pPr>
    </w:p>
    <w:p w14:paraId="1709B2F5" w14:textId="77777777" w:rsidR="00E01C51" w:rsidRPr="00D71EBA" w:rsidRDefault="00E01C51" w:rsidP="0019609A">
      <w:pPr>
        <w:spacing w:before="120" w:after="120"/>
        <w:jc w:val="both"/>
        <w:rPr>
          <w:b/>
          <w:u w:val="single"/>
        </w:rPr>
      </w:pPr>
    </w:p>
    <w:p w14:paraId="5ED86439" w14:textId="77777777" w:rsidR="00E01C51" w:rsidRPr="00D71EBA" w:rsidRDefault="00E01C51" w:rsidP="0019609A">
      <w:pPr>
        <w:spacing w:before="120" w:after="120"/>
        <w:jc w:val="both"/>
        <w:rPr>
          <w:b/>
          <w:u w:val="single"/>
        </w:rPr>
      </w:pPr>
    </w:p>
    <w:p w14:paraId="572F77A4" w14:textId="77777777" w:rsidR="0019609A" w:rsidRPr="00D71EBA" w:rsidRDefault="0019609A" w:rsidP="0019609A">
      <w:pPr>
        <w:spacing w:before="120" w:after="120"/>
        <w:jc w:val="both"/>
        <w:rPr>
          <w:b/>
          <w:u w:val="single"/>
        </w:rPr>
      </w:pPr>
    </w:p>
    <w:p w14:paraId="530DB78D" w14:textId="77777777" w:rsidR="0019609A" w:rsidRPr="00D71EBA" w:rsidRDefault="0019609A" w:rsidP="0019609A">
      <w:pPr>
        <w:spacing w:before="120" w:after="120"/>
        <w:jc w:val="both"/>
        <w:rPr>
          <w:b/>
          <w:u w:val="single"/>
        </w:rPr>
      </w:pPr>
    </w:p>
    <w:p w14:paraId="5047886B" w14:textId="77777777" w:rsidR="0019609A" w:rsidRPr="00D71EBA" w:rsidRDefault="0019609A" w:rsidP="00F96BA3">
      <w:pPr>
        <w:pStyle w:val="Titre1"/>
        <w:ind w:left="-567" w:right="-427"/>
        <w:jc w:val="center"/>
        <w:rPr>
          <w:rFonts w:ascii="Times New Roman" w:hAnsi="Times New Roman" w:cs="Times New Roman"/>
          <w:bCs w:val="0"/>
          <w:i/>
          <w:color w:val="000000" w:themeColor="text1"/>
          <w:sz w:val="36"/>
          <w:szCs w:val="36"/>
        </w:rPr>
        <w:sectPr w:rsidR="0019609A" w:rsidRPr="00D71EBA" w:rsidSect="0019609A">
          <w:footerReference w:type="default" r:id="rId17"/>
          <w:footerReference w:type="first" r:id="rId18"/>
          <w:pgSz w:w="11907" w:h="16840" w:code="9"/>
          <w:pgMar w:top="1135" w:right="1418" w:bottom="1418" w:left="1418" w:header="720" w:footer="720"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20"/>
          <w:noEndnote/>
          <w:titlePg/>
          <w:docGrid w:linePitch="326"/>
        </w:sectPr>
      </w:pPr>
      <w:bookmarkStart w:id="0" w:name="_Toc480177696"/>
      <w:bookmarkStart w:id="1" w:name="_Toc481762584"/>
      <w:bookmarkStart w:id="2" w:name="_Toc481762739"/>
      <w:bookmarkStart w:id="3" w:name="_Toc486348657"/>
      <w:bookmarkStart w:id="4" w:name="_Toc486348686"/>
      <w:bookmarkStart w:id="5" w:name="_Toc486349031"/>
      <w:r w:rsidRPr="00D71EBA">
        <w:rPr>
          <w:rFonts w:ascii="Times New Roman" w:hAnsi="Times New Roman" w:cs="Times New Roman"/>
          <w:color w:val="000000" w:themeColor="text1"/>
          <w:sz w:val="36"/>
          <w:szCs w:val="36"/>
          <w:u w:val="single"/>
        </w:rPr>
        <w:t xml:space="preserve">PIÈCE N° 03 </w:t>
      </w:r>
      <w:r w:rsidRPr="00D71EBA">
        <w:rPr>
          <w:rFonts w:ascii="Times New Roman" w:hAnsi="Times New Roman" w:cs="Times New Roman"/>
          <w:color w:val="000000" w:themeColor="text1"/>
          <w:sz w:val="36"/>
          <w:szCs w:val="36"/>
        </w:rPr>
        <w:t xml:space="preserve">: </w:t>
      </w:r>
      <w:bookmarkEnd w:id="0"/>
      <w:r w:rsidRPr="00D71EBA">
        <w:rPr>
          <w:rFonts w:ascii="Times New Roman" w:hAnsi="Times New Roman" w:cs="Times New Roman"/>
          <w:color w:val="000000" w:themeColor="text1"/>
          <w:sz w:val="36"/>
          <w:szCs w:val="36"/>
        </w:rPr>
        <w:t>RÈGLEMENT PARTICULIER DE L'APPEL D’OFFRES (RPAO</w:t>
      </w:r>
      <w:bookmarkEnd w:id="1"/>
      <w:bookmarkEnd w:id="2"/>
      <w:bookmarkEnd w:id="3"/>
      <w:bookmarkEnd w:id="4"/>
      <w:bookmarkEnd w:id="5"/>
      <w:r w:rsidRPr="00D71EBA">
        <w:rPr>
          <w:rFonts w:ascii="Times New Roman" w:hAnsi="Times New Roman" w:cs="Times New Roman"/>
          <w:color w:val="000000" w:themeColor="text1"/>
          <w:sz w:val="36"/>
          <w:szCs w:val="36"/>
        </w:rPr>
        <w:t>)</w:t>
      </w:r>
    </w:p>
    <w:tbl>
      <w:tblPr>
        <w:tblpPr w:leftFromText="141" w:rightFromText="141" w:vertAnchor="text" w:horzAnchor="margin" w:tblpY="575"/>
        <w:tblW w:w="9524" w:type="dxa"/>
        <w:tblCellMar>
          <w:left w:w="10" w:type="dxa"/>
          <w:right w:w="10" w:type="dxa"/>
        </w:tblCellMar>
        <w:tblLook w:val="0000" w:firstRow="0" w:lastRow="0" w:firstColumn="0" w:lastColumn="0" w:noHBand="0" w:noVBand="0"/>
      </w:tblPr>
      <w:tblGrid>
        <w:gridCol w:w="1727"/>
        <w:gridCol w:w="7737"/>
        <w:gridCol w:w="60"/>
      </w:tblGrid>
      <w:tr w:rsidR="0019609A" w:rsidRPr="00D71EBA" w14:paraId="7307CB96"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955CC" w14:textId="77777777" w:rsidR="0019609A" w:rsidRPr="00D71EBA" w:rsidRDefault="0019609A" w:rsidP="00F96BA3">
            <w:pPr>
              <w:keepNext/>
              <w:spacing w:before="240" w:after="60"/>
              <w:jc w:val="center"/>
              <w:outlineLvl w:val="0"/>
              <w:rPr>
                <w:b/>
                <w:kern w:val="28"/>
              </w:rPr>
            </w:pPr>
            <w:r w:rsidRPr="00D71EBA">
              <w:rPr>
                <w:b/>
                <w:kern w:val="28"/>
              </w:rPr>
              <w:lastRenderedPageBreak/>
              <w:t>Références du RPAO</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66A7" w14:textId="77777777" w:rsidR="0019609A" w:rsidRPr="00D71EBA" w:rsidRDefault="0019609A" w:rsidP="00F96BA3">
            <w:pPr>
              <w:keepNext/>
              <w:spacing w:before="240" w:after="60"/>
              <w:jc w:val="both"/>
              <w:outlineLvl w:val="0"/>
              <w:rPr>
                <w:b/>
                <w:kern w:val="28"/>
              </w:rPr>
            </w:pPr>
            <w:r w:rsidRPr="00D71EBA">
              <w:rPr>
                <w:b/>
                <w:bCs/>
                <w:kern w:val="28"/>
              </w:rPr>
              <w:t>Généralités</w:t>
            </w:r>
          </w:p>
        </w:tc>
      </w:tr>
      <w:tr w:rsidR="0019609A" w:rsidRPr="00D71EBA" w14:paraId="38EFF77E"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A3F2B" w14:textId="77777777" w:rsidR="0019609A" w:rsidRPr="00D71EBA" w:rsidRDefault="0019609A" w:rsidP="00F96BA3">
            <w:pPr>
              <w:keepNext/>
              <w:spacing w:before="240" w:after="60"/>
              <w:jc w:val="both"/>
              <w:outlineLvl w:val="0"/>
              <w:rPr>
                <w:b/>
                <w:kern w:val="28"/>
              </w:rPr>
            </w:pPr>
          </w:p>
          <w:p w14:paraId="42F609E5" w14:textId="77777777" w:rsidR="0019609A" w:rsidRPr="00D71EBA" w:rsidRDefault="0019609A" w:rsidP="00F96BA3">
            <w:pPr>
              <w:keepNext/>
              <w:spacing w:before="240" w:after="60"/>
              <w:jc w:val="both"/>
              <w:outlineLvl w:val="0"/>
              <w:rPr>
                <w:b/>
                <w:kern w:val="28"/>
              </w:rPr>
            </w:pPr>
            <w:r w:rsidRPr="00D71EBA">
              <w:rPr>
                <w:b/>
                <w:kern w:val="28"/>
              </w:rPr>
              <w:t>1.1</w:t>
            </w:r>
          </w:p>
          <w:p w14:paraId="73E675A6" w14:textId="77777777" w:rsidR="0019609A" w:rsidRPr="00D71EBA" w:rsidRDefault="0019609A" w:rsidP="00F96BA3">
            <w:pPr>
              <w:keepNext/>
              <w:spacing w:before="240" w:after="60"/>
              <w:jc w:val="both"/>
              <w:outlineLvl w:val="0"/>
              <w:rPr>
                <w:b/>
                <w:kern w:val="28"/>
              </w:rPr>
            </w:pPr>
          </w:p>
          <w:p w14:paraId="6B3C4AE0" w14:textId="77777777" w:rsidR="0019609A" w:rsidRPr="00D71EBA" w:rsidRDefault="0019609A" w:rsidP="00F96BA3">
            <w:pPr>
              <w:keepNext/>
              <w:spacing w:before="240" w:after="60"/>
              <w:jc w:val="both"/>
              <w:outlineLvl w:val="0"/>
              <w:rPr>
                <w:b/>
                <w:i/>
                <w:iCs/>
                <w:kern w:val="28"/>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0621" w14:textId="70A3AF87" w:rsidR="00CE121C" w:rsidRPr="00D71EBA" w:rsidRDefault="0019609A" w:rsidP="00F96BA3">
            <w:pPr>
              <w:keepNext/>
              <w:spacing w:before="240" w:after="60"/>
              <w:jc w:val="both"/>
              <w:outlineLvl w:val="0"/>
              <w:rPr>
                <w:b/>
                <w:kern w:val="28"/>
              </w:rPr>
            </w:pPr>
            <w:r w:rsidRPr="00D71EBA">
              <w:rPr>
                <w:b/>
                <w:kern w:val="28"/>
              </w:rPr>
              <w:t>Définition de la Commande : Il s’agit de</w:t>
            </w:r>
            <w:r w:rsidR="00CE121C" w:rsidRPr="00D71EBA">
              <w:rPr>
                <w:b/>
                <w:bCs/>
              </w:rPr>
              <w:t xml:space="preserve"> </w:t>
            </w:r>
            <w:r w:rsidR="00CE121C" w:rsidRPr="00D71EBA">
              <w:rPr>
                <w:b/>
              </w:rPr>
              <w:t xml:space="preserve">l’équipement </w:t>
            </w:r>
            <w:r w:rsidR="00CE121C" w:rsidRPr="00D71EBA">
              <w:rPr>
                <w:b/>
                <w:bCs/>
              </w:rPr>
              <w:t>du site touristique de massa-</w:t>
            </w:r>
            <w:proofErr w:type="spellStart"/>
            <w:r w:rsidR="00CE121C" w:rsidRPr="00D71EBA">
              <w:rPr>
                <w:b/>
                <w:bCs/>
              </w:rPr>
              <w:t>ïka</w:t>
            </w:r>
            <w:proofErr w:type="spellEnd"/>
            <w:r w:rsidR="00CE121C" w:rsidRPr="00D71EBA">
              <w:rPr>
                <w:b/>
                <w:bCs/>
              </w:rPr>
              <w:t xml:space="preserve"> et du campement municipal de </w:t>
            </w:r>
            <w:proofErr w:type="spellStart"/>
            <w:r w:rsidR="002F79B1" w:rsidRPr="00D71EBA">
              <w:rPr>
                <w:b/>
                <w:bCs/>
              </w:rPr>
              <w:t>G</w:t>
            </w:r>
            <w:r w:rsidR="00CE121C" w:rsidRPr="00D71EBA">
              <w:rPr>
                <w:b/>
                <w:bCs/>
              </w:rPr>
              <w:t>obo</w:t>
            </w:r>
            <w:proofErr w:type="spellEnd"/>
            <w:r w:rsidR="00CE121C" w:rsidRPr="00D71EBA">
              <w:rPr>
                <w:b/>
              </w:rPr>
              <w:t xml:space="preserve"> dans la commune de </w:t>
            </w:r>
            <w:proofErr w:type="spellStart"/>
            <w:r w:rsidR="00CE121C" w:rsidRPr="00D71EBA">
              <w:rPr>
                <w:b/>
              </w:rPr>
              <w:t>Gobo</w:t>
            </w:r>
            <w:proofErr w:type="spellEnd"/>
            <w:r w:rsidR="00CE121C" w:rsidRPr="00D71EBA">
              <w:rPr>
                <w:b/>
                <w:kern w:val="28"/>
              </w:rPr>
              <w:t xml:space="preserve"> </w:t>
            </w:r>
          </w:p>
          <w:p w14:paraId="4F2A0AE9" w14:textId="6EEBB8A8" w:rsidR="0019609A" w:rsidRPr="00D71EBA" w:rsidRDefault="0019609A" w:rsidP="00F96BA3">
            <w:pPr>
              <w:keepNext/>
              <w:spacing w:before="240" w:after="60"/>
              <w:jc w:val="both"/>
              <w:outlineLvl w:val="0"/>
              <w:rPr>
                <w:b/>
                <w:kern w:val="28"/>
              </w:rPr>
            </w:pPr>
            <w:r w:rsidRPr="00D71EBA">
              <w:rPr>
                <w:b/>
                <w:kern w:val="28"/>
              </w:rPr>
              <w:t xml:space="preserve">Nom et adresse de l’Autorité Contractante : Le Maire de la </w:t>
            </w:r>
            <w:proofErr w:type="gramStart"/>
            <w:r w:rsidRPr="00D71EBA">
              <w:rPr>
                <w:b/>
                <w:kern w:val="28"/>
              </w:rPr>
              <w:t>Commune  de</w:t>
            </w:r>
            <w:proofErr w:type="gramEnd"/>
            <w:r w:rsidRPr="00D71EBA">
              <w:rPr>
                <w:b/>
                <w:kern w:val="28"/>
              </w:rPr>
              <w:t xml:space="preserve"> </w:t>
            </w:r>
            <w:proofErr w:type="spellStart"/>
            <w:r w:rsidRPr="00D71EBA">
              <w:rPr>
                <w:b/>
                <w:kern w:val="28"/>
              </w:rPr>
              <w:t>Gobo</w:t>
            </w:r>
            <w:proofErr w:type="spellEnd"/>
            <w:r w:rsidRPr="00D71EBA">
              <w:rPr>
                <w:b/>
                <w:kern w:val="28"/>
              </w:rPr>
              <w:t xml:space="preserve">, Département </w:t>
            </w:r>
            <w:proofErr w:type="gramStart"/>
            <w:r w:rsidRPr="00D71EBA">
              <w:rPr>
                <w:b/>
                <w:kern w:val="28"/>
              </w:rPr>
              <w:t xml:space="preserve">du </w:t>
            </w:r>
            <w:r w:rsidRPr="00D71EBA">
              <w:t xml:space="preserve"> Mayo</w:t>
            </w:r>
            <w:proofErr w:type="gramEnd"/>
            <w:r w:rsidRPr="00D71EBA">
              <w:t>-</w:t>
            </w:r>
            <w:proofErr w:type="gramStart"/>
            <w:r w:rsidRPr="00D71EBA">
              <w:t>Danay</w:t>
            </w:r>
            <w:r w:rsidRPr="00D71EBA">
              <w:rPr>
                <w:b/>
                <w:kern w:val="28"/>
              </w:rPr>
              <w:t xml:space="preserve"> ,</w:t>
            </w:r>
            <w:proofErr w:type="gramEnd"/>
            <w:r w:rsidRPr="00D71EBA">
              <w:rPr>
                <w:b/>
                <w:kern w:val="28"/>
              </w:rPr>
              <w:t xml:space="preserve"> Région de l’Extrême-</w:t>
            </w:r>
            <w:proofErr w:type="gramStart"/>
            <w:r w:rsidRPr="00D71EBA">
              <w:rPr>
                <w:b/>
                <w:kern w:val="28"/>
              </w:rPr>
              <w:t>Nord .</w:t>
            </w:r>
            <w:proofErr w:type="gramEnd"/>
          </w:p>
          <w:p w14:paraId="1AF15FAC" w14:textId="6468C8C9" w:rsidR="0019609A" w:rsidRPr="00D71EBA" w:rsidRDefault="0019609A" w:rsidP="00F96BA3">
            <w:pPr>
              <w:keepNext/>
              <w:spacing w:before="240" w:after="60"/>
              <w:jc w:val="both"/>
              <w:outlineLvl w:val="0"/>
              <w:rPr>
                <w:b/>
                <w:kern w:val="28"/>
              </w:rPr>
            </w:pPr>
            <w:r w:rsidRPr="00D71EBA">
              <w:rPr>
                <w:b/>
                <w:kern w:val="28"/>
              </w:rPr>
              <w:t xml:space="preserve">Référence de la Demande de Cotation : </w:t>
            </w:r>
            <w:r w:rsidRPr="00D71EBA">
              <w:rPr>
                <w:b/>
              </w:rPr>
              <w:t xml:space="preserve"> </w:t>
            </w:r>
            <w:r w:rsidR="00CE121C" w:rsidRPr="00D71EBA">
              <w:rPr>
                <w:b/>
                <w:bCs/>
              </w:rPr>
              <w:t xml:space="preserve"> N°_______/DC/REN/DMD/C.GOBO/CIPM-</w:t>
            </w:r>
            <w:r w:rsidR="00501970" w:rsidRPr="00D71EBA">
              <w:rPr>
                <w:b/>
                <w:bCs/>
              </w:rPr>
              <w:t>AG</w:t>
            </w:r>
            <w:r w:rsidR="00CE121C" w:rsidRPr="00D71EBA">
              <w:rPr>
                <w:b/>
                <w:bCs/>
              </w:rPr>
              <w:t>/2026</w:t>
            </w:r>
            <w:r w:rsidR="00CE121C" w:rsidRPr="00D71EBA">
              <w:rPr>
                <w:b/>
              </w:rPr>
              <w:t xml:space="preserve"> DU___________</w:t>
            </w:r>
          </w:p>
        </w:tc>
      </w:tr>
      <w:tr w:rsidR="0019609A" w:rsidRPr="00D71EBA" w14:paraId="067C7D9B"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6647A" w14:textId="77777777" w:rsidR="0019609A" w:rsidRPr="00D71EBA" w:rsidRDefault="0019609A" w:rsidP="00F96BA3">
            <w:pPr>
              <w:keepNext/>
              <w:spacing w:before="240" w:after="60"/>
              <w:jc w:val="both"/>
              <w:outlineLvl w:val="0"/>
              <w:rPr>
                <w:b/>
                <w:kern w:val="28"/>
              </w:rPr>
            </w:pPr>
            <w:r w:rsidRPr="00D71EBA">
              <w:rPr>
                <w:b/>
                <w:kern w:val="28"/>
              </w:rPr>
              <w:t>1.2.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99601" w14:textId="77777777" w:rsidR="0019609A" w:rsidRPr="00D71EBA" w:rsidRDefault="0019609A" w:rsidP="00F96BA3">
            <w:pPr>
              <w:keepNext/>
              <w:spacing w:before="240" w:after="60"/>
              <w:jc w:val="both"/>
              <w:outlineLvl w:val="0"/>
              <w:rPr>
                <w:b/>
                <w:kern w:val="28"/>
              </w:rPr>
            </w:pPr>
            <w:r w:rsidRPr="00D71EBA">
              <w:rPr>
                <w:b/>
                <w:kern w:val="28"/>
              </w:rPr>
              <w:t>Délai de livraison : 60 jours</w:t>
            </w:r>
          </w:p>
        </w:tc>
      </w:tr>
      <w:tr w:rsidR="0019609A" w:rsidRPr="00D71EBA" w14:paraId="0E3A6813" w14:textId="77777777" w:rsidTr="00F96BA3">
        <w:trPr>
          <w:trHeight w:val="1061"/>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6398" w14:textId="77777777" w:rsidR="0019609A" w:rsidRPr="00D71EBA" w:rsidRDefault="0019609A" w:rsidP="00F96BA3">
            <w:pPr>
              <w:keepNext/>
              <w:spacing w:before="240" w:after="60"/>
              <w:jc w:val="both"/>
              <w:outlineLvl w:val="0"/>
              <w:rPr>
                <w:b/>
                <w:kern w:val="28"/>
              </w:rPr>
            </w:pPr>
            <w:r w:rsidRPr="00D71EBA">
              <w:rPr>
                <w:b/>
                <w:kern w:val="28"/>
              </w:rPr>
              <w:t>1.3.</w:t>
            </w:r>
          </w:p>
          <w:p w14:paraId="1158B894" w14:textId="77777777" w:rsidR="0019609A" w:rsidRPr="00D71EBA" w:rsidRDefault="0019609A" w:rsidP="00F96BA3">
            <w:pPr>
              <w:keepNext/>
              <w:spacing w:before="240" w:after="60"/>
              <w:jc w:val="both"/>
              <w:outlineLvl w:val="0"/>
              <w:rPr>
                <w:b/>
                <w:i/>
                <w:iCs/>
                <w:kern w:val="28"/>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D112" w14:textId="77777777" w:rsidR="0019609A" w:rsidRPr="00D71EBA" w:rsidRDefault="0019609A" w:rsidP="00F96BA3">
            <w:pPr>
              <w:keepNext/>
              <w:spacing w:before="240" w:after="60"/>
              <w:jc w:val="both"/>
              <w:outlineLvl w:val="0"/>
              <w:rPr>
                <w:b/>
                <w:kern w:val="28"/>
              </w:rPr>
            </w:pPr>
            <w:r w:rsidRPr="00D71EBA">
              <w:rPr>
                <w:b/>
                <w:kern w:val="28"/>
              </w:rPr>
              <w:t xml:space="preserve">Nom et adresse du Maitre d’Ouvrage : Le Maire de la </w:t>
            </w:r>
            <w:proofErr w:type="gramStart"/>
            <w:r w:rsidRPr="00D71EBA">
              <w:rPr>
                <w:b/>
                <w:kern w:val="28"/>
              </w:rPr>
              <w:t>Commune  de</w:t>
            </w:r>
            <w:proofErr w:type="gramEnd"/>
            <w:r w:rsidRPr="00D71EBA">
              <w:rPr>
                <w:b/>
                <w:kern w:val="28"/>
              </w:rPr>
              <w:t xml:space="preserve"> </w:t>
            </w:r>
            <w:proofErr w:type="spellStart"/>
            <w:proofErr w:type="gramStart"/>
            <w:r w:rsidRPr="00D71EBA">
              <w:rPr>
                <w:b/>
                <w:kern w:val="28"/>
              </w:rPr>
              <w:t>Gobo</w:t>
            </w:r>
            <w:proofErr w:type="spellEnd"/>
            <w:r w:rsidRPr="00D71EBA">
              <w:rPr>
                <w:b/>
                <w:kern w:val="28"/>
              </w:rPr>
              <w:t xml:space="preserve"> ,</w:t>
            </w:r>
            <w:proofErr w:type="gramEnd"/>
            <w:r w:rsidRPr="00D71EBA">
              <w:rPr>
                <w:b/>
                <w:kern w:val="28"/>
              </w:rPr>
              <w:t xml:space="preserve"> Département </w:t>
            </w:r>
            <w:proofErr w:type="gramStart"/>
            <w:r w:rsidRPr="00D71EBA">
              <w:rPr>
                <w:b/>
                <w:kern w:val="28"/>
              </w:rPr>
              <w:t xml:space="preserve">du </w:t>
            </w:r>
            <w:r w:rsidRPr="00D71EBA">
              <w:t xml:space="preserve"> Mayo</w:t>
            </w:r>
            <w:proofErr w:type="gramEnd"/>
            <w:r w:rsidRPr="00D71EBA">
              <w:t>-</w:t>
            </w:r>
            <w:proofErr w:type="gramStart"/>
            <w:r w:rsidRPr="00D71EBA">
              <w:t>Danay</w:t>
            </w:r>
            <w:r w:rsidRPr="00D71EBA">
              <w:rPr>
                <w:b/>
                <w:kern w:val="28"/>
              </w:rPr>
              <w:t xml:space="preserve"> ,</w:t>
            </w:r>
            <w:proofErr w:type="gramEnd"/>
            <w:r w:rsidRPr="00D71EBA">
              <w:rPr>
                <w:b/>
                <w:kern w:val="28"/>
              </w:rPr>
              <w:t xml:space="preserve"> Région de l’Extrême-Nord.</w:t>
            </w:r>
          </w:p>
        </w:tc>
      </w:tr>
      <w:tr w:rsidR="0019609A" w:rsidRPr="00D71EBA" w14:paraId="693C03CE"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74DC8" w14:textId="77777777" w:rsidR="0019609A" w:rsidRPr="00D71EBA" w:rsidRDefault="0019609A" w:rsidP="00F96BA3">
            <w:pPr>
              <w:keepNext/>
              <w:spacing w:before="240" w:after="60"/>
              <w:jc w:val="both"/>
              <w:outlineLvl w:val="0"/>
              <w:rPr>
                <w:b/>
                <w:kern w:val="28"/>
              </w:rPr>
            </w:pPr>
            <w:r w:rsidRPr="00D71EBA">
              <w:rPr>
                <w:b/>
                <w:kern w:val="28"/>
              </w:rPr>
              <w:t>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FEA4B" w14:textId="25E84FE5" w:rsidR="0019609A" w:rsidRPr="00D71EBA" w:rsidRDefault="0019609A" w:rsidP="00F96BA3">
            <w:pPr>
              <w:keepNext/>
              <w:spacing w:before="240" w:after="60"/>
              <w:jc w:val="both"/>
              <w:outlineLvl w:val="0"/>
              <w:rPr>
                <w:b/>
                <w:kern w:val="28"/>
              </w:rPr>
            </w:pPr>
            <w:r w:rsidRPr="00D71EBA">
              <w:rPr>
                <w:b/>
                <w:kern w:val="28"/>
              </w:rPr>
              <w:t xml:space="preserve">Source de financement : </w:t>
            </w:r>
            <w:r w:rsidR="0009031B" w:rsidRPr="00D71EBA">
              <w:rPr>
                <w:b/>
                <w:kern w:val="28"/>
              </w:rPr>
              <w:t>BIP MINDDEVEL</w:t>
            </w:r>
            <w:r w:rsidRPr="00D71EBA">
              <w:rPr>
                <w:b/>
                <w:kern w:val="28"/>
              </w:rPr>
              <w:t>, EXERCICE 202</w:t>
            </w:r>
            <w:r w:rsidR="0009031B" w:rsidRPr="00D71EBA">
              <w:rPr>
                <w:b/>
                <w:kern w:val="28"/>
              </w:rPr>
              <w:t>6</w:t>
            </w:r>
            <w:r w:rsidRPr="00D71EBA">
              <w:rPr>
                <w:b/>
                <w:kern w:val="28"/>
              </w:rPr>
              <w:t>.</w:t>
            </w:r>
          </w:p>
        </w:tc>
      </w:tr>
      <w:tr w:rsidR="0019609A" w:rsidRPr="00D71EBA" w14:paraId="18F47F6E" w14:textId="77777777" w:rsidTr="00F96BA3">
        <w:trPr>
          <w:trHeight w:val="2228"/>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AD765" w14:textId="77777777" w:rsidR="0019609A" w:rsidRPr="00D71EBA" w:rsidRDefault="0019609A" w:rsidP="00F96BA3">
            <w:pPr>
              <w:keepNext/>
              <w:spacing w:before="240" w:after="60"/>
              <w:jc w:val="both"/>
              <w:outlineLvl w:val="0"/>
              <w:rPr>
                <w:b/>
                <w:kern w:val="28"/>
              </w:rPr>
            </w:pPr>
            <w:r w:rsidRPr="00D71EBA">
              <w:rPr>
                <w:b/>
                <w:kern w:val="28"/>
              </w:rPr>
              <w:t>6.1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0433" w14:textId="77777777" w:rsidR="0019609A" w:rsidRPr="00D71EBA" w:rsidRDefault="0019609A" w:rsidP="00F96BA3">
            <w:pPr>
              <w:pStyle w:val="Paragraphedeliste"/>
              <w:numPr>
                <w:ilvl w:val="0"/>
                <w:numId w:val="53"/>
              </w:numPr>
              <w:spacing w:before="140"/>
              <w:ind w:left="357" w:hanging="357"/>
              <w:contextualSpacing w:val="0"/>
              <w:rPr>
                <w:b/>
                <w:kern w:val="28"/>
              </w:rPr>
            </w:pPr>
            <w:r w:rsidRPr="00D71EBA">
              <w:rPr>
                <w:b/>
                <w:kern w:val="28"/>
              </w:rPr>
              <w:t>Qualification du soumissionnaire</w:t>
            </w:r>
          </w:p>
          <w:p w14:paraId="646BEF71" w14:textId="77777777" w:rsidR="0019609A" w:rsidRPr="00D71EBA" w:rsidRDefault="0019609A" w:rsidP="00F96BA3">
            <w:pPr>
              <w:pStyle w:val="Paragraphedeliste"/>
              <w:numPr>
                <w:ilvl w:val="0"/>
                <w:numId w:val="53"/>
              </w:numPr>
              <w:rPr>
                <w:b/>
                <w:kern w:val="28"/>
              </w:rPr>
            </w:pPr>
            <w:r w:rsidRPr="00D71EBA">
              <w:rPr>
                <w:b/>
                <w:kern w:val="28"/>
              </w:rPr>
              <w:t xml:space="preserve">Les références du fournisseur ; </w:t>
            </w:r>
          </w:p>
          <w:p w14:paraId="1BCDB6DE" w14:textId="77777777" w:rsidR="0019609A" w:rsidRPr="00D71EBA" w:rsidRDefault="0019609A" w:rsidP="00F96BA3">
            <w:pPr>
              <w:pStyle w:val="Paragraphedeliste"/>
              <w:numPr>
                <w:ilvl w:val="0"/>
                <w:numId w:val="53"/>
              </w:numPr>
              <w:rPr>
                <w:b/>
                <w:kern w:val="28"/>
              </w:rPr>
            </w:pPr>
            <w:r w:rsidRPr="00D71EBA">
              <w:rPr>
                <w:b/>
                <w:kern w:val="28"/>
              </w:rPr>
              <w:t>La garantie des fournitures ;</w:t>
            </w:r>
          </w:p>
          <w:p w14:paraId="3DED1CF1" w14:textId="77777777" w:rsidR="0019609A" w:rsidRPr="00D71EBA" w:rsidRDefault="0019609A" w:rsidP="00F96BA3">
            <w:pPr>
              <w:pStyle w:val="Paragraphedeliste"/>
              <w:numPr>
                <w:ilvl w:val="0"/>
                <w:numId w:val="53"/>
              </w:numPr>
              <w:rPr>
                <w:b/>
                <w:kern w:val="28"/>
              </w:rPr>
            </w:pPr>
            <w:r w:rsidRPr="00D71EBA">
              <w:rPr>
                <w:b/>
                <w:kern w:val="28"/>
              </w:rPr>
              <w:t>Le service après-vente ;</w:t>
            </w:r>
          </w:p>
          <w:p w14:paraId="4C7C2F87" w14:textId="77777777" w:rsidR="0019609A" w:rsidRPr="00D71EBA" w:rsidRDefault="0019609A" w:rsidP="00F96BA3">
            <w:pPr>
              <w:pStyle w:val="Paragraphedeliste"/>
              <w:numPr>
                <w:ilvl w:val="0"/>
                <w:numId w:val="53"/>
              </w:numPr>
              <w:rPr>
                <w:b/>
                <w:kern w:val="28"/>
              </w:rPr>
            </w:pPr>
            <w:r w:rsidRPr="00D71EBA">
              <w:rPr>
                <w:b/>
                <w:kern w:val="28"/>
              </w:rPr>
              <w:t>La capacité financière ou chiffre d’affaires ;</w:t>
            </w:r>
          </w:p>
          <w:p w14:paraId="5338300C" w14:textId="77777777" w:rsidR="0019609A" w:rsidRPr="00D71EBA" w:rsidRDefault="0019609A" w:rsidP="00F96BA3">
            <w:pPr>
              <w:pStyle w:val="Paragraphedeliste"/>
              <w:numPr>
                <w:ilvl w:val="0"/>
                <w:numId w:val="53"/>
              </w:numPr>
              <w:rPr>
                <w:b/>
                <w:kern w:val="28"/>
              </w:rPr>
            </w:pPr>
            <w:r w:rsidRPr="00D71EBA">
              <w:rPr>
                <w:b/>
                <w:kern w:val="28"/>
              </w:rPr>
              <w:t>La conformité aux spécifications techniques ;</w:t>
            </w:r>
          </w:p>
          <w:p w14:paraId="2D982CAE" w14:textId="77777777" w:rsidR="0019609A" w:rsidRPr="00D71EBA" w:rsidRDefault="0019609A" w:rsidP="00F96BA3">
            <w:pPr>
              <w:pStyle w:val="Paragraphedeliste"/>
              <w:numPr>
                <w:ilvl w:val="0"/>
                <w:numId w:val="53"/>
              </w:numPr>
              <w:rPr>
                <w:b/>
                <w:kern w:val="28"/>
              </w:rPr>
            </w:pPr>
            <w:r w:rsidRPr="00D71EBA">
              <w:rPr>
                <w:b/>
                <w:kern w:val="28"/>
              </w:rPr>
              <w:t>La caution de soumission ;</w:t>
            </w:r>
          </w:p>
          <w:p w14:paraId="41F6CD67" w14:textId="77777777" w:rsidR="0019609A" w:rsidRPr="00D71EBA" w:rsidRDefault="0019609A" w:rsidP="00F96BA3">
            <w:pPr>
              <w:pStyle w:val="Paragraphedeliste"/>
              <w:numPr>
                <w:ilvl w:val="0"/>
                <w:numId w:val="53"/>
              </w:numPr>
              <w:rPr>
                <w:b/>
                <w:kern w:val="28"/>
              </w:rPr>
            </w:pPr>
            <w:r w:rsidRPr="00D71EBA">
              <w:rPr>
                <w:b/>
                <w:kern w:val="28"/>
              </w:rPr>
              <w:t>La Conformité au modèle de soumission ;</w:t>
            </w:r>
          </w:p>
          <w:p w14:paraId="3432B91E" w14:textId="77777777" w:rsidR="0019609A" w:rsidRPr="00D71EBA" w:rsidRDefault="0019609A" w:rsidP="00F96BA3">
            <w:pPr>
              <w:pStyle w:val="Paragraphedeliste"/>
              <w:numPr>
                <w:ilvl w:val="0"/>
                <w:numId w:val="53"/>
              </w:numPr>
              <w:rPr>
                <w:b/>
                <w:kern w:val="28"/>
              </w:rPr>
            </w:pPr>
            <w:r w:rsidRPr="00D71EBA">
              <w:rPr>
                <w:b/>
                <w:kern w:val="28"/>
              </w:rPr>
              <w:t>Les déclarations authentiques.</w:t>
            </w:r>
          </w:p>
        </w:tc>
      </w:tr>
      <w:tr w:rsidR="0019609A" w:rsidRPr="00D71EBA" w14:paraId="1A86D1B7"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95608" w14:textId="77777777" w:rsidR="0019609A" w:rsidRPr="00D71EBA" w:rsidRDefault="0019609A" w:rsidP="00F96BA3">
            <w:pPr>
              <w:keepNext/>
              <w:spacing w:before="240" w:after="60"/>
              <w:jc w:val="both"/>
              <w:outlineLvl w:val="0"/>
              <w:rPr>
                <w:b/>
                <w:kern w:val="28"/>
              </w:rPr>
            </w:pPr>
            <w:r w:rsidRPr="00D71EBA">
              <w:rPr>
                <w:b/>
                <w:kern w:val="28"/>
              </w:rPr>
              <w:t>11.1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65E27" w14:textId="77777777" w:rsidR="0019609A" w:rsidRPr="00D71EBA" w:rsidRDefault="0019609A" w:rsidP="00F96BA3">
            <w:pPr>
              <w:keepNext/>
              <w:spacing w:before="240" w:after="60"/>
              <w:jc w:val="both"/>
              <w:outlineLvl w:val="0"/>
              <w:rPr>
                <w:b/>
                <w:kern w:val="28"/>
              </w:rPr>
            </w:pPr>
            <w:r w:rsidRPr="00D71EBA">
              <w:rPr>
                <w:b/>
                <w:kern w:val="28"/>
              </w:rPr>
              <w:t>Langue de l’Offre : Français ou anglais</w:t>
            </w:r>
          </w:p>
        </w:tc>
      </w:tr>
      <w:tr w:rsidR="0019609A" w:rsidRPr="00D71EBA" w14:paraId="402CB29B" w14:textId="77777777" w:rsidTr="00F96BA3">
        <w:trPr>
          <w:trHeight w:val="823"/>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82143" w14:textId="77777777" w:rsidR="0019609A" w:rsidRPr="00D71EBA" w:rsidRDefault="0019609A" w:rsidP="00F96BA3">
            <w:pPr>
              <w:keepNext/>
              <w:spacing w:before="240" w:after="60"/>
              <w:jc w:val="both"/>
              <w:outlineLvl w:val="0"/>
              <w:rPr>
                <w:b/>
                <w:kern w:val="28"/>
              </w:rPr>
            </w:pPr>
            <w:r w:rsidRPr="00D71EBA">
              <w:rPr>
                <w:b/>
                <w:kern w:val="28"/>
              </w:rPr>
              <w:t>12.1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E1A1" w14:textId="77777777" w:rsidR="0019609A" w:rsidRPr="00D71EBA" w:rsidRDefault="0019609A" w:rsidP="00F96BA3">
            <w:pPr>
              <w:keepNext/>
              <w:spacing w:before="240" w:after="60"/>
              <w:jc w:val="both"/>
              <w:outlineLvl w:val="0"/>
              <w:rPr>
                <w:b/>
                <w:kern w:val="28"/>
              </w:rPr>
            </w:pPr>
            <w:r w:rsidRPr="00D71EBA">
              <w:rPr>
                <w:b/>
                <w:kern w:val="28"/>
              </w:rPr>
              <w:t>La liste des documents sur la qualification visée à l’article 12 du RGAO devra être complétée et regroupée en trois volumes insérés respectivement dans des enveloppes intérieures et détaillée comme suit :</w:t>
            </w:r>
          </w:p>
        </w:tc>
      </w:tr>
      <w:tr w:rsidR="0019609A" w:rsidRPr="00D71EBA" w14:paraId="2BB0595E"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CCB57" w14:textId="77777777" w:rsidR="0019609A" w:rsidRPr="00D71EBA" w:rsidRDefault="0019609A" w:rsidP="00F96BA3">
            <w:pPr>
              <w:keepNext/>
              <w:spacing w:before="240" w:after="60"/>
              <w:jc w:val="both"/>
              <w:outlineLvl w:val="0"/>
              <w:rPr>
                <w:b/>
                <w:kern w:val="28"/>
              </w:rPr>
            </w:pP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72B8" w14:textId="77777777" w:rsidR="0019609A" w:rsidRPr="00D71EBA" w:rsidRDefault="0019609A" w:rsidP="00F96BA3">
            <w:pPr>
              <w:keepNext/>
              <w:spacing w:before="240" w:after="60"/>
              <w:jc w:val="both"/>
              <w:outlineLvl w:val="0"/>
              <w:rPr>
                <w:b/>
                <w:kern w:val="28"/>
                <w:u w:val="thick"/>
              </w:rPr>
            </w:pPr>
            <w:r w:rsidRPr="00D71EBA">
              <w:rPr>
                <w:b/>
                <w:bCs/>
                <w:kern w:val="28"/>
                <w:u w:val="thick"/>
              </w:rPr>
              <w:t>Enveloppe A - Volume 1. : dossier administratif</w:t>
            </w:r>
          </w:p>
          <w:p w14:paraId="40BAB377" w14:textId="77777777" w:rsidR="0019609A" w:rsidRPr="00D71EBA" w:rsidRDefault="0019609A" w:rsidP="00F96BA3">
            <w:pPr>
              <w:keepNext/>
              <w:spacing w:before="240" w:after="60"/>
              <w:jc w:val="both"/>
              <w:outlineLvl w:val="0"/>
              <w:rPr>
                <w:b/>
                <w:kern w:val="28"/>
              </w:rPr>
            </w:pPr>
            <w:r w:rsidRPr="00D71EBA">
              <w:rPr>
                <w:b/>
                <w:kern w:val="28"/>
              </w:rPr>
              <w:t>Le dossier administratif contiendra les pièces suivantes :</w:t>
            </w:r>
          </w:p>
          <w:p w14:paraId="08356ADC"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A1 </w:t>
            </w:r>
            <w:bookmarkStart w:id="6" w:name="_Hlk225146180"/>
            <w:r w:rsidRPr="00D71EBA">
              <w:rPr>
                <w:rFonts w:eastAsia="Arial Unicode MS"/>
              </w:rPr>
              <w:t>- Une déclaration timbrée indiquant l'intention de soumissionner et faisant apparaître ses noms, prénoms, qualité, domicile, nationalité et les pouvoirs qui lui sont délégués, et s'il s'agit d'une société, la raison sociale et l'adresse du Siège Social ;</w:t>
            </w:r>
          </w:p>
          <w:bookmarkEnd w:id="6"/>
          <w:p w14:paraId="045127EF"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lastRenderedPageBreak/>
              <w:t>A2- Le pouvoir de signature le cas échéant ;</w:t>
            </w:r>
          </w:p>
          <w:p w14:paraId="38759D2B"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A3 - Une attestation de non-faillite délivrée par le Greffe du Tribunal de Première Instance du domicile du soumissionnaire en cours de validité ; </w:t>
            </w:r>
          </w:p>
          <w:p w14:paraId="131B4DF2" w14:textId="66B6F9B9"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A4 - La caution de soumission dont le montant est de </w:t>
            </w:r>
            <w:r w:rsidRPr="00D71EBA">
              <w:rPr>
                <w:rFonts w:eastAsia="Arial Unicode MS"/>
                <w:b/>
              </w:rPr>
              <w:t>2</w:t>
            </w:r>
            <w:r w:rsidR="00B07905" w:rsidRPr="00D71EBA">
              <w:rPr>
                <w:rFonts w:eastAsia="Arial Unicode MS"/>
                <w:b/>
              </w:rPr>
              <w:t>3</w:t>
            </w:r>
            <w:r w:rsidRPr="00D71EBA">
              <w:rPr>
                <w:rFonts w:eastAsia="Arial Unicode MS"/>
                <w:b/>
              </w:rPr>
              <w:t>0.000 FCFA</w:t>
            </w:r>
            <w:r w:rsidRPr="00D71EBA">
              <w:rPr>
                <w:rFonts w:eastAsia="Arial Unicode MS"/>
              </w:rPr>
              <w:t xml:space="preserve">, d’une durée de validité de </w:t>
            </w:r>
            <w:r w:rsidR="00B07905" w:rsidRPr="00D71EBA">
              <w:rPr>
                <w:rFonts w:eastAsia="Arial Unicode MS"/>
              </w:rPr>
              <w:t>6</w:t>
            </w:r>
            <w:r w:rsidRPr="00D71EBA">
              <w:rPr>
                <w:rFonts w:eastAsia="Arial Unicode MS"/>
              </w:rPr>
              <w:t>0 jours, délivrée par une banque de 1</w:t>
            </w:r>
            <w:r w:rsidRPr="00D71EBA">
              <w:rPr>
                <w:rFonts w:eastAsia="Arial Unicode MS"/>
                <w:vertAlign w:val="superscript"/>
              </w:rPr>
              <w:t>er</w:t>
            </w:r>
            <w:r w:rsidRPr="00D71EBA">
              <w:rPr>
                <w:rFonts w:eastAsia="Arial Unicode MS"/>
              </w:rPr>
              <w:t xml:space="preserve"> ordre agréée par le Ministère en charge des Finances (pièce produite en original, et conforme au modèle) et le Récépissé de dépôt et de conciliation délivré par la CDEC ;</w:t>
            </w:r>
          </w:p>
          <w:p w14:paraId="1989EFCB"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A5 - Une quittance d’achat du dossier d’Appel d’Offres d’un montant de </w:t>
            </w:r>
            <w:r w:rsidRPr="00D71EBA">
              <w:rPr>
                <w:rFonts w:eastAsia="Arial Unicode MS"/>
                <w:b/>
              </w:rPr>
              <w:t>20.000</w:t>
            </w:r>
            <w:proofErr w:type="gramStart"/>
            <w:r w:rsidRPr="00D71EBA">
              <w:rPr>
                <w:rFonts w:eastAsia="Arial Unicode MS"/>
                <w:b/>
              </w:rPr>
              <w:t>FCFA</w:t>
            </w:r>
            <w:r w:rsidRPr="00D71EBA">
              <w:rPr>
                <w:rFonts w:eastAsia="Arial Unicode MS"/>
              </w:rPr>
              <w:t>;</w:t>
            </w:r>
            <w:proofErr w:type="gramEnd"/>
          </w:p>
          <w:p w14:paraId="5BC0FF08"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A6 - Une attestation de Conformité fiscale ;</w:t>
            </w:r>
          </w:p>
          <w:p w14:paraId="1604D044"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A7- Une attestation de domiciliation bancaire du soumissionnaire, délivrée par une banque agréée par le Ministère en charge des Finances (pièce produite en original</w:t>
            </w:r>
            <w:proofErr w:type="gramStart"/>
            <w:r w:rsidRPr="00D71EBA">
              <w:rPr>
                <w:rFonts w:eastAsia="Arial Unicode MS"/>
              </w:rPr>
              <w:t>);</w:t>
            </w:r>
            <w:proofErr w:type="gramEnd"/>
          </w:p>
          <w:p w14:paraId="51B68BEE"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A8- Une attestation de non exclusion des marchés publics signée par l’Agence de Régulation des Marchés Publics (Pièce produite en Original) ; </w:t>
            </w:r>
          </w:p>
          <w:p w14:paraId="63231162"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A9- </w:t>
            </w:r>
            <w:r w:rsidRPr="00D71EBA">
              <w:rPr>
                <w:rFonts w:eastAsia="SimSun"/>
                <w:bCs/>
                <w:lang w:val="fr-CA"/>
              </w:rPr>
              <w:t>Attestation de catégorisation ou le récépissé de dépôt de la demande de catégorisation </w:t>
            </w:r>
            <w:r w:rsidRPr="00D71EBA">
              <w:rPr>
                <w:rFonts w:eastAsia="Arial Unicode MS"/>
              </w:rPr>
              <w:t>;</w:t>
            </w:r>
          </w:p>
          <w:p w14:paraId="535EDA55"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A10 - Une attestation de soumission CNPS datant de moins de trois (03) mois, en cours de validité, certifiant que le soumissionnaire a effectivement versé à la CNPS les sommes dont il est redevable (pièce produite en original) ;</w:t>
            </w:r>
          </w:p>
          <w:p w14:paraId="78EAC0C6"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A11 – </w:t>
            </w:r>
            <w:r w:rsidRPr="00D71EBA">
              <w:t xml:space="preserve">attestation de localisation et plan de localisation, </w:t>
            </w:r>
            <w:r w:rsidRPr="00D71EBA">
              <w:rPr>
                <w:rFonts w:eastAsia="Arial Unicode MS"/>
                <w:color w:val="000000"/>
              </w:rPr>
              <w:t>dûment signée par le service des impôts compétent </w:t>
            </w:r>
            <w:r w:rsidRPr="00D71EBA">
              <w:rPr>
                <w:rFonts w:eastAsia="Arial Unicode MS"/>
              </w:rPr>
              <w:t>;</w:t>
            </w:r>
          </w:p>
          <w:p w14:paraId="60F25A39"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 xml:space="preserve">A12 - </w:t>
            </w:r>
            <w:bookmarkStart w:id="7" w:name="_Hlk222088584"/>
            <w:r w:rsidRPr="00D71EBA">
              <w:rPr>
                <w:bCs/>
              </w:rPr>
              <w:t>Attestation d’immatriculation fiscale </w:t>
            </w:r>
            <w:proofErr w:type="gramStart"/>
            <w:r w:rsidRPr="00D71EBA">
              <w:rPr>
                <w:bCs/>
              </w:rPr>
              <w:t>timbrée</w:t>
            </w:r>
            <w:bookmarkEnd w:id="7"/>
            <w:r w:rsidRPr="00D71EBA">
              <w:rPr>
                <w:rFonts w:eastAsia="Arial Unicode MS"/>
              </w:rPr>
              <w:t>;</w:t>
            </w:r>
            <w:proofErr w:type="gramEnd"/>
          </w:p>
          <w:p w14:paraId="4C7C24EF" w14:textId="77777777" w:rsidR="002F79B1" w:rsidRPr="00D71EBA" w:rsidRDefault="002F79B1" w:rsidP="002F79B1">
            <w:pPr>
              <w:pStyle w:val="Retraitcorpsdetexte"/>
              <w:spacing w:before="120" w:line="360" w:lineRule="auto"/>
              <w:ind w:left="0"/>
              <w:rPr>
                <w:rFonts w:eastAsia="Arial Unicode MS"/>
              </w:rPr>
            </w:pPr>
            <w:r w:rsidRPr="00D71EBA">
              <w:rPr>
                <w:rFonts w:eastAsia="Arial Unicode MS"/>
              </w:rPr>
              <w:t>A13 - La Procuration donnant pouvoir en cas de groupement d’entreprises (pièce produite en original) ;</w:t>
            </w:r>
          </w:p>
          <w:p w14:paraId="1285F3E6" w14:textId="77777777" w:rsidR="0019609A" w:rsidRPr="00D71EBA" w:rsidRDefault="0019609A" w:rsidP="00F96BA3">
            <w:pPr>
              <w:keepNext/>
              <w:jc w:val="both"/>
              <w:outlineLvl w:val="0"/>
              <w:rPr>
                <w:b/>
                <w:kern w:val="28"/>
                <w:u w:val="thick"/>
              </w:rPr>
            </w:pPr>
            <w:r w:rsidRPr="00D71EBA">
              <w:rPr>
                <w:b/>
                <w:bCs/>
                <w:kern w:val="28"/>
                <w:u w:val="thick"/>
              </w:rPr>
              <w:t>Enveloppe B - Volume 2 : Offre technique</w:t>
            </w:r>
          </w:p>
          <w:p w14:paraId="2BA0BA5E" w14:textId="224C94C5" w:rsidR="002B675D" w:rsidRPr="00D71EBA" w:rsidRDefault="002B675D" w:rsidP="00F96BA3">
            <w:pPr>
              <w:keepNext/>
              <w:jc w:val="both"/>
              <w:outlineLvl w:val="0"/>
              <w:rPr>
                <w:rFonts w:eastAsia="Calibri"/>
                <w:b/>
                <w:lang w:eastAsia="en-US"/>
              </w:rPr>
            </w:pPr>
            <w:r w:rsidRPr="00D71EBA">
              <w:rPr>
                <w:b/>
                <w:iCs/>
                <w:kern w:val="28"/>
              </w:rPr>
              <w:t>B1.</w:t>
            </w:r>
            <w:r w:rsidRPr="00D71EBA">
              <w:rPr>
                <w:rFonts w:eastAsia="Calibri"/>
                <w:b/>
                <w:lang w:eastAsia="en-US"/>
              </w:rPr>
              <w:t xml:space="preserve"> Références de l’entreprise dans les réalisations similaires </w:t>
            </w:r>
            <w:proofErr w:type="gramStart"/>
            <w:r w:rsidR="00C573E1" w:rsidRPr="00D71EBA">
              <w:rPr>
                <w:rFonts w:eastAsia="Calibri"/>
                <w:b/>
                <w:lang w:eastAsia="en-US"/>
              </w:rPr>
              <w:t xml:space="preserve">( </w:t>
            </w:r>
            <w:r w:rsidR="00C573E1" w:rsidRPr="00D71EBA">
              <w:rPr>
                <w:rFonts w:eastAsia="Calibri"/>
                <w:lang w:eastAsia="en-US"/>
              </w:rPr>
              <w:t xml:space="preserve"> Preuves</w:t>
            </w:r>
            <w:proofErr w:type="gramEnd"/>
            <w:r w:rsidR="00C573E1" w:rsidRPr="00D71EBA">
              <w:rPr>
                <w:rFonts w:eastAsia="Calibri"/>
                <w:lang w:eastAsia="en-US"/>
              </w:rPr>
              <w:t xml:space="preserve"> de deux (02) réalisations (PV de réception des ouvrages réalisés, photocopies des premières et dernières pages des contrats</w:t>
            </w:r>
            <w:proofErr w:type="gramStart"/>
            <w:r w:rsidR="00C573E1" w:rsidRPr="00D71EBA">
              <w:rPr>
                <w:rFonts w:eastAsia="Calibri"/>
                <w:lang w:eastAsia="en-US"/>
              </w:rPr>
              <w:t>) )</w:t>
            </w:r>
            <w:proofErr w:type="gramEnd"/>
            <w:r w:rsidRPr="00D71EBA">
              <w:rPr>
                <w:rFonts w:eastAsia="Calibri"/>
                <w:b/>
                <w:lang w:eastAsia="en-US"/>
              </w:rPr>
              <w:t>;</w:t>
            </w:r>
          </w:p>
          <w:p w14:paraId="37EA8570" w14:textId="1A103874" w:rsidR="0019609A" w:rsidRPr="00D71EBA" w:rsidRDefault="002B675D" w:rsidP="00F96BA3">
            <w:pPr>
              <w:keepNext/>
              <w:jc w:val="both"/>
              <w:outlineLvl w:val="0"/>
              <w:rPr>
                <w:b/>
                <w:kern w:val="28"/>
              </w:rPr>
            </w:pPr>
            <w:r w:rsidRPr="00D71EBA">
              <w:rPr>
                <w:b/>
                <w:iCs/>
                <w:kern w:val="28"/>
              </w:rPr>
              <w:t>B2</w:t>
            </w:r>
            <w:r w:rsidR="0019609A" w:rsidRPr="00D71EBA">
              <w:rPr>
                <w:b/>
                <w:iCs/>
                <w:kern w:val="28"/>
              </w:rPr>
              <w:t xml:space="preserve">. </w:t>
            </w:r>
            <w:proofErr w:type="gramStart"/>
            <w:r w:rsidR="0019609A" w:rsidRPr="00D71EBA">
              <w:rPr>
                <w:b/>
                <w:iCs/>
                <w:kern w:val="28"/>
              </w:rPr>
              <w:t>propositions</w:t>
            </w:r>
            <w:proofErr w:type="gramEnd"/>
            <w:r w:rsidR="0019609A" w:rsidRPr="00D71EBA">
              <w:rPr>
                <w:b/>
                <w:iCs/>
                <w:kern w:val="28"/>
              </w:rPr>
              <w:t xml:space="preserve"> techniques </w:t>
            </w:r>
          </w:p>
          <w:p w14:paraId="3B0DED15" w14:textId="77777777" w:rsidR="0019609A" w:rsidRPr="00D71EBA" w:rsidRDefault="0019609A" w:rsidP="00F96BA3">
            <w:pPr>
              <w:keepNext/>
              <w:numPr>
                <w:ilvl w:val="0"/>
                <w:numId w:val="53"/>
              </w:numPr>
              <w:jc w:val="both"/>
              <w:outlineLvl w:val="0"/>
              <w:rPr>
                <w:b/>
                <w:kern w:val="28"/>
              </w:rPr>
            </w:pPr>
            <w:r w:rsidRPr="00D71EBA">
              <w:rPr>
                <w:b/>
                <w:kern w:val="28"/>
              </w:rPr>
              <w:t>La conformité aux spécifications techniques ;</w:t>
            </w:r>
          </w:p>
          <w:p w14:paraId="267DC446" w14:textId="32CC5B4E" w:rsidR="00C573E1" w:rsidRPr="00D71EBA" w:rsidRDefault="0019609A" w:rsidP="00C573E1">
            <w:pPr>
              <w:keepNext/>
              <w:numPr>
                <w:ilvl w:val="0"/>
                <w:numId w:val="53"/>
              </w:numPr>
              <w:jc w:val="both"/>
              <w:outlineLvl w:val="0"/>
              <w:rPr>
                <w:b/>
                <w:kern w:val="28"/>
              </w:rPr>
            </w:pPr>
            <w:r w:rsidRPr="00D71EBA">
              <w:rPr>
                <w:b/>
                <w:kern w:val="28"/>
              </w:rPr>
              <w:t xml:space="preserve">Le service après-vente </w:t>
            </w:r>
          </w:p>
          <w:p w14:paraId="49A4DA46" w14:textId="20331A8D" w:rsidR="0019609A" w:rsidRPr="00D71EBA" w:rsidRDefault="000E40B3" w:rsidP="00F96BA3">
            <w:pPr>
              <w:keepNext/>
              <w:jc w:val="both"/>
              <w:outlineLvl w:val="0"/>
              <w:rPr>
                <w:b/>
                <w:iCs/>
                <w:kern w:val="28"/>
              </w:rPr>
            </w:pPr>
            <w:r w:rsidRPr="00D71EBA">
              <w:rPr>
                <w:b/>
                <w:iCs/>
                <w:kern w:val="28"/>
              </w:rPr>
              <w:lastRenderedPageBreak/>
              <w:t>B</w:t>
            </w:r>
            <w:r w:rsidR="0019609A" w:rsidRPr="00D71EBA">
              <w:rPr>
                <w:b/>
                <w:iCs/>
                <w:kern w:val="28"/>
              </w:rPr>
              <w:t>.</w:t>
            </w:r>
            <w:r w:rsidRPr="00D71EBA">
              <w:rPr>
                <w:b/>
                <w:iCs/>
                <w:kern w:val="28"/>
              </w:rPr>
              <w:t>3</w:t>
            </w:r>
            <w:r w:rsidR="0019609A" w:rsidRPr="00D71EBA">
              <w:rPr>
                <w:b/>
                <w:iCs/>
                <w:kern w:val="28"/>
              </w:rPr>
              <w:t>. Les preuves d’acceptation des conditions du marché ;</w:t>
            </w:r>
          </w:p>
          <w:p w14:paraId="545683CC" w14:textId="77777777" w:rsidR="0019609A" w:rsidRPr="00D71EBA" w:rsidRDefault="0019609A" w:rsidP="00F96BA3">
            <w:pPr>
              <w:keepNext/>
              <w:jc w:val="both"/>
              <w:outlineLvl w:val="0"/>
              <w:rPr>
                <w:b/>
                <w:kern w:val="28"/>
              </w:rPr>
            </w:pPr>
            <w:r w:rsidRPr="00D71EBA">
              <w:rPr>
                <w:b/>
                <w:kern w:val="28"/>
              </w:rPr>
              <w:t>Le soumissionnaire remettra les copies dûment paraphées et signées des documents aux caractères administratif et technique régissant le marché, à savoir :</w:t>
            </w:r>
          </w:p>
          <w:p w14:paraId="160B172F" w14:textId="77777777" w:rsidR="0019609A" w:rsidRPr="00D71EBA" w:rsidRDefault="0019609A" w:rsidP="00F96BA3">
            <w:pPr>
              <w:keepNext/>
              <w:numPr>
                <w:ilvl w:val="0"/>
                <w:numId w:val="55"/>
              </w:numPr>
              <w:jc w:val="both"/>
              <w:outlineLvl w:val="0"/>
              <w:rPr>
                <w:b/>
                <w:kern w:val="28"/>
              </w:rPr>
            </w:pPr>
            <w:r w:rsidRPr="00D71EBA">
              <w:rPr>
                <w:b/>
                <w:kern w:val="28"/>
              </w:rPr>
              <w:t>Le Cahier des Clauses Administratives Particulières (CCAP) ;</w:t>
            </w:r>
          </w:p>
          <w:p w14:paraId="42851308" w14:textId="77777777" w:rsidR="0019609A" w:rsidRPr="00D71EBA" w:rsidRDefault="0019609A" w:rsidP="00F96BA3">
            <w:pPr>
              <w:keepNext/>
              <w:numPr>
                <w:ilvl w:val="0"/>
                <w:numId w:val="55"/>
              </w:numPr>
              <w:jc w:val="both"/>
              <w:outlineLvl w:val="0"/>
              <w:rPr>
                <w:b/>
                <w:kern w:val="28"/>
              </w:rPr>
            </w:pPr>
            <w:r w:rsidRPr="00D71EBA">
              <w:rPr>
                <w:b/>
                <w:kern w:val="28"/>
              </w:rPr>
              <w:t>Les Spécifications Techniques (ST).</w:t>
            </w:r>
          </w:p>
          <w:p w14:paraId="3D476E97" w14:textId="4A26AB10" w:rsidR="00C573E1" w:rsidRPr="00D71EBA" w:rsidRDefault="00C573E1" w:rsidP="00C573E1">
            <w:pPr>
              <w:keepNext/>
              <w:jc w:val="both"/>
              <w:outlineLvl w:val="0"/>
              <w:rPr>
                <w:b/>
                <w:kern w:val="28"/>
              </w:rPr>
            </w:pPr>
            <w:r w:rsidRPr="00D71EBA">
              <w:rPr>
                <w:b/>
                <w:kern w:val="28"/>
              </w:rPr>
              <w:t xml:space="preserve">B4. Capacité </w:t>
            </w:r>
            <w:r w:rsidR="000E40B3" w:rsidRPr="00D71EBA">
              <w:rPr>
                <w:b/>
                <w:kern w:val="28"/>
              </w:rPr>
              <w:t>financière</w:t>
            </w:r>
          </w:p>
          <w:p w14:paraId="2E7E56F1" w14:textId="638E5741" w:rsidR="00C573E1" w:rsidRPr="00D71EBA" w:rsidRDefault="000E40B3" w:rsidP="00C573E1">
            <w:pPr>
              <w:keepNext/>
              <w:jc w:val="both"/>
              <w:outlineLvl w:val="0"/>
              <w:rPr>
                <w:b/>
                <w:kern w:val="28"/>
              </w:rPr>
            </w:pPr>
            <w:r w:rsidRPr="00D71EBA">
              <w:rPr>
                <w:b/>
                <w:kern w:val="28"/>
              </w:rPr>
              <w:t xml:space="preserve">b.4.1. </w:t>
            </w:r>
            <w:proofErr w:type="gramStart"/>
            <w:r w:rsidRPr="00D71EBA">
              <w:rPr>
                <w:b/>
                <w:kern w:val="28"/>
              </w:rPr>
              <w:t>bilan</w:t>
            </w:r>
            <w:proofErr w:type="gramEnd"/>
            <w:r w:rsidRPr="00D71EBA">
              <w:rPr>
                <w:b/>
                <w:kern w:val="28"/>
              </w:rPr>
              <w:t xml:space="preserve"> financière de deux dernières années</w:t>
            </w:r>
          </w:p>
          <w:p w14:paraId="1622C15C" w14:textId="52212049" w:rsidR="000E40B3" w:rsidRPr="00D71EBA" w:rsidRDefault="000E40B3" w:rsidP="00C573E1">
            <w:pPr>
              <w:keepNext/>
              <w:jc w:val="both"/>
              <w:outlineLvl w:val="0"/>
              <w:rPr>
                <w:b/>
                <w:kern w:val="28"/>
              </w:rPr>
            </w:pPr>
            <w:r w:rsidRPr="00D71EBA">
              <w:rPr>
                <w:b/>
                <w:kern w:val="28"/>
              </w:rPr>
              <w:t xml:space="preserve">b.4.2. </w:t>
            </w:r>
            <w:r w:rsidRPr="00D71EBA">
              <w:rPr>
                <w:rFonts w:eastAsia="Calibri"/>
                <w:b/>
                <w:lang w:eastAsia="en-US"/>
              </w:rPr>
              <w:t xml:space="preserve"> Attestation de solvabilité </w:t>
            </w:r>
          </w:p>
          <w:p w14:paraId="0637F326" w14:textId="77777777" w:rsidR="0019609A" w:rsidRPr="00D71EBA" w:rsidRDefault="0019609A" w:rsidP="00F96BA3">
            <w:pPr>
              <w:keepNext/>
              <w:ind w:left="720"/>
              <w:jc w:val="both"/>
              <w:outlineLvl w:val="0"/>
              <w:rPr>
                <w:b/>
                <w:kern w:val="28"/>
              </w:rPr>
            </w:pPr>
          </w:p>
          <w:p w14:paraId="2B77B918" w14:textId="77777777" w:rsidR="0019609A" w:rsidRPr="00D71EBA" w:rsidRDefault="0019609A" w:rsidP="00F96BA3">
            <w:pPr>
              <w:keepNext/>
              <w:jc w:val="both"/>
              <w:outlineLvl w:val="0"/>
              <w:rPr>
                <w:b/>
                <w:kern w:val="28"/>
                <w:u w:val="thick"/>
              </w:rPr>
            </w:pPr>
            <w:r w:rsidRPr="00D71EBA">
              <w:rPr>
                <w:b/>
                <w:bCs/>
                <w:kern w:val="28"/>
                <w:u w:val="thick"/>
              </w:rPr>
              <w:t>Enveloppe C.  Volume 3 : Offre financière</w:t>
            </w:r>
          </w:p>
          <w:p w14:paraId="2B04A1B7" w14:textId="77777777" w:rsidR="0019609A" w:rsidRPr="00D71EBA" w:rsidRDefault="0019609A" w:rsidP="00F96BA3">
            <w:pPr>
              <w:keepNext/>
              <w:jc w:val="both"/>
              <w:outlineLvl w:val="0"/>
              <w:rPr>
                <w:b/>
                <w:kern w:val="28"/>
              </w:rPr>
            </w:pPr>
            <w:r w:rsidRPr="00D71EBA">
              <w:rPr>
                <w:b/>
                <w:kern w:val="28"/>
              </w:rPr>
              <w:t>Elle regroupe tous les éléments permettant de justifier le coût des prestations à savoir :</w:t>
            </w:r>
          </w:p>
          <w:p w14:paraId="6BBCB4B5" w14:textId="77777777" w:rsidR="0019609A" w:rsidRPr="00D71EBA" w:rsidRDefault="0019609A" w:rsidP="00F96BA3">
            <w:pPr>
              <w:keepNext/>
              <w:spacing w:before="100"/>
              <w:jc w:val="both"/>
              <w:outlineLvl w:val="0"/>
              <w:rPr>
                <w:b/>
                <w:kern w:val="28"/>
              </w:rPr>
            </w:pPr>
            <w:r w:rsidRPr="00D71EBA">
              <w:rPr>
                <w:b/>
                <w:kern w:val="28"/>
              </w:rPr>
              <w:t>c.1. La soumission proprement dite, en original rédigé selon le modèle joint, timbré au tarif en vigueur, signée et datée ;</w:t>
            </w:r>
          </w:p>
          <w:p w14:paraId="416D6BAE" w14:textId="77777777" w:rsidR="0019609A" w:rsidRPr="00D71EBA" w:rsidRDefault="0019609A" w:rsidP="00F96BA3">
            <w:pPr>
              <w:keepNext/>
              <w:spacing w:before="100"/>
              <w:jc w:val="both"/>
              <w:outlineLvl w:val="0"/>
              <w:rPr>
                <w:b/>
                <w:kern w:val="28"/>
              </w:rPr>
            </w:pPr>
            <w:r w:rsidRPr="00D71EBA">
              <w:rPr>
                <w:b/>
                <w:kern w:val="28"/>
              </w:rPr>
              <w:t>c.2. Le Bordereau des prix unitaires et/ou forfaitaires dûment rempli ;</w:t>
            </w:r>
          </w:p>
          <w:p w14:paraId="1DC8C9A8" w14:textId="77777777" w:rsidR="0019609A" w:rsidRPr="00D71EBA" w:rsidRDefault="0019609A" w:rsidP="00F96BA3">
            <w:pPr>
              <w:keepNext/>
              <w:spacing w:before="100"/>
              <w:jc w:val="both"/>
              <w:outlineLvl w:val="0"/>
              <w:rPr>
                <w:b/>
                <w:kern w:val="28"/>
              </w:rPr>
            </w:pPr>
            <w:r w:rsidRPr="00D71EBA">
              <w:rPr>
                <w:b/>
                <w:kern w:val="28"/>
              </w:rPr>
              <w:t xml:space="preserve">c.3.Le Détail quantitatif et estimatif dûment rempli. </w:t>
            </w:r>
          </w:p>
          <w:p w14:paraId="3AECE489" w14:textId="77777777" w:rsidR="0019609A" w:rsidRPr="00D71EBA" w:rsidRDefault="0019609A" w:rsidP="00F96BA3">
            <w:pPr>
              <w:keepNext/>
              <w:spacing w:before="100"/>
              <w:jc w:val="both"/>
              <w:outlineLvl w:val="0"/>
              <w:rPr>
                <w:b/>
                <w:kern w:val="28"/>
              </w:rPr>
            </w:pPr>
            <w:r w:rsidRPr="00D71EBA">
              <w:rPr>
                <w:b/>
                <w:kern w:val="28"/>
              </w:rPr>
              <w:t>Les soumissionnaires utiliseront à cet effet les pièces et modèles prévus dans le Dossier d’Appel d’Offres, sous réserve des dispositions de l’Article 19.2 du RGAO concernant les autres formes possibles de caution de soumission.</w:t>
            </w:r>
          </w:p>
          <w:p w14:paraId="2D081F95" w14:textId="77777777" w:rsidR="0019609A" w:rsidRPr="00D71EBA" w:rsidRDefault="0019609A" w:rsidP="00F96BA3">
            <w:pPr>
              <w:keepNext/>
              <w:jc w:val="both"/>
              <w:outlineLvl w:val="0"/>
              <w:rPr>
                <w:spacing w:val="-4"/>
                <w:kern w:val="28"/>
              </w:rPr>
            </w:pPr>
            <w:r w:rsidRPr="00D71EBA">
              <w:rPr>
                <w:iCs/>
                <w:spacing w:val="-4"/>
                <w:kern w:val="28"/>
              </w:rPr>
              <w:t>NB : Les différentes parties d’un même dossier seront séparées par les intercalaires de couleur aussi bien dans l’original que dans les copies, de manière à faciliter son examen.</w:t>
            </w:r>
          </w:p>
        </w:tc>
      </w:tr>
      <w:tr w:rsidR="0019609A" w:rsidRPr="00D71EBA" w14:paraId="57280C08" w14:textId="77777777" w:rsidTr="00F96BA3">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13481" w14:textId="77777777" w:rsidR="0019609A" w:rsidRPr="00D71EBA" w:rsidRDefault="0019609A" w:rsidP="00F96BA3">
            <w:pPr>
              <w:keepNext/>
              <w:spacing w:before="100" w:after="60"/>
              <w:jc w:val="both"/>
              <w:outlineLvl w:val="0"/>
              <w:rPr>
                <w:b/>
                <w:kern w:val="28"/>
              </w:rPr>
            </w:pPr>
            <w:r w:rsidRPr="00D71EBA">
              <w:rPr>
                <w:b/>
                <w:bCs/>
                <w:kern w:val="28"/>
              </w:rPr>
              <w:lastRenderedPageBreak/>
              <w:t>Prix et monnaie de l’offre</w:t>
            </w:r>
          </w:p>
        </w:tc>
      </w:tr>
      <w:tr w:rsidR="0019609A" w:rsidRPr="00D71EBA" w14:paraId="0D665713"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28093" w14:textId="77777777" w:rsidR="0019609A" w:rsidRPr="00D71EBA" w:rsidRDefault="0019609A" w:rsidP="00F96BA3">
            <w:pPr>
              <w:keepNext/>
              <w:spacing w:before="100" w:after="60"/>
              <w:jc w:val="both"/>
              <w:outlineLvl w:val="0"/>
              <w:rPr>
                <w:b/>
                <w:kern w:val="28"/>
              </w:rPr>
            </w:pPr>
            <w:r w:rsidRPr="00D71EBA">
              <w:rPr>
                <w:b/>
                <w:kern w:val="28"/>
              </w:rPr>
              <w:t>13.2.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B4FEE" w14:textId="77777777" w:rsidR="0019609A" w:rsidRPr="00D71EBA" w:rsidRDefault="0019609A" w:rsidP="00F96BA3">
            <w:pPr>
              <w:keepNext/>
              <w:spacing w:before="100" w:after="60"/>
              <w:jc w:val="both"/>
              <w:outlineLvl w:val="0"/>
              <w:rPr>
                <w:b/>
                <w:kern w:val="28"/>
              </w:rPr>
            </w:pPr>
            <w:r w:rsidRPr="00D71EBA">
              <w:rPr>
                <w:b/>
                <w:kern w:val="28"/>
              </w:rPr>
              <w:t xml:space="preserve">Les prix du </w:t>
            </w:r>
            <w:r w:rsidRPr="00D71EBA">
              <w:rPr>
                <w:b/>
                <w:bCs/>
                <w:kern w:val="28"/>
              </w:rPr>
              <w:t>marché</w:t>
            </w:r>
            <w:r w:rsidRPr="00D71EBA">
              <w:rPr>
                <w:b/>
                <w:kern w:val="28"/>
              </w:rPr>
              <w:t xml:space="preserve"> ne sont </w:t>
            </w:r>
            <w:r w:rsidRPr="00D71EBA">
              <w:rPr>
                <w:b/>
                <w:i/>
                <w:iCs/>
                <w:kern w:val="28"/>
              </w:rPr>
              <w:t xml:space="preserve">pas </w:t>
            </w:r>
            <w:r w:rsidRPr="00D71EBA">
              <w:rPr>
                <w:b/>
                <w:kern w:val="28"/>
              </w:rPr>
              <w:t>révisables.</w:t>
            </w:r>
          </w:p>
        </w:tc>
      </w:tr>
      <w:tr w:rsidR="0019609A" w:rsidRPr="00D71EBA" w14:paraId="0982B7F9"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71FE3" w14:textId="77777777" w:rsidR="0019609A" w:rsidRPr="00D71EBA" w:rsidRDefault="0019609A" w:rsidP="00F96BA3">
            <w:pPr>
              <w:keepNext/>
              <w:spacing w:before="100" w:after="60"/>
              <w:jc w:val="both"/>
              <w:outlineLvl w:val="0"/>
              <w:rPr>
                <w:b/>
                <w:i/>
                <w:iCs/>
                <w:kern w:val="28"/>
              </w:rPr>
            </w:pPr>
            <w:r w:rsidRPr="00D71EBA">
              <w:rPr>
                <w:b/>
                <w:i/>
                <w:iCs/>
                <w:kern w:val="28"/>
              </w:rPr>
              <w:t xml:space="preserve">15.2. </w:t>
            </w:r>
            <w:proofErr w:type="gramStart"/>
            <w:r w:rsidRPr="00D71EBA">
              <w:rPr>
                <w:b/>
                <w:i/>
                <w:iCs/>
                <w:kern w:val="28"/>
              </w:rPr>
              <w:t>et</w:t>
            </w:r>
            <w:proofErr w:type="gramEnd"/>
            <w:r w:rsidRPr="00D71EBA">
              <w:rPr>
                <w:b/>
                <w:i/>
                <w:iCs/>
                <w:kern w:val="28"/>
              </w:rPr>
              <w:t xml:space="preserve"> 15.3</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12D8" w14:textId="77777777" w:rsidR="0019609A" w:rsidRPr="00D71EBA" w:rsidRDefault="0019609A" w:rsidP="00F96BA3">
            <w:pPr>
              <w:keepNext/>
              <w:spacing w:before="100" w:after="60"/>
              <w:jc w:val="both"/>
              <w:outlineLvl w:val="0"/>
              <w:rPr>
                <w:b/>
                <w:kern w:val="28"/>
              </w:rPr>
            </w:pPr>
            <w:r w:rsidRPr="00D71EBA">
              <w:rPr>
                <w:b/>
                <w:iCs/>
                <w:kern w:val="28"/>
              </w:rPr>
              <w:t>Le FRANC CFA</w:t>
            </w:r>
          </w:p>
        </w:tc>
      </w:tr>
      <w:tr w:rsidR="0019609A" w:rsidRPr="00D71EBA" w14:paraId="68EF5AFD" w14:textId="77777777" w:rsidTr="00F96BA3">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87437" w14:textId="77777777" w:rsidR="0019609A" w:rsidRPr="00D71EBA" w:rsidRDefault="0019609A" w:rsidP="00F96BA3">
            <w:pPr>
              <w:keepNext/>
              <w:spacing w:before="100" w:after="60"/>
              <w:jc w:val="both"/>
              <w:outlineLvl w:val="0"/>
              <w:rPr>
                <w:b/>
                <w:kern w:val="28"/>
              </w:rPr>
            </w:pPr>
            <w:r w:rsidRPr="00D71EBA">
              <w:rPr>
                <w:b/>
                <w:bCs/>
                <w:kern w:val="28"/>
              </w:rPr>
              <w:t>Préparation et dépôt des Offres</w:t>
            </w:r>
          </w:p>
        </w:tc>
      </w:tr>
      <w:tr w:rsidR="0019609A" w:rsidRPr="00D71EBA" w14:paraId="39F434F2"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2833D" w14:textId="77777777" w:rsidR="0019609A" w:rsidRPr="00D71EBA" w:rsidRDefault="0019609A" w:rsidP="00F96BA3">
            <w:pPr>
              <w:keepNext/>
              <w:spacing w:before="100" w:after="60"/>
              <w:jc w:val="both"/>
              <w:outlineLvl w:val="0"/>
              <w:rPr>
                <w:b/>
                <w:kern w:val="28"/>
              </w:rPr>
            </w:pPr>
            <w:r w:rsidRPr="00D71EBA">
              <w:rPr>
                <w:b/>
                <w:kern w:val="28"/>
              </w:rPr>
              <w:t>19.1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8125" w14:textId="7807DDDE" w:rsidR="0019609A" w:rsidRPr="00D71EBA" w:rsidRDefault="0019609A" w:rsidP="00F96BA3">
            <w:pPr>
              <w:keepNext/>
              <w:spacing w:before="100" w:after="60"/>
              <w:jc w:val="both"/>
              <w:outlineLvl w:val="0"/>
              <w:rPr>
                <w:b/>
                <w:spacing w:val="-2"/>
                <w:kern w:val="28"/>
              </w:rPr>
            </w:pPr>
            <w:r w:rsidRPr="00D71EBA">
              <w:rPr>
                <w:b/>
                <w:spacing w:val="-2"/>
                <w:kern w:val="28"/>
              </w:rPr>
              <w:t xml:space="preserve">Montant </w:t>
            </w:r>
            <w:r w:rsidRPr="00D71EBA">
              <w:rPr>
                <w:b/>
                <w:bCs/>
                <w:spacing w:val="-2"/>
                <w:kern w:val="28"/>
              </w:rPr>
              <w:t>de</w:t>
            </w:r>
            <w:r w:rsidRPr="00D71EBA">
              <w:rPr>
                <w:b/>
                <w:spacing w:val="-2"/>
                <w:kern w:val="28"/>
              </w:rPr>
              <w:t xml:space="preserve"> la caution de soumission : deux cent </w:t>
            </w:r>
            <w:r w:rsidR="00E01C51" w:rsidRPr="00D71EBA">
              <w:rPr>
                <w:b/>
                <w:spacing w:val="-2"/>
                <w:kern w:val="28"/>
              </w:rPr>
              <w:t xml:space="preserve">trente </w:t>
            </w:r>
            <w:r w:rsidRPr="00D71EBA">
              <w:rPr>
                <w:b/>
                <w:spacing w:val="-2"/>
                <w:kern w:val="28"/>
              </w:rPr>
              <w:t>mille (</w:t>
            </w:r>
            <w:r w:rsidR="00E01C51" w:rsidRPr="00D71EBA">
              <w:rPr>
                <w:b/>
                <w:spacing w:val="-2"/>
                <w:kern w:val="28"/>
              </w:rPr>
              <w:t>23</w:t>
            </w:r>
            <w:r w:rsidRPr="00D71EBA">
              <w:rPr>
                <w:b/>
                <w:spacing w:val="-2"/>
                <w:kern w:val="28"/>
              </w:rPr>
              <w:t>0 000 F CFA)</w:t>
            </w:r>
          </w:p>
        </w:tc>
      </w:tr>
      <w:tr w:rsidR="0019609A" w:rsidRPr="00D71EBA" w14:paraId="020302EB" w14:textId="77777777" w:rsidTr="00F96BA3">
        <w:tc>
          <w:tcPr>
            <w:tcW w:w="9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FECD9" w14:textId="77777777" w:rsidR="0019609A" w:rsidRPr="00D71EBA" w:rsidRDefault="0019609A" w:rsidP="00F96BA3">
            <w:pPr>
              <w:keepNext/>
              <w:spacing w:before="100" w:after="60"/>
              <w:jc w:val="both"/>
              <w:outlineLvl w:val="0"/>
              <w:rPr>
                <w:b/>
                <w:kern w:val="28"/>
              </w:rPr>
            </w:pPr>
            <w:r w:rsidRPr="00D71EBA">
              <w:rPr>
                <w:b/>
                <w:kern w:val="28"/>
              </w:rPr>
              <w:t xml:space="preserve">Période de validité des Offres  </w:t>
            </w:r>
          </w:p>
        </w:tc>
        <w:tc>
          <w:tcPr>
            <w:tcW w:w="60" w:type="dxa"/>
            <w:tcMar>
              <w:top w:w="0" w:type="dxa"/>
              <w:left w:w="10" w:type="dxa"/>
              <w:bottom w:w="0" w:type="dxa"/>
              <w:right w:w="10" w:type="dxa"/>
            </w:tcMar>
          </w:tcPr>
          <w:p w14:paraId="5A4E1EDE" w14:textId="77777777" w:rsidR="0019609A" w:rsidRPr="00D71EBA" w:rsidRDefault="0019609A" w:rsidP="00F96BA3">
            <w:pPr>
              <w:keepNext/>
              <w:spacing w:before="240" w:after="60"/>
              <w:jc w:val="both"/>
              <w:outlineLvl w:val="0"/>
              <w:rPr>
                <w:b/>
                <w:kern w:val="28"/>
              </w:rPr>
            </w:pPr>
          </w:p>
        </w:tc>
      </w:tr>
      <w:tr w:rsidR="0019609A" w:rsidRPr="00D71EBA" w14:paraId="05827CCA"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3A3CC" w14:textId="77777777" w:rsidR="0019609A" w:rsidRPr="00D71EBA" w:rsidRDefault="0019609A" w:rsidP="00F96BA3">
            <w:pPr>
              <w:keepNext/>
              <w:spacing w:before="100" w:after="60"/>
              <w:jc w:val="both"/>
              <w:outlineLvl w:val="0"/>
              <w:rPr>
                <w:b/>
                <w:kern w:val="28"/>
              </w:rPr>
            </w:pPr>
            <w:r w:rsidRPr="00D71EBA">
              <w:rPr>
                <w:b/>
                <w:kern w:val="28"/>
              </w:rPr>
              <w:t>20.1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FAC51" w14:textId="77777777" w:rsidR="0019609A" w:rsidRPr="00D71EBA" w:rsidRDefault="0019609A" w:rsidP="00F96BA3">
            <w:pPr>
              <w:keepNext/>
              <w:spacing w:before="100" w:after="60"/>
              <w:jc w:val="both"/>
              <w:outlineLvl w:val="0"/>
              <w:rPr>
                <w:b/>
                <w:kern w:val="28"/>
              </w:rPr>
            </w:pPr>
            <w:r w:rsidRPr="00D71EBA">
              <w:rPr>
                <w:b/>
                <w:kern w:val="28"/>
              </w:rPr>
              <w:t xml:space="preserve">La </w:t>
            </w:r>
            <w:r w:rsidRPr="00D71EBA">
              <w:rPr>
                <w:b/>
                <w:bCs/>
                <w:kern w:val="28"/>
              </w:rPr>
              <w:t>période</w:t>
            </w:r>
            <w:r w:rsidRPr="00D71EBA">
              <w:rPr>
                <w:b/>
                <w:kern w:val="28"/>
              </w:rPr>
              <w:t xml:space="preserve"> de validité des offres est de 60 jours à partir de la date limite de dépôt des offres.</w:t>
            </w:r>
          </w:p>
        </w:tc>
      </w:tr>
      <w:tr w:rsidR="0019609A" w:rsidRPr="00D71EBA" w14:paraId="1E857376" w14:textId="77777777" w:rsidTr="00F96BA3">
        <w:trPr>
          <w:trHeight w:val="983"/>
        </w:trPr>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A114B" w14:textId="77777777" w:rsidR="0019609A" w:rsidRPr="00D71EBA" w:rsidRDefault="0019609A" w:rsidP="00F96BA3">
            <w:pPr>
              <w:keepNext/>
              <w:spacing w:before="100" w:after="60"/>
              <w:jc w:val="both"/>
              <w:outlineLvl w:val="0"/>
              <w:rPr>
                <w:b/>
                <w:kern w:val="28"/>
              </w:rPr>
            </w:pPr>
            <w:r w:rsidRPr="00D71EBA">
              <w:rPr>
                <w:b/>
                <w:kern w:val="28"/>
              </w:rPr>
              <w:t>22.1.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66821" w14:textId="77777777" w:rsidR="0019609A" w:rsidRPr="00D71EBA" w:rsidRDefault="0019609A" w:rsidP="00F96BA3">
            <w:pPr>
              <w:keepNext/>
              <w:spacing w:before="100" w:after="60"/>
              <w:jc w:val="both"/>
              <w:outlineLvl w:val="0"/>
              <w:rPr>
                <w:b/>
                <w:kern w:val="28"/>
              </w:rPr>
            </w:pPr>
            <w:r w:rsidRPr="00D71EBA">
              <w:rPr>
                <w:b/>
                <w:kern w:val="28"/>
              </w:rPr>
              <w:t xml:space="preserve">Nombre de copies de l’Offre qui doivent être remplies et envoyées : </w:t>
            </w:r>
            <w:r w:rsidRPr="00D71EBA">
              <w:rPr>
                <w:b/>
                <w:iCs/>
                <w:kern w:val="28"/>
              </w:rPr>
              <w:t xml:space="preserve">sept (07) </w:t>
            </w:r>
            <w:r w:rsidRPr="00D71EBA">
              <w:rPr>
                <w:b/>
                <w:bCs/>
                <w:kern w:val="28"/>
              </w:rPr>
              <w:t>exemplaires</w:t>
            </w:r>
            <w:r w:rsidRPr="00D71EBA">
              <w:rPr>
                <w:b/>
                <w:iCs/>
                <w:kern w:val="28"/>
              </w:rPr>
              <w:t xml:space="preserve"> dont un (01) original et six (06) copies. </w:t>
            </w:r>
          </w:p>
        </w:tc>
      </w:tr>
      <w:tr w:rsidR="0019609A" w:rsidRPr="00D71EBA" w14:paraId="5EF0E6D5"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358F" w14:textId="77777777" w:rsidR="0019609A" w:rsidRPr="00D71EBA" w:rsidRDefault="0019609A" w:rsidP="00F96BA3">
            <w:pPr>
              <w:keepNext/>
              <w:spacing w:before="100" w:after="60"/>
              <w:jc w:val="both"/>
              <w:outlineLvl w:val="0"/>
              <w:rPr>
                <w:b/>
                <w:kern w:val="28"/>
              </w:rPr>
            </w:pPr>
            <w:r w:rsidRPr="00D71EBA">
              <w:rPr>
                <w:b/>
                <w:kern w:val="28"/>
              </w:rPr>
              <w:t>22.2.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7190" w14:textId="77777777" w:rsidR="0019609A" w:rsidRPr="00D71EBA" w:rsidRDefault="0019609A" w:rsidP="00F96BA3">
            <w:pPr>
              <w:keepNext/>
              <w:spacing w:before="100" w:after="60"/>
              <w:jc w:val="both"/>
              <w:outlineLvl w:val="0"/>
              <w:rPr>
                <w:b/>
                <w:kern w:val="28"/>
              </w:rPr>
            </w:pPr>
            <w:r w:rsidRPr="00D71EBA">
              <w:rPr>
                <w:b/>
                <w:kern w:val="28"/>
              </w:rPr>
              <w:t xml:space="preserve">Nom et adresse de l’Autorité Contractante : Le Maire de la </w:t>
            </w:r>
            <w:proofErr w:type="gramStart"/>
            <w:r w:rsidRPr="00D71EBA">
              <w:rPr>
                <w:b/>
                <w:kern w:val="28"/>
              </w:rPr>
              <w:t>Commune  de</w:t>
            </w:r>
            <w:proofErr w:type="gramEnd"/>
            <w:r w:rsidRPr="00D71EBA">
              <w:rPr>
                <w:b/>
                <w:kern w:val="28"/>
              </w:rPr>
              <w:t xml:space="preserve"> </w:t>
            </w:r>
            <w:proofErr w:type="spellStart"/>
            <w:r w:rsidRPr="00D71EBA">
              <w:rPr>
                <w:b/>
                <w:kern w:val="28"/>
              </w:rPr>
              <w:t>Gobo</w:t>
            </w:r>
            <w:proofErr w:type="spellEnd"/>
            <w:r w:rsidRPr="00D71EBA">
              <w:rPr>
                <w:b/>
                <w:kern w:val="28"/>
              </w:rPr>
              <w:t>, Département du Dja et Lobo, Région du Sud.</w:t>
            </w:r>
          </w:p>
          <w:p w14:paraId="013B6727" w14:textId="46D46840" w:rsidR="0019609A" w:rsidRPr="00D71EBA" w:rsidRDefault="0019609A" w:rsidP="00F96BA3">
            <w:pPr>
              <w:keepNext/>
              <w:spacing w:before="240" w:after="60"/>
              <w:jc w:val="both"/>
              <w:outlineLvl w:val="0"/>
              <w:rPr>
                <w:b/>
                <w:kern w:val="28"/>
              </w:rPr>
            </w:pPr>
            <w:r w:rsidRPr="00D71EBA">
              <w:rPr>
                <w:b/>
                <w:kern w:val="28"/>
              </w:rPr>
              <w:t>Référence de la Demande de Cotation : N°……./DC/REN/DMD/C.GOBO/CIPM-AG/202</w:t>
            </w:r>
            <w:r w:rsidR="00E01C51" w:rsidRPr="00D71EBA">
              <w:rPr>
                <w:b/>
                <w:kern w:val="28"/>
              </w:rPr>
              <w:t>6</w:t>
            </w:r>
            <w:r w:rsidRPr="00D71EBA">
              <w:rPr>
                <w:b/>
                <w:kern w:val="28"/>
              </w:rPr>
              <w:t xml:space="preserve"> DU …</w:t>
            </w:r>
            <w:proofErr w:type="gramStart"/>
            <w:r w:rsidRPr="00D71EBA">
              <w:rPr>
                <w:b/>
                <w:kern w:val="28"/>
              </w:rPr>
              <w:t>…….</w:t>
            </w:r>
            <w:proofErr w:type="gramEnd"/>
          </w:p>
        </w:tc>
      </w:tr>
      <w:tr w:rsidR="0019609A" w:rsidRPr="00D71EBA" w14:paraId="4163A641"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64E7" w14:textId="77777777" w:rsidR="0019609A" w:rsidRPr="00D71EBA" w:rsidRDefault="0019609A" w:rsidP="00F96BA3">
            <w:pPr>
              <w:keepNext/>
              <w:spacing w:before="100" w:after="60"/>
              <w:jc w:val="both"/>
              <w:outlineLvl w:val="0"/>
              <w:rPr>
                <w:b/>
                <w:kern w:val="28"/>
              </w:rPr>
            </w:pPr>
            <w:r w:rsidRPr="00D71EBA">
              <w:rPr>
                <w:b/>
                <w:kern w:val="28"/>
              </w:rPr>
              <w:t>23.1.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FC9F6" w14:textId="77777777" w:rsidR="0019609A" w:rsidRPr="00D71EBA" w:rsidRDefault="0019609A" w:rsidP="00F96BA3">
            <w:pPr>
              <w:keepNext/>
              <w:spacing w:before="100" w:after="60"/>
              <w:jc w:val="both"/>
              <w:outlineLvl w:val="0"/>
              <w:rPr>
                <w:b/>
                <w:kern w:val="28"/>
              </w:rPr>
            </w:pPr>
            <w:r w:rsidRPr="00D71EBA">
              <w:rPr>
                <w:b/>
                <w:kern w:val="28"/>
              </w:rPr>
              <w:t>Date et heure limites de dépôt des offres : au plus tard le ……</w:t>
            </w:r>
            <w:proofErr w:type="gramStart"/>
            <w:r w:rsidRPr="00D71EBA">
              <w:rPr>
                <w:b/>
                <w:kern w:val="28"/>
              </w:rPr>
              <w:t>…….</w:t>
            </w:r>
            <w:proofErr w:type="gramEnd"/>
            <w:r w:rsidRPr="00D71EBA">
              <w:rPr>
                <w:b/>
                <w:kern w:val="28"/>
              </w:rPr>
              <w:t xml:space="preserve">. </w:t>
            </w:r>
            <w:proofErr w:type="gramStart"/>
            <w:r w:rsidRPr="00D71EBA">
              <w:rPr>
                <w:b/>
                <w:kern w:val="28"/>
              </w:rPr>
              <w:t>à</w:t>
            </w:r>
            <w:proofErr w:type="gramEnd"/>
            <w:r w:rsidRPr="00D71EBA">
              <w:rPr>
                <w:b/>
                <w:kern w:val="28"/>
              </w:rPr>
              <w:t xml:space="preserve"> 13 heures, </w:t>
            </w:r>
            <w:r w:rsidRPr="00D71EBA">
              <w:rPr>
                <w:b/>
                <w:bCs/>
                <w:kern w:val="28"/>
              </w:rPr>
              <w:t>heure</w:t>
            </w:r>
            <w:r w:rsidRPr="00D71EBA">
              <w:rPr>
                <w:b/>
                <w:kern w:val="28"/>
              </w:rPr>
              <w:t xml:space="preserve"> locale. </w:t>
            </w:r>
          </w:p>
        </w:tc>
      </w:tr>
      <w:tr w:rsidR="0019609A" w:rsidRPr="00D71EBA" w14:paraId="5D808539"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DD4D2" w14:textId="77777777" w:rsidR="0019609A" w:rsidRPr="00D71EBA" w:rsidRDefault="0019609A" w:rsidP="00F96BA3">
            <w:pPr>
              <w:keepNext/>
              <w:spacing w:before="100" w:after="60"/>
              <w:jc w:val="both"/>
              <w:outlineLvl w:val="0"/>
              <w:rPr>
                <w:b/>
                <w:kern w:val="28"/>
              </w:rPr>
            </w:pPr>
            <w:r w:rsidRPr="00D71EBA">
              <w:rPr>
                <w:b/>
                <w:kern w:val="28"/>
              </w:rPr>
              <w:lastRenderedPageBreak/>
              <w:t>26.1.</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4187" w14:textId="77777777" w:rsidR="0019609A" w:rsidRPr="00D71EBA" w:rsidRDefault="0019609A" w:rsidP="00F96BA3">
            <w:pPr>
              <w:keepNext/>
              <w:spacing w:before="100" w:after="60"/>
              <w:jc w:val="both"/>
              <w:outlineLvl w:val="0"/>
              <w:rPr>
                <w:b/>
                <w:kern w:val="28"/>
              </w:rPr>
            </w:pPr>
            <w:r w:rsidRPr="00D71EBA">
              <w:rPr>
                <w:b/>
                <w:kern w:val="28"/>
              </w:rPr>
              <w:t xml:space="preserve">Lieu, date et heure de l’ouverture des plis : …………. </w:t>
            </w:r>
            <w:proofErr w:type="gramStart"/>
            <w:r w:rsidRPr="00D71EBA">
              <w:rPr>
                <w:b/>
                <w:kern w:val="28"/>
              </w:rPr>
              <w:t>à</w:t>
            </w:r>
            <w:proofErr w:type="gramEnd"/>
            <w:r w:rsidRPr="00D71EBA">
              <w:rPr>
                <w:b/>
                <w:kern w:val="28"/>
              </w:rPr>
              <w:t xml:space="preserve"> 14 heures </w:t>
            </w:r>
            <w:proofErr w:type="gramStart"/>
            <w:r w:rsidRPr="00D71EBA">
              <w:rPr>
                <w:b/>
                <w:kern w:val="28"/>
              </w:rPr>
              <w:t>locale,  à</w:t>
            </w:r>
            <w:proofErr w:type="gramEnd"/>
            <w:r w:rsidRPr="00D71EBA">
              <w:rPr>
                <w:b/>
                <w:kern w:val="28"/>
              </w:rPr>
              <w:t xml:space="preserve"> la Salle de réunion de la </w:t>
            </w:r>
            <w:proofErr w:type="gramStart"/>
            <w:r w:rsidRPr="00D71EBA">
              <w:rPr>
                <w:b/>
                <w:kern w:val="28"/>
              </w:rPr>
              <w:t>commune  de</w:t>
            </w:r>
            <w:proofErr w:type="gramEnd"/>
            <w:r w:rsidRPr="00D71EBA">
              <w:rPr>
                <w:b/>
                <w:kern w:val="28"/>
              </w:rPr>
              <w:t xml:space="preserve"> </w:t>
            </w:r>
            <w:proofErr w:type="spellStart"/>
            <w:r w:rsidRPr="00D71EBA">
              <w:rPr>
                <w:b/>
                <w:kern w:val="28"/>
              </w:rPr>
              <w:t>Gobo</w:t>
            </w:r>
            <w:proofErr w:type="spellEnd"/>
            <w:r w:rsidRPr="00D71EBA">
              <w:rPr>
                <w:b/>
                <w:kern w:val="28"/>
              </w:rPr>
              <w:t>.</w:t>
            </w:r>
          </w:p>
        </w:tc>
      </w:tr>
      <w:tr w:rsidR="0019609A" w:rsidRPr="00D71EBA" w14:paraId="28E38A7C" w14:textId="77777777" w:rsidTr="00F96BA3">
        <w:tc>
          <w:tcPr>
            <w:tcW w:w="95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3C9DA" w14:textId="77777777" w:rsidR="0019609A" w:rsidRPr="00D71EBA" w:rsidRDefault="0019609A" w:rsidP="00F96BA3">
            <w:pPr>
              <w:keepNext/>
              <w:spacing w:before="100" w:after="60"/>
              <w:jc w:val="both"/>
              <w:outlineLvl w:val="0"/>
              <w:rPr>
                <w:b/>
                <w:kern w:val="28"/>
              </w:rPr>
            </w:pPr>
            <w:r w:rsidRPr="00D71EBA">
              <w:rPr>
                <w:b/>
                <w:bCs/>
                <w:kern w:val="28"/>
              </w:rPr>
              <w:t>Attribution du marché</w:t>
            </w:r>
          </w:p>
        </w:tc>
      </w:tr>
      <w:tr w:rsidR="0019609A" w:rsidRPr="00D71EBA" w14:paraId="2BAAD6FE"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48C2A" w14:textId="77777777" w:rsidR="0019609A" w:rsidRPr="00D71EBA" w:rsidRDefault="0019609A" w:rsidP="00F96BA3">
            <w:pPr>
              <w:keepNext/>
              <w:spacing w:before="240" w:after="60"/>
              <w:jc w:val="both"/>
              <w:outlineLvl w:val="0"/>
              <w:rPr>
                <w:b/>
                <w:kern w:val="28"/>
              </w:rPr>
            </w:pPr>
            <w:r w:rsidRPr="00D71EBA">
              <w:rPr>
                <w:b/>
                <w:kern w:val="28"/>
              </w:rPr>
              <w:t>35.3</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0E49" w14:textId="77777777" w:rsidR="0019609A" w:rsidRPr="00D71EBA" w:rsidRDefault="0019609A" w:rsidP="00F96BA3">
            <w:pPr>
              <w:keepNext/>
              <w:spacing w:before="100" w:after="60"/>
              <w:jc w:val="both"/>
              <w:outlineLvl w:val="0"/>
              <w:rPr>
                <w:b/>
                <w:kern w:val="28"/>
              </w:rPr>
            </w:pPr>
            <w:r w:rsidRPr="00D71EBA">
              <w:rPr>
                <w:b/>
                <w:kern w:val="28"/>
              </w:rPr>
              <w:t xml:space="preserve">Toute attribution des marchés de fournitures se fait au soumissionnaire remplissant les capacités techniques et financières requises résultant des critères dits </w:t>
            </w:r>
            <w:proofErr w:type="gramStart"/>
            <w:r w:rsidRPr="00D71EBA">
              <w:rPr>
                <w:b/>
                <w:kern w:val="28"/>
              </w:rPr>
              <w:t>essentiels  ou</w:t>
            </w:r>
            <w:proofErr w:type="gramEnd"/>
            <w:r w:rsidRPr="00D71EBA">
              <w:rPr>
                <w:b/>
                <w:kern w:val="28"/>
              </w:rPr>
              <w:t xml:space="preserve"> de ceux éliminatoires et présentant l’Offre évaluée la moins </w:t>
            </w:r>
            <w:proofErr w:type="spellStart"/>
            <w:r w:rsidRPr="00D71EBA">
              <w:rPr>
                <w:b/>
                <w:kern w:val="28"/>
              </w:rPr>
              <w:t>disante</w:t>
            </w:r>
            <w:proofErr w:type="spellEnd"/>
            <w:r w:rsidRPr="00D71EBA">
              <w:rPr>
                <w:b/>
                <w:kern w:val="28"/>
              </w:rPr>
              <w:t>.</w:t>
            </w:r>
          </w:p>
        </w:tc>
      </w:tr>
      <w:tr w:rsidR="0019609A" w:rsidRPr="00D71EBA" w14:paraId="0C77DDED" w14:textId="77777777" w:rsidTr="00F96BA3">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6AB42" w14:textId="77777777" w:rsidR="0019609A" w:rsidRPr="00D71EBA" w:rsidRDefault="0019609A" w:rsidP="00F96BA3">
            <w:pPr>
              <w:keepNext/>
              <w:spacing w:before="240" w:after="60"/>
              <w:jc w:val="both"/>
              <w:outlineLvl w:val="0"/>
              <w:rPr>
                <w:b/>
                <w:kern w:val="28"/>
              </w:rPr>
            </w:pPr>
            <w:r w:rsidRPr="00D71EBA">
              <w:rPr>
                <w:b/>
                <w:kern w:val="28"/>
              </w:rPr>
              <w:t>43.1 et</w:t>
            </w:r>
          </w:p>
          <w:p w14:paraId="1EE4ECC7" w14:textId="77777777" w:rsidR="0019609A" w:rsidRPr="00D71EBA" w:rsidRDefault="0019609A" w:rsidP="00F96BA3">
            <w:pPr>
              <w:keepNext/>
              <w:spacing w:before="240" w:after="60"/>
              <w:jc w:val="both"/>
              <w:outlineLvl w:val="0"/>
              <w:rPr>
                <w:b/>
                <w:kern w:val="28"/>
              </w:rPr>
            </w:pPr>
            <w:r w:rsidRPr="00D71EBA">
              <w:rPr>
                <w:b/>
                <w:kern w:val="28"/>
              </w:rPr>
              <w:t>43.2</w:t>
            </w:r>
          </w:p>
        </w:tc>
        <w:tc>
          <w:tcPr>
            <w:tcW w:w="7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540D" w14:textId="77777777" w:rsidR="0019609A" w:rsidRPr="00D71EBA" w:rsidRDefault="0019609A" w:rsidP="00F96BA3">
            <w:pPr>
              <w:keepNext/>
              <w:spacing w:before="100" w:after="60"/>
              <w:jc w:val="both"/>
              <w:outlineLvl w:val="0"/>
              <w:rPr>
                <w:b/>
                <w:kern w:val="28"/>
              </w:rPr>
            </w:pPr>
            <w:r w:rsidRPr="00D71EBA">
              <w:rPr>
                <w:b/>
                <w:kern w:val="28"/>
              </w:rPr>
              <w:t>Le soumissionnaire retenu produira pour l’ensemble des fournitures, une caution définitive fixée à deux pour cent (2%) du montant TTC prévu pour ce marché.</w:t>
            </w:r>
          </w:p>
          <w:p w14:paraId="241154AF" w14:textId="77777777" w:rsidR="0019609A" w:rsidRPr="00D71EBA" w:rsidRDefault="0019609A" w:rsidP="00F96BA3">
            <w:pPr>
              <w:keepNext/>
              <w:spacing w:before="100" w:after="60"/>
              <w:jc w:val="both"/>
              <w:outlineLvl w:val="0"/>
              <w:rPr>
                <w:b/>
                <w:kern w:val="28"/>
              </w:rPr>
            </w:pPr>
            <w:r w:rsidRPr="00D71EBA">
              <w:rPr>
                <w:b/>
                <w:kern w:val="28"/>
              </w:rPr>
              <w:t>Le cautionnement définitif devra être constitué dans les vingt (20) jours suivant la notification du marché auprès d’un établissement bancaire de premier ordre agréé par le Ministère en charge des Finances.</w:t>
            </w:r>
          </w:p>
          <w:p w14:paraId="47EA8EDF" w14:textId="77777777" w:rsidR="0019609A" w:rsidRPr="00D71EBA" w:rsidRDefault="0019609A" w:rsidP="00F96BA3">
            <w:pPr>
              <w:keepNext/>
              <w:spacing w:before="100" w:after="60"/>
              <w:jc w:val="both"/>
              <w:outlineLvl w:val="0"/>
              <w:rPr>
                <w:b/>
                <w:kern w:val="28"/>
              </w:rPr>
            </w:pPr>
            <w:r w:rsidRPr="00D71EBA">
              <w:rPr>
                <w:b/>
                <w:kern w:val="28"/>
              </w:rPr>
              <w:t xml:space="preserve">Le cautionnement définitif ne sera restitué qu’après réception </w:t>
            </w:r>
            <w:proofErr w:type="gramStart"/>
            <w:r w:rsidRPr="00D71EBA">
              <w:rPr>
                <w:b/>
                <w:kern w:val="28"/>
              </w:rPr>
              <w:t>générale  des</w:t>
            </w:r>
            <w:proofErr w:type="gramEnd"/>
            <w:r w:rsidRPr="00D71EBA">
              <w:rPr>
                <w:b/>
                <w:kern w:val="28"/>
              </w:rPr>
              <w:t xml:space="preserve"> tricycles.</w:t>
            </w:r>
          </w:p>
        </w:tc>
      </w:tr>
    </w:tbl>
    <w:p w14:paraId="6D898990" w14:textId="77777777" w:rsidR="0019609A" w:rsidRPr="00D71EBA" w:rsidRDefault="0019609A" w:rsidP="0019609A">
      <w:pPr>
        <w:spacing w:before="120" w:after="120"/>
        <w:jc w:val="both"/>
        <w:rPr>
          <w:b/>
          <w:u w:val="single"/>
        </w:rPr>
      </w:pPr>
      <w:r w:rsidRPr="00D71EBA">
        <w:rPr>
          <w:b/>
          <w:bCs/>
          <w:i/>
          <w:noProof/>
        </w:rPr>
        <w:drawing>
          <wp:anchor distT="0" distB="0" distL="114300" distR="114300" simplePos="0" relativeHeight="251697152" behindDoc="0" locked="0" layoutInCell="1" allowOverlap="1" wp14:anchorId="26975AC6" wp14:editId="17822005">
            <wp:simplePos x="0" y="0"/>
            <wp:positionH relativeFrom="column">
              <wp:posOffset>-3734435</wp:posOffset>
            </wp:positionH>
            <wp:positionV relativeFrom="paragraph">
              <wp:posOffset>-20500975</wp:posOffset>
            </wp:positionV>
            <wp:extent cx="1724660" cy="1581150"/>
            <wp:effectExtent l="0" t="0" r="8890" b="0"/>
            <wp:wrapNone/>
            <wp:docPr id="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9"/>
                    <a:srcRect l="30023" t="26221" r="49403" b="37398"/>
                    <a:stretch>
                      <a:fillRect/>
                    </a:stretch>
                  </pic:blipFill>
                  <pic:spPr bwMode="auto">
                    <a:xfrm>
                      <a:off x="0" y="0"/>
                      <a:ext cx="1724660" cy="1581150"/>
                    </a:xfrm>
                    <a:prstGeom prst="rect">
                      <a:avLst/>
                    </a:prstGeom>
                    <a:noFill/>
                    <a:ln w="9525">
                      <a:noFill/>
                      <a:miter lim="800000"/>
                      <a:headEnd/>
                      <a:tailEnd/>
                    </a:ln>
                  </pic:spPr>
                </pic:pic>
              </a:graphicData>
            </a:graphic>
          </wp:anchor>
        </w:drawing>
      </w:r>
    </w:p>
    <w:p w14:paraId="506F498E" w14:textId="77777777" w:rsidR="0019609A" w:rsidRPr="00D71EBA" w:rsidRDefault="0019609A" w:rsidP="0019609A">
      <w:pPr>
        <w:spacing w:before="120" w:after="120"/>
        <w:jc w:val="both"/>
        <w:rPr>
          <w:b/>
          <w:u w:val="single"/>
        </w:rPr>
      </w:pPr>
    </w:p>
    <w:p w14:paraId="5865AA52" w14:textId="77777777" w:rsidR="0019609A" w:rsidRPr="00D71EBA" w:rsidRDefault="0019609A" w:rsidP="0019609A">
      <w:pPr>
        <w:pStyle w:val="Corpsdetexte"/>
        <w:spacing w:before="120" w:after="120"/>
        <w:rPr>
          <w:szCs w:val="24"/>
        </w:rPr>
      </w:pPr>
    </w:p>
    <w:p w14:paraId="4F43EE8B" w14:textId="77777777" w:rsidR="0019609A" w:rsidRPr="00D71EBA" w:rsidRDefault="0019609A" w:rsidP="0019609A">
      <w:pPr>
        <w:pStyle w:val="Corpsdetexte"/>
        <w:spacing w:before="120" w:after="120"/>
        <w:rPr>
          <w:szCs w:val="24"/>
        </w:rPr>
      </w:pPr>
    </w:p>
    <w:p w14:paraId="7C2333C4" w14:textId="77777777" w:rsidR="0019609A" w:rsidRPr="00D71EBA" w:rsidRDefault="0019609A" w:rsidP="0019609A">
      <w:pPr>
        <w:pStyle w:val="Corpsdetexte"/>
        <w:spacing w:before="120" w:after="120"/>
        <w:rPr>
          <w:szCs w:val="24"/>
        </w:rPr>
      </w:pPr>
    </w:p>
    <w:p w14:paraId="6D85EE45" w14:textId="77777777" w:rsidR="0019609A" w:rsidRPr="00D71EBA" w:rsidRDefault="0019609A" w:rsidP="0019609A">
      <w:pPr>
        <w:pStyle w:val="Corpsdetexte"/>
        <w:spacing w:before="120" w:after="120"/>
        <w:rPr>
          <w:szCs w:val="24"/>
        </w:rPr>
      </w:pPr>
    </w:p>
    <w:p w14:paraId="4612C7E0" w14:textId="77777777" w:rsidR="0019609A" w:rsidRPr="00D71EBA" w:rsidRDefault="0019609A" w:rsidP="0019609A">
      <w:pPr>
        <w:pStyle w:val="Corpsdetexte"/>
        <w:spacing w:before="120" w:after="120"/>
        <w:rPr>
          <w:szCs w:val="24"/>
        </w:rPr>
      </w:pPr>
    </w:p>
    <w:p w14:paraId="598AAB20" w14:textId="77777777" w:rsidR="0019609A" w:rsidRPr="00D71EBA" w:rsidRDefault="0019609A" w:rsidP="0019609A">
      <w:pPr>
        <w:pStyle w:val="Corpsdetexte"/>
        <w:spacing w:before="120" w:after="120"/>
        <w:rPr>
          <w:szCs w:val="24"/>
        </w:rPr>
      </w:pPr>
    </w:p>
    <w:p w14:paraId="37D3C0CB" w14:textId="77777777" w:rsidR="0019609A" w:rsidRPr="00D71EBA" w:rsidRDefault="0019609A" w:rsidP="0019609A">
      <w:pPr>
        <w:pStyle w:val="Corpsdetexte"/>
        <w:spacing w:before="120" w:after="120"/>
        <w:rPr>
          <w:szCs w:val="24"/>
        </w:rPr>
      </w:pPr>
    </w:p>
    <w:p w14:paraId="5198013D" w14:textId="77777777" w:rsidR="0019609A" w:rsidRPr="00D71EBA" w:rsidRDefault="0019609A" w:rsidP="0019609A">
      <w:pPr>
        <w:pStyle w:val="Corpsdetexte"/>
        <w:spacing w:before="120" w:after="120"/>
        <w:rPr>
          <w:szCs w:val="24"/>
        </w:rPr>
      </w:pPr>
    </w:p>
    <w:p w14:paraId="4F7464AA" w14:textId="77777777" w:rsidR="0019609A" w:rsidRPr="00D71EBA" w:rsidRDefault="0019609A" w:rsidP="0019609A">
      <w:pPr>
        <w:pStyle w:val="Corpsdetexte"/>
        <w:spacing w:before="120" w:after="120"/>
        <w:rPr>
          <w:szCs w:val="24"/>
        </w:rPr>
      </w:pPr>
    </w:p>
    <w:p w14:paraId="3F46AFFD" w14:textId="77777777" w:rsidR="0019609A" w:rsidRPr="00D71EBA" w:rsidRDefault="0019609A" w:rsidP="0019609A">
      <w:pPr>
        <w:pStyle w:val="Corpsdetexte"/>
        <w:spacing w:before="120" w:after="120"/>
        <w:rPr>
          <w:szCs w:val="24"/>
        </w:rPr>
      </w:pPr>
    </w:p>
    <w:p w14:paraId="15DA5BC6" w14:textId="77777777" w:rsidR="0019609A" w:rsidRPr="00D71EBA" w:rsidRDefault="0019609A" w:rsidP="0019609A">
      <w:pPr>
        <w:pStyle w:val="Corpsdetexte"/>
        <w:spacing w:before="120" w:after="120"/>
        <w:rPr>
          <w:szCs w:val="24"/>
        </w:rPr>
      </w:pPr>
    </w:p>
    <w:p w14:paraId="74FF6CC1" w14:textId="77777777" w:rsidR="0019609A" w:rsidRPr="00D71EBA" w:rsidRDefault="0019609A" w:rsidP="0019609A"/>
    <w:p w14:paraId="05FC204D" w14:textId="77777777" w:rsidR="0019609A" w:rsidRPr="00D71EBA" w:rsidRDefault="0019609A" w:rsidP="0019609A"/>
    <w:p w14:paraId="346FEAF0" w14:textId="77777777" w:rsidR="0019609A" w:rsidRPr="00D71EBA" w:rsidRDefault="0019609A" w:rsidP="0019609A"/>
    <w:p w14:paraId="4494BF2C" w14:textId="77777777" w:rsidR="0019609A" w:rsidRPr="00D71EBA" w:rsidRDefault="0019609A" w:rsidP="0019609A"/>
    <w:p w14:paraId="1976C77D" w14:textId="77777777" w:rsidR="0019609A" w:rsidRPr="00D71EBA" w:rsidRDefault="0019609A" w:rsidP="0019609A"/>
    <w:p w14:paraId="7CCFCB57" w14:textId="77777777" w:rsidR="0019609A" w:rsidRPr="00D71EBA" w:rsidRDefault="0019609A" w:rsidP="0019609A"/>
    <w:p w14:paraId="4AB8CD01" w14:textId="77777777" w:rsidR="0019609A" w:rsidRPr="00D71EBA" w:rsidRDefault="0019609A" w:rsidP="0019609A"/>
    <w:p w14:paraId="2E9D77B5" w14:textId="77777777" w:rsidR="0019609A" w:rsidRPr="00D71EBA" w:rsidRDefault="0019609A" w:rsidP="0019609A"/>
    <w:p w14:paraId="6A061426" w14:textId="77777777" w:rsidR="0019609A" w:rsidRPr="00D71EBA" w:rsidRDefault="0019609A" w:rsidP="0019609A"/>
    <w:p w14:paraId="063FD4E4" w14:textId="77777777" w:rsidR="0019609A" w:rsidRPr="00D71EBA" w:rsidRDefault="0019609A" w:rsidP="0019609A"/>
    <w:p w14:paraId="59D6F58F" w14:textId="77777777" w:rsidR="0019609A" w:rsidRPr="00D71EBA" w:rsidRDefault="0019609A" w:rsidP="0019609A"/>
    <w:p w14:paraId="7595AB5D" w14:textId="77777777" w:rsidR="0059716D" w:rsidRPr="00D71EBA" w:rsidRDefault="0059716D" w:rsidP="0006674D">
      <w:pPr>
        <w:autoSpaceDE w:val="0"/>
        <w:autoSpaceDN w:val="0"/>
        <w:adjustRightInd w:val="0"/>
        <w:ind w:firstLine="708"/>
        <w:rPr>
          <w:color w:val="231F20"/>
          <w:sz w:val="70"/>
          <w:szCs w:val="70"/>
        </w:rPr>
      </w:pPr>
    </w:p>
    <w:p w14:paraId="3C7DC34B" w14:textId="77777777" w:rsidR="00CB1251" w:rsidRPr="00D71EBA" w:rsidRDefault="00CB1251" w:rsidP="0006674D">
      <w:pPr>
        <w:autoSpaceDE w:val="0"/>
        <w:autoSpaceDN w:val="0"/>
        <w:adjustRightInd w:val="0"/>
        <w:jc w:val="both"/>
        <w:rPr>
          <w:bCs/>
          <w:color w:val="231F20"/>
          <w:sz w:val="28"/>
          <w:szCs w:val="28"/>
        </w:rPr>
      </w:pPr>
    </w:p>
    <w:p w14:paraId="7A692052" w14:textId="77777777" w:rsidR="0006674D" w:rsidRPr="00D71EBA" w:rsidRDefault="0006674D" w:rsidP="0006674D">
      <w:pPr>
        <w:autoSpaceDE w:val="0"/>
        <w:autoSpaceDN w:val="0"/>
        <w:adjustRightInd w:val="0"/>
        <w:ind w:left="705"/>
        <w:jc w:val="both"/>
        <w:rPr>
          <w:bCs/>
          <w:color w:val="231F20"/>
          <w:sz w:val="28"/>
          <w:szCs w:val="28"/>
        </w:rPr>
      </w:pPr>
    </w:p>
    <w:p w14:paraId="2E09D769" w14:textId="77777777" w:rsidR="0006674D" w:rsidRPr="00D71EBA" w:rsidRDefault="0006674D" w:rsidP="0006674D">
      <w:pPr>
        <w:autoSpaceDE w:val="0"/>
        <w:autoSpaceDN w:val="0"/>
        <w:adjustRightInd w:val="0"/>
        <w:ind w:left="705"/>
        <w:jc w:val="both"/>
        <w:rPr>
          <w:bCs/>
          <w:color w:val="231F20"/>
          <w:sz w:val="28"/>
          <w:szCs w:val="28"/>
        </w:rPr>
      </w:pPr>
    </w:p>
    <w:p w14:paraId="4A99A718" w14:textId="77777777" w:rsidR="0006674D" w:rsidRPr="00D71EBA" w:rsidRDefault="0006674D" w:rsidP="0006674D">
      <w:pPr>
        <w:autoSpaceDE w:val="0"/>
        <w:autoSpaceDN w:val="0"/>
        <w:adjustRightInd w:val="0"/>
        <w:ind w:left="705"/>
        <w:jc w:val="both"/>
        <w:rPr>
          <w:bCs/>
          <w:color w:val="231F20"/>
          <w:sz w:val="28"/>
          <w:szCs w:val="28"/>
        </w:rPr>
      </w:pPr>
    </w:p>
    <w:p w14:paraId="03AC164B" w14:textId="77777777" w:rsidR="0006674D" w:rsidRPr="00D71EBA" w:rsidRDefault="0006674D" w:rsidP="0006674D">
      <w:pPr>
        <w:autoSpaceDE w:val="0"/>
        <w:autoSpaceDN w:val="0"/>
        <w:adjustRightInd w:val="0"/>
        <w:ind w:left="705"/>
        <w:jc w:val="both"/>
        <w:rPr>
          <w:bCs/>
          <w:color w:val="231F20"/>
          <w:sz w:val="28"/>
          <w:szCs w:val="28"/>
        </w:rPr>
      </w:pPr>
    </w:p>
    <w:p w14:paraId="7BDFF52A" w14:textId="77777777" w:rsidR="0006674D" w:rsidRPr="00D71EBA" w:rsidRDefault="0006674D" w:rsidP="0006674D">
      <w:pPr>
        <w:autoSpaceDE w:val="0"/>
        <w:autoSpaceDN w:val="0"/>
        <w:adjustRightInd w:val="0"/>
        <w:ind w:left="705"/>
        <w:jc w:val="both"/>
        <w:rPr>
          <w:bCs/>
          <w:color w:val="231F20"/>
          <w:sz w:val="28"/>
          <w:szCs w:val="28"/>
        </w:rPr>
      </w:pPr>
    </w:p>
    <w:p w14:paraId="59CD35C1" w14:textId="77777777" w:rsidR="0006674D" w:rsidRPr="00D71EBA" w:rsidRDefault="0006674D" w:rsidP="0006674D">
      <w:pPr>
        <w:autoSpaceDE w:val="0"/>
        <w:autoSpaceDN w:val="0"/>
        <w:adjustRightInd w:val="0"/>
        <w:ind w:left="705"/>
        <w:jc w:val="both"/>
        <w:rPr>
          <w:bCs/>
          <w:color w:val="231F20"/>
          <w:sz w:val="28"/>
          <w:szCs w:val="28"/>
        </w:rPr>
      </w:pPr>
    </w:p>
    <w:p w14:paraId="309423BA" w14:textId="77777777" w:rsidR="0006674D" w:rsidRPr="00D71EBA" w:rsidRDefault="0006674D" w:rsidP="0006674D">
      <w:pPr>
        <w:autoSpaceDE w:val="0"/>
        <w:autoSpaceDN w:val="0"/>
        <w:adjustRightInd w:val="0"/>
        <w:jc w:val="both"/>
        <w:rPr>
          <w:bCs/>
          <w:color w:val="231F20"/>
          <w:sz w:val="28"/>
          <w:szCs w:val="28"/>
        </w:rPr>
      </w:pPr>
    </w:p>
    <w:p w14:paraId="3E2B5EA7" w14:textId="77777777" w:rsidR="0006674D" w:rsidRPr="00D71EBA" w:rsidRDefault="0006674D" w:rsidP="0006674D">
      <w:pPr>
        <w:autoSpaceDE w:val="0"/>
        <w:autoSpaceDN w:val="0"/>
        <w:adjustRightInd w:val="0"/>
        <w:jc w:val="both"/>
        <w:rPr>
          <w:bCs/>
          <w:color w:val="231F20"/>
          <w:sz w:val="28"/>
          <w:szCs w:val="28"/>
        </w:rPr>
      </w:pPr>
    </w:p>
    <w:p w14:paraId="20DAFC78" w14:textId="77777777" w:rsidR="0006674D" w:rsidRPr="00D71EBA" w:rsidRDefault="0006674D" w:rsidP="0006674D">
      <w:pPr>
        <w:autoSpaceDE w:val="0"/>
        <w:autoSpaceDN w:val="0"/>
        <w:adjustRightInd w:val="0"/>
        <w:jc w:val="both"/>
        <w:rPr>
          <w:bCs/>
          <w:color w:val="231F20"/>
          <w:sz w:val="28"/>
          <w:szCs w:val="28"/>
        </w:rPr>
      </w:pPr>
    </w:p>
    <w:p w14:paraId="0C144C3B" w14:textId="77777777" w:rsidR="0006674D" w:rsidRPr="00D71EBA" w:rsidRDefault="0006674D" w:rsidP="0006674D">
      <w:pPr>
        <w:autoSpaceDE w:val="0"/>
        <w:autoSpaceDN w:val="0"/>
        <w:adjustRightInd w:val="0"/>
        <w:jc w:val="both"/>
        <w:rPr>
          <w:bCs/>
          <w:color w:val="231F20"/>
          <w:sz w:val="28"/>
          <w:szCs w:val="28"/>
        </w:rPr>
      </w:pPr>
    </w:p>
    <w:p w14:paraId="01BD3599" w14:textId="77777777" w:rsidR="0006674D" w:rsidRPr="00D71EBA" w:rsidRDefault="0006674D" w:rsidP="0006674D">
      <w:pPr>
        <w:autoSpaceDE w:val="0"/>
        <w:autoSpaceDN w:val="0"/>
        <w:adjustRightInd w:val="0"/>
        <w:jc w:val="both"/>
        <w:rPr>
          <w:bCs/>
          <w:color w:val="231F20"/>
          <w:sz w:val="28"/>
          <w:szCs w:val="28"/>
        </w:rPr>
      </w:pPr>
    </w:p>
    <w:p w14:paraId="3A7F9926" w14:textId="77777777" w:rsidR="00E11CC9" w:rsidRPr="00D71EBA" w:rsidRDefault="00E11CC9" w:rsidP="00E11CC9">
      <w:pPr>
        <w:ind w:left="-284" w:right="-681"/>
        <w:jc w:val="center"/>
        <w:rPr>
          <w:b/>
          <w:bCs/>
          <w:i/>
          <w:u w:val="single"/>
        </w:rPr>
      </w:pPr>
      <w:bookmarkStart w:id="8" w:name="_Toc481762585"/>
      <w:bookmarkStart w:id="9" w:name="_Toc481762740"/>
      <w:bookmarkStart w:id="10" w:name="_Toc486348658"/>
      <w:bookmarkStart w:id="11" w:name="_Toc486348687"/>
      <w:bookmarkStart w:id="12" w:name="_Toc486349032"/>
    </w:p>
    <w:p w14:paraId="785DC5FE" w14:textId="77777777" w:rsidR="00E11CC9" w:rsidRPr="00D71EBA" w:rsidRDefault="00E11CC9" w:rsidP="00E11CC9">
      <w:pPr>
        <w:ind w:left="-284" w:right="-681"/>
        <w:jc w:val="center"/>
        <w:rPr>
          <w:b/>
          <w:bCs/>
          <w:i/>
          <w:u w:val="single"/>
        </w:rPr>
      </w:pPr>
    </w:p>
    <w:p w14:paraId="478CDD89" w14:textId="77777777" w:rsidR="00E11CC9" w:rsidRPr="00D71EBA" w:rsidRDefault="00E11CC9" w:rsidP="00E11CC9">
      <w:pPr>
        <w:ind w:left="-284" w:right="-681"/>
        <w:jc w:val="center"/>
        <w:rPr>
          <w:b/>
          <w:bCs/>
          <w:i/>
          <w:u w:val="single"/>
        </w:rPr>
      </w:pPr>
    </w:p>
    <w:p w14:paraId="77C972BB" w14:textId="77777777" w:rsidR="00E11CC9" w:rsidRPr="00D71EBA" w:rsidRDefault="00E11CC9" w:rsidP="00E11CC9">
      <w:pPr>
        <w:ind w:left="-284" w:right="-681"/>
        <w:jc w:val="center"/>
        <w:rPr>
          <w:b/>
          <w:bCs/>
          <w:i/>
          <w:u w:val="single"/>
        </w:rPr>
      </w:pPr>
    </w:p>
    <w:p w14:paraId="7411431A" w14:textId="77777777" w:rsidR="00E11CC9" w:rsidRPr="00D71EBA" w:rsidRDefault="00E11CC9" w:rsidP="00E11CC9">
      <w:pPr>
        <w:ind w:left="-284" w:right="-681"/>
        <w:jc w:val="center"/>
        <w:rPr>
          <w:b/>
          <w:bCs/>
          <w:i/>
          <w:u w:val="single"/>
        </w:rPr>
      </w:pPr>
    </w:p>
    <w:p w14:paraId="4B495A88" w14:textId="77777777" w:rsidR="00E11CC9" w:rsidRPr="00D71EBA" w:rsidRDefault="00E11CC9" w:rsidP="00E11CC9">
      <w:pPr>
        <w:ind w:left="-284" w:right="-681"/>
        <w:jc w:val="center"/>
        <w:rPr>
          <w:b/>
          <w:bCs/>
          <w:i/>
          <w:u w:val="single"/>
        </w:rPr>
      </w:pPr>
    </w:p>
    <w:p w14:paraId="502DAD76" w14:textId="77777777" w:rsidR="00E11CC9" w:rsidRPr="00D71EBA" w:rsidRDefault="00E11CC9" w:rsidP="00E11CC9">
      <w:pPr>
        <w:ind w:left="-284" w:right="-681"/>
        <w:jc w:val="center"/>
        <w:rPr>
          <w:b/>
          <w:bCs/>
          <w:i/>
          <w:u w:val="single"/>
        </w:rPr>
      </w:pPr>
    </w:p>
    <w:p w14:paraId="3EA03BEF" w14:textId="77777777" w:rsidR="00E11CC9" w:rsidRPr="00D71EBA" w:rsidRDefault="00E11CC9" w:rsidP="00E11CC9">
      <w:pPr>
        <w:ind w:left="-284" w:right="-681"/>
        <w:jc w:val="center"/>
        <w:rPr>
          <w:b/>
          <w:bCs/>
          <w:i/>
          <w:u w:val="single"/>
        </w:rPr>
      </w:pPr>
    </w:p>
    <w:p w14:paraId="2F485922" w14:textId="77777777" w:rsidR="00E11CC9" w:rsidRPr="00D71EBA" w:rsidRDefault="00E11CC9" w:rsidP="00E11CC9">
      <w:pPr>
        <w:ind w:left="-284" w:right="-681"/>
        <w:jc w:val="center"/>
        <w:rPr>
          <w:b/>
          <w:bCs/>
          <w:i/>
          <w:u w:val="single"/>
        </w:rPr>
      </w:pPr>
    </w:p>
    <w:p w14:paraId="0830B532" w14:textId="77777777" w:rsidR="00E11CC9" w:rsidRPr="00D71EBA" w:rsidRDefault="00E11CC9" w:rsidP="00E11CC9">
      <w:pPr>
        <w:ind w:left="-284" w:right="-681"/>
        <w:jc w:val="center"/>
        <w:rPr>
          <w:b/>
          <w:bCs/>
          <w:i/>
          <w:u w:val="single"/>
        </w:rPr>
      </w:pPr>
    </w:p>
    <w:p w14:paraId="6094A441" w14:textId="77777777" w:rsidR="00E11CC9" w:rsidRPr="00D71EBA" w:rsidRDefault="00E11CC9" w:rsidP="00E11CC9">
      <w:pPr>
        <w:ind w:left="-284" w:right="-681"/>
        <w:jc w:val="center"/>
        <w:rPr>
          <w:b/>
          <w:bCs/>
          <w:i/>
          <w:u w:val="single"/>
        </w:rPr>
      </w:pPr>
    </w:p>
    <w:p w14:paraId="3F73BA0A" w14:textId="77777777" w:rsidR="00E11CC9" w:rsidRPr="00D71EBA" w:rsidRDefault="00E11CC9" w:rsidP="00E11CC9">
      <w:pPr>
        <w:ind w:left="-284" w:right="-681"/>
        <w:jc w:val="center"/>
        <w:rPr>
          <w:b/>
          <w:bCs/>
          <w:i/>
          <w:u w:val="single"/>
        </w:rPr>
      </w:pPr>
    </w:p>
    <w:p w14:paraId="17C03DE2" w14:textId="77777777" w:rsidR="00E11CC9" w:rsidRPr="00D71EBA" w:rsidRDefault="00E11CC9" w:rsidP="00E11CC9">
      <w:pPr>
        <w:ind w:left="-284" w:right="-681"/>
        <w:jc w:val="center"/>
        <w:rPr>
          <w:b/>
          <w:bCs/>
          <w:i/>
          <w:u w:val="single"/>
        </w:rPr>
      </w:pPr>
    </w:p>
    <w:p w14:paraId="7C781B52" w14:textId="77777777" w:rsidR="00E11CC9" w:rsidRPr="00D71EBA" w:rsidRDefault="00E11CC9" w:rsidP="00E11CC9">
      <w:pPr>
        <w:ind w:left="-284" w:right="-681"/>
        <w:jc w:val="center"/>
        <w:rPr>
          <w:b/>
          <w:bCs/>
          <w:i/>
          <w:u w:val="single"/>
        </w:rPr>
      </w:pPr>
    </w:p>
    <w:p w14:paraId="3D44132A" w14:textId="77777777" w:rsidR="00E11CC9" w:rsidRPr="00D71EBA" w:rsidRDefault="00E11CC9" w:rsidP="00E11CC9">
      <w:pPr>
        <w:ind w:left="-284" w:right="-681"/>
        <w:jc w:val="center"/>
        <w:rPr>
          <w:b/>
          <w:bCs/>
          <w:i/>
          <w:u w:val="single"/>
        </w:rPr>
      </w:pPr>
    </w:p>
    <w:p w14:paraId="46FF762F" w14:textId="26BD0A62" w:rsidR="00E11CC9" w:rsidRPr="00D71EBA" w:rsidRDefault="00E11CC9" w:rsidP="00E11CC9">
      <w:pPr>
        <w:ind w:left="-284" w:right="-681"/>
        <w:jc w:val="center"/>
        <w:rPr>
          <w:b/>
          <w:iCs/>
          <w:sz w:val="36"/>
          <w:szCs w:val="36"/>
        </w:rPr>
      </w:pPr>
      <w:r w:rsidRPr="00D71EBA">
        <w:rPr>
          <w:b/>
          <w:bCs/>
          <w:iCs/>
          <w:sz w:val="36"/>
          <w:szCs w:val="36"/>
          <w:u w:val="single"/>
        </w:rPr>
        <w:t>PIÈCE N° 04</w:t>
      </w:r>
      <w:r w:rsidRPr="00D71EBA">
        <w:rPr>
          <w:b/>
          <w:bCs/>
          <w:iCs/>
          <w:sz w:val="36"/>
          <w:szCs w:val="36"/>
        </w:rPr>
        <w:t xml:space="preserve"> : </w:t>
      </w:r>
      <w:bookmarkEnd w:id="8"/>
      <w:bookmarkEnd w:id="9"/>
      <w:r w:rsidRPr="00D71EBA">
        <w:rPr>
          <w:b/>
          <w:bCs/>
          <w:iCs/>
          <w:sz w:val="36"/>
          <w:szCs w:val="36"/>
        </w:rPr>
        <w:t>CAHIER DES CLAUSES ADMINISTRATIVES PARTICULIÈRES (CCAP)</w:t>
      </w:r>
      <w:bookmarkEnd w:id="10"/>
      <w:bookmarkEnd w:id="11"/>
      <w:bookmarkEnd w:id="12"/>
    </w:p>
    <w:p w14:paraId="5165B1E7" w14:textId="77777777" w:rsidR="00E11CC9" w:rsidRPr="00D71EBA" w:rsidRDefault="00E11CC9" w:rsidP="00E11CC9"/>
    <w:p w14:paraId="4566DA09" w14:textId="77777777" w:rsidR="00E11CC9" w:rsidRPr="00D71EBA" w:rsidRDefault="00E11CC9" w:rsidP="00E11CC9"/>
    <w:p w14:paraId="15C7736C" w14:textId="77777777" w:rsidR="00E11CC9" w:rsidRPr="00D71EBA" w:rsidRDefault="00E11CC9" w:rsidP="00E11CC9"/>
    <w:p w14:paraId="1FA3BC25" w14:textId="77777777" w:rsidR="00E11CC9" w:rsidRPr="00D71EBA" w:rsidRDefault="00E11CC9" w:rsidP="00E11CC9"/>
    <w:p w14:paraId="67759CF9" w14:textId="77777777" w:rsidR="00E11CC9" w:rsidRPr="00D71EBA" w:rsidRDefault="00E11CC9" w:rsidP="00E11CC9"/>
    <w:p w14:paraId="2613EBE1" w14:textId="77777777" w:rsidR="00E11CC9" w:rsidRPr="00D71EBA" w:rsidRDefault="00E11CC9" w:rsidP="00E11CC9"/>
    <w:p w14:paraId="654CCE09" w14:textId="77777777" w:rsidR="00E11CC9" w:rsidRPr="00D71EBA" w:rsidRDefault="00E11CC9" w:rsidP="00E11CC9"/>
    <w:p w14:paraId="4E890B0E" w14:textId="77777777" w:rsidR="00E11CC9" w:rsidRPr="00D71EBA" w:rsidRDefault="00E11CC9" w:rsidP="00E11CC9"/>
    <w:p w14:paraId="7A7A057A" w14:textId="77777777" w:rsidR="00E11CC9" w:rsidRPr="00D71EBA" w:rsidRDefault="00E11CC9" w:rsidP="00E11CC9"/>
    <w:p w14:paraId="36312104" w14:textId="77777777" w:rsidR="00E11CC9" w:rsidRPr="00D71EBA" w:rsidRDefault="00E11CC9" w:rsidP="00E11CC9"/>
    <w:p w14:paraId="15CC6E7F" w14:textId="77777777" w:rsidR="00E11CC9" w:rsidRPr="00D71EBA" w:rsidRDefault="00E11CC9" w:rsidP="00E11CC9"/>
    <w:p w14:paraId="5EB7C205" w14:textId="77777777" w:rsidR="00E11CC9" w:rsidRPr="00D71EBA" w:rsidRDefault="00E11CC9" w:rsidP="00E11CC9"/>
    <w:p w14:paraId="4A9B2962" w14:textId="77777777" w:rsidR="00E11CC9" w:rsidRPr="00D71EBA" w:rsidRDefault="00E11CC9" w:rsidP="00E11CC9"/>
    <w:p w14:paraId="3D8F8033" w14:textId="77777777" w:rsidR="00E11CC9" w:rsidRPr="00D71EBA" w:rsidRDefault="00E11CC9" w:rsidP="00E11CC9"/>
    <w:p w14:paraId="4535F813" w14:textId="77777777" w:rsidR="00E11CC9" w:rsidRPr="00D71EBA" w:rsidRDefault="00E11CC9" w:rsidP="00E11CC9"/>
    <w:p w14:paraId="427AB8AF" w14:textId="77777777" w:rsidR="00E11CC9" w:rsidRPr="00D71EBA" w:rsidRDefault="00E11CC9" w:rsidP="00E11CC9"/>
    <w:p w14:paraId="790BEBDC" w14:textId="77777777" w:rsidR="00E11CC9" w:rsidRPr="00D71EBA" w:rsidRDefault="00E11CC9" w:rsidP="00E11CC9"/>
    <w:p w14:paraId="59645267" w14:textId="77777777" w:rsidR="00E11CC9" w:rsidRPr="00D71EBA" w:rsidRDefault="00E11CC9" w:rsidP="00E11CC9"/>
    <w:p w14:paraId="77DF2A93" w14:textId="77777777" w:rsidR="00E11CC9" w:rsidRPr="00D71EBA" w:rsidRDefault="00E11CC9" w:rsidP="00E11CC9">
      <w:pPr>
        <w:spacing w:before="120" w:after="120"/>
      </w:pPr>
    </w:p>
    <w:p w14:paraId="618BC0C2" w14:textId="77777777" w:rsidR="00E11CC9" w:rsidRPr="00D71EBA" w:rsidRDefault="00E11CC9" w:rsidP="00E11CC9">
      <w:pPr>
        <w:spacing w:before="120" w:after="120"/>
      </w:pPr>
    </w:p>
    <w:tbl>
      <w:tblPr>
        <w:tblpPr w:leftFromText="141" w:rightFromText="141" w:vertAnchor="text" w:horzAnchor="margin" w:tblpY="38"/>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E11CC9" w:rsidRPr="00D71EBA" w14:paraId="6D8CA0C9" w14:textId="77777777" w:rsidTr="008262FB">
        <w:tc>
          <w:tcPr>
            <w:tcW w:w="9284" w:type="dxa"/>
          </w:tcPr>
          <w:p w14:paraId="325E7A75" w14:textId="77777777" w:rsidR="00E11CC9" w:rsidRPr="00D71EBA" w:rsidRDefault="00E11CC9" w:rsidP="00E11CC9">
            <w:pPr>
              <w:pStyle w:val="Titre1"/>
              <w:spacing w:before="120" w:after="120"/>
              <w:jc w:val="center"/>
              <w:rPr>
                <w:rFonts w:ascii="Times New Roman" w:hAnsi="Times New Roman" w:cs="Times New Roman"/>
                <w:sz w:val="24"/>
                <w:szCs w:val="24"/>
              </w:rPr>
            </w:pPr>
            <w:r w:rsidRPr="00D71EBA">
              <w:rPr>
                <w:rFonts w:ascii="Times New Roman" w:hAnsi="Times New Roman" w:cs="Times New Roman"/>
                <w:sz w:val="24"/>
                <w:szCs w:val="24"/>
              </w:rPr>
              <w:br w:type="page"/>
            </w:r>
            <w:r w:rsidRPr="00D71EBA">
              <w:rPr>
                <w:rFonts w:ascii="Times New Roman" w:hAnsi="Times New Roman" w:cs="Times New Roman"/>
                <w:color w:val="000000" w:themeColor="text1"/>
                <w:sz w:val="32"/>
                <w:szCs w:val="32"/>
              </w:rPr>
              <w:t>SOMMAIRE C.C.</w:t>
            </w:r>
            <w:proofErr w:type="gramStart"/>
            <w:r w:rsidRPr="00D71EBA">
              <w:rPr>
                <w:rFonts w:ascii="Times New Roman" w:hAnsi="Times New Roman" w:cs="Times New Roman"/>
                <w:color w:val="000000" w:themeColor="text1"/>
                <w:sz w:val="32"/>
                <w:szCs w:val="32"/>
              </w:rPr>
              <w:t>A.P</w:t>
            </w:r>
            <w:proofErr w:type="gramEnd"/>
          </w:p>
        </w:tc>
      </w:tr>
    </w:tbl>
    <w:p w14:paraId="47012765" w14:textId="77777777" w:rsidR="00E11CC9" w:rsidRPr="00D71EBA" w:rsidRDefault="00E11CC9" w:rsidP="00E11CC9">
      <w:pPr>
        <w:widowControl w:val="0"/>
        <w:tabs>
          <w:tab w:val="left" w:pos="10440"/>
        </w:tabs>
        <w:autoSpaceDE w:val="0"/>
        <w:autoSpaceDN w:val="0"/>
        <w:adjustRightInd w:val="0"/>
        <w:ind w:right="-180"/>
        <w:rPr>
          <w:b/>
          <w:bCs/>
          <w:spacing w:val="34"/>
        </w:rPr>
      </w:pPr>
    </w:p>
    <w:p w14:paraId="12512895" w14:textId="77777777" w:rsidR="00E11CC9" w:rsidRPr="00D71EBA" w:rsidRDefault="00E11CC9" w:rsidP="00E11CC9">
      <w:pPr>
        <w:widowControl w:val="0"/>
        <w:tabs>
          <w:tab w:val="left" w:pos="10440"/>
        </w:tabs>
        <w:autoSpaceDE w:val="0"/>
        <w:autoSpaceDN w:val="0"/>
        <w:adjustRightInd w:val="0"/>
        <w:ind w:right="-180"/>
        <w:rPr>
          <w:b/>
          <w:bCs/>
          <w:spacing w:val="34"/>
        </w:rPr>
      </w:pPr>
    </w:p>
    <w:p w14:paraId="4E8E9C44" w14:textId="77777777" w:rsidR="00E11CC9" w:rsidRPr="00D71EBA" w:rsidRDefault="00E11CC9" w:rsidP="00E11CC9">
      <w:pPr>
        <w:widowControl w:val="0"/>
        <w:tabs>
          <w:tab w:val="left" w:pos="10440"/>
        </w:tabs>
        <w:autoSpaceDE w:val="0"/>
        <w:autoSpaceDN w:val="0"/>
        <w:adjustRightInd w:val="0"/>
        <w:ind w:right="-180"/>
        <w:rPr>
          <w:b/>
          <w:bCs/>
          <w:spacing w:val="34"/>
        </w:rPr>
      </w:pPr>
    </w:p>
    <w:p w14:paraId="500DC920" w14:textId="77777777" w:rsidR="00E11CC9" w:rsidRPr="00D71EBA" w:rsidRDefault="00E11CC9" w:rsidP="00E11CC9">
      <w:pPr>
        <w:widowControl w:val="0"/>
        <w:tabs>
          <w:tab w:val="left" w:pos="10460"/>
        </w:tabs>
        <w:autoSpaceDE w:val="0"/>
        <w:autoSpaceDN w:val="0"/>
        <w:adjustRightInd w:val="0"/>
        <w:spacing w:before="200"/>
        <w:ind w:right="-210"/>
      </w:pPr>
      <w:r w:rsidRPr="00D71EBA">
        <w:rPr>
          <w:b/>
          <w:bCs/>
        </w:rPr>
        <w:t>Chapitre I : Généralités</w:t>
      </w:r>
    </w:p>
    <w:p w14:paraId="3BE9A418"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w:t>
      </w:r>
      <w:r w:rsidRPr="00D71EBA">
        <w:tab/>
        <w:t>: Objet du marché.</w:t>
      </w:r>
      <w:r w:rsidRPr="00D71EBA">
        <w:tab/>
      </w:r>
    </w:p>
    <w:p w14:paraId="0D4913E6"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w:t>
      </w:r>
      <w:r w:rsidRPr="00D71EBA">
        <w:tab/>
        <w:t xml:space="preserve">: Procédure de Passation du Marché </w:t>
      </w:r>
      <w:r w:rsidRPr="00D71EBA">
        <w:tab/>
      </w:r>
    </w:p>
    <w:p w14:paraId="478D169A"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3</w:t>
      </w:r>
      <w:r w:rsidRPr="00D71EBA">
        <w:tab/>
        <w:t>: Définitions et attributions (CCAG Article 2 complété</w:t>
      </w:r>
      <w:r w:rsidRPr="00D71EBA">
        <w:tab/>
      </w:r>
    </w:p>
    <w:p w14:paraId="0AA8E6B1" w14:textId="77777777" w:rsidR="00E11CC9" w:rsidRPr="00D71EBA" w:rsidRDefault="00E11CC9" w:rsidP="00E11CC9">
      <w:pPr>
        <w:widowControl w:val="0"/>
        <w:tabs>
          <w:tab w:val="left" w:pos="1153"/>
          <w:tab w:val="left" w:pos="9826"/>
        </w:tabs>
        <w:autoSpaceDE w:val="0"/>
        <w:autoSpaceDN w:val="0"/>
        <w:adjustRightInd w:val="0"/>
        <w:ind w:right="-27"/>
      </w:pPr>
      <w:r w:rsidRPr="00D71EBA">
        <w:t>Article4</w:t>
      </w:r>
      <w:r w:rsidRPr="00D71EBA">
        <w:tab/>
        <w:t xml:space="preserve">: Langue, loi et réglementation applicables </w:t>
      </w:r>
      <w:r w:rsidRPr="00D71EBA">
        <w:tab/>
      </w:r>
    </w:p>
    <w:p w14:paraId="0CA6D87D"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5</w:t>
      </w:r>
      <w:r w:rsidRPr="00D71EBA">
        <w:tab/>
        <w:t>: Normes (CCAGArticle3Complété)</w:t>
      </w:r>
      <w:r w:rsidRPr="00D71EBA">
        <w:tab/>
      </w:r>
    </w:p>
    <w:p w14:paraId="77CBF21F"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6</w:t>
      </w:r>
      <w:r w:rsidRPr="00D71EBA">
        <w:tab/>
        <w:t>: Pièces constitutives du Marché (CCAG Article 9)</w:t>
      </w:r>
      <w:r w:rsidRPr="00D71EBA">
        <w:tab/>
      </w:r>
    </w:p>
    <w:p w14:paraId="661490BC"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7</w:t>
      </w:r>
      <w:r w:rsidRPr="00D71EBA">
        <w:tab/>
        <w:t>: Textes généraux applicables</w:t>
      </w:r>
      <w:r w:rsidRPr="00D71EBA">
        <w:tab/>
      </w:r>
    </w:p>
    <w:p w14:paraId="3E0177B4"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8</w:t>
      </w:r>
      <w:r w:rsidRPr="00D71EBA">
        <w:tab/>
        <w:t>: Communication (CCAG Article 6 complété)</w:t>
      </w:r>
      <w:r w:rsidRPr="00D71EBA">
        <w:tab/>
      </w:r>
    </w:p>
    <w:p w14:paraId="595A1473"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9</w:t>
      </w:r>
      <w:r w:rsidRPr="00D71EBA">
        <w:tab/>
        <w:t>: Ordres de service (CCAG Article 8)</w:t>
      </w:r>
      <w:r w:rsidRPr="00D71EBA">
        <w:tab/>
      </w:r>
    </w:p>
    <w:p w14:paraId="6FCF545E"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10</w:t>
      </w:r>
      <w:r w:rsidRPr="00D71EBA">
        <w:tab/>
        <w:t xml:space="preserve">: Matériel et personnel du fournisseur </w:t>
      </w:r>
      <w:r w:rsidRPr="00D71EBA">
        <w:tab/>
      </w:r>
    </w:p>
    <w:p w14:paraId="7FE49D1F" w14:textId="77777777" w:rsidR="00E11CC9" w:rsidRPr="00D71EBA" w:rsidRDefault="00E11CC9" w:rsidP="00E11CC9">
      <w:pPr>
        <w:widowControl w:val="0"/>
        <w:tabs>
          <w:tab w:val="left" w:pos="10440"/>
        </w:tabs>
        <w:autoSpaceDE w:val="0"/>
        <w:autoSpaceDN w:val="0"/>
        <w:adjustRightInd w:val="0"/>
        <w:spacing w:before="200"/>
        <w:ind w:right="-210"/>
      </w:pPr>
      <w:r w:rsidRPr="00D71EBA">
        <w:rPr>
          <w:b/>
          <w:bCs/>
        </w:rPr>
        <w:t>Chapitre II : Clauses Financières</w:t>
      </w:r>
      <w:r w:rsidRPr="00D71EBA">
        <w:t xml:space="preserve"> </w:t>
      </w:r>
    </w:p>
    <w:p w14:paraId="006C9B96" w14:textId="77777777" w:rsidR="00E11CC9" w:rsidRPr="00D71EBA" w:rsidRDefault="00E11CC9" w:rsidP="00E11CC9">
      <w:pPr>
        <w:widowControl w:val="0"/>
        <w:tabs>
          <w:tab w:val="left" w:pos="1740"/>
          <w:tab w:val="left" w:pos="10440"/>
        </w:tabs>
        <w:autoSpaceDE w:val="0"/>
        <w:autoSpaceDN w:val="0"/>
        <w:adjustRightInd w:val="0"/>
        <w:ind w:right="-171"/>
      </w:pPr>
      <w:r w:rsidRPr="00D71EBA">
        <w:t xml:space="preserve">Article11 : Garanties et cautions (CCAG Articles 21 et 40 </w:t>
      </w:r>
    </w:p>
    <w:p w14:paraId="61997D91"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12</w:t>
      </w:r>
      <w:r w:rsidRPr="00D71EBA">
        <w:tab/>
        <w:t xml:space="preserve">: Montant du marché </w:t>
      </w:r>
      <w:r w:rsidRPr="00D71EBA">
        <w:tab/>
      </w:r>
    </w:p>
    <w:p w14:paraId="587306BB"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13</w:t>
      </w:r>
      <w:r w:rsidRPr="00D71EBA">
        <w:tab/>
        <w:t>: Lieu et mode de paiement</w:t>
      </w:r>
      <w:r w:rsidRPr="00D71EBA">
        <w:tab/>
      </w:r>
    </w:p>
    <w:p w14:paraId="4FD61E2E"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14</w:t>
      </w:r>
      <w:r w:rsidRPr="00D71EBA">
        <w:tab/>
        <w:t>: Variation des prix (CCAG Article 17)</w:t>
      </w:r>
      <w:r w:rsidRPr="00D71EBA">
        <w:tab/>
      </w:r>
    </w:p>
    <w:p w14:paraId="6450BA47"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15</w:t>
      </w:r>
      <w:r w:rsidRPr="00D71EBA">
        <w:tab/>
        <w:t xml:space="preserve">: Avances (CCAG Article 21)  </w:t>
      </w:r>
      <w:r w:rsidRPr="00D71EBA">
        <w:tab/>
      </w:r>
    </w:p>
    <w:p w14:paraId="08072165"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16</w:t>
      </w:r>
      <w:r w:rsidRPr="00D71EBA">
        <w:tab/>
        <w:t xml:space="preserve">: Paiement (CCAG Article 19 complété) </w:t>
      </w:r>
      <w:r w:rsidRPr="00D71EBA">
        <w:tab/>
      </w:r>
    </w:p>
    <w:p w14:paraId="1498CCE0"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17</w:t>
      </w:r>
      <w:r w:rsidRPr="00D71EBA">
        <w:tab/>
        <w:t>: Intérêts moratoires (CCAG Article 20)</w:t>
      </w:r>
      <w:r w:rsidRPr="00D71EBA">
        <w:tab/>
      </w:r>
    </w:p>
    <w:p w14:paraId="44F87528"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18</w:t>
      </w:r>
      <w:r w:rsidRPr="00D71EBA">
        <w:tab/>
        <w:t>: Pénalités de retard (CCAG Article 34 complété)</w:t>
      </w:r>
      <w:r w:rsidRPr="00D71EBA">
        <w:tab/>
      </w:r>
    </w:p>
    <w:p w14:paraId="0AB359D3"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19</w:t>
      </w:r>
      <w:r w:rsidRPr="00D71EBA">
        <w:tab/>
        <w:t xml:space="preserve">: Régime fiscal et douanier (CCAG Article 10) </w:t>
      </w:r>
      <w:r w:rsidRPr="00D71EBA">
        <w:tab/>
      </w:r>
    </w:p>
    <w:p w14:paraId="1D89A269"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20</w:t>
      </w:r>
      <w:r w:rsidRPr="00D71EBA">
        <w:tab/>
        <w:t>: Timbres et enregistrement des Marchés (CCAG Article 11)</w:t>
      </w:r>
      <w:r w:rsidRPr="00D71EBA">
        <w:tab/>
      </w:r>
    </w:p>
    <w:p w14:paraId="442856CF" w14:textId="77777777" w:rsidR="00E11CC9" w:rsidRPr="00D71EBA" w:rsidRDefault="00E11CC9" w:rsidP="00E11CC9">
      <w:pPr>
        <w:widowControl w:val="0"/>
        <w:tabs>
          <w:tab w:val="left" w:pos="10460"/>
        </w:tabs>
        <w:autoSpaceDE w:val="0"/>
        <w:autoSpaceDN w:val="0"/>
        <w:adjustRightInd w:val="0"/>
        <w:spacing w:before="200"/>
        <w:ind w:right="-210"/>
      </w:pPr>
      <w:r w:rsidRPr="00D71EBA">
        <w:rPr>
          <w:b/>
          <w:bCs/>
        </w:rPr>
        <w:t>Chapitre III : Exécution des prestations</w:t>
      </w:r>
    </w:p>
    <w:p w14:paraId="5A9713AC" w14:textId="77777777" w:rsidR="00E11CC9" w:rsidRPr="00D71EBA" w:rsidRDefault="00E11CC9" w:rsidP="00E11CC9">
      <w:pPr>
        <w:widowControl w:val="0"/>
        <w:tabs>
          <w:tab w:val="left" w:pos="1134"/>
        </w:tabs>
        <w:autoSpaceDE w:val="0"/>
        <w:autoSpaceDN w:val="0"/>
        <w:adjustRightInd w:val="0"/>
        <w:ind w:right="-180"/>
      </w:pPr>
      <w:r w:rsidRPr="00D71EBA">
        <w:t>Article 21</w:t>
      </w:r>
      <w:r w:rsidRPr="00D71EBA">
        <w:tab/>
        <w:t>: Brevet (</w:t>
      </w:r>
      <w:proofErr w:type="gramStart"/>
      <w:r w:rsidRPr="00D71EBA">
        <w:t>CCAG  complété</w:t>
      </w:r>
      <w:proofErr w:type="gramEnd"/>
      <w:r w:rsidRPr="00D71EBA">
        <w:t>)</w:t>
      </w:r>
    </w:p>
    <w:p w14:paraId="70DA8A78" w14:textId="77777777" w:rsidR="00E11CC9" w:rsidRPr="00D71EBA" w:rsidRDefault="00E11CC9" w:rsidP="00E11CC9">
      <w:pPr>
        <w:widowControl w:val="0"/>
        <w:tabs>
          <w:tab w:val="left" w:pos="1134"/>
        </w:tabs>
        <w:autoSpaceDE w:val="0"/>
        <w:autoSpaceDN w:val="0"/>
        <w:adjustRightInd w:val="0"/>
        <w:ind w:right="-180"/>
      </w:pPr>
      <w:r w:rsidRPr="00D71EBA">
        <w:t>Article 22</w:t>
      </w:r>
      <w:r w:rsidRPr="00D71EBA">
        <w:tab/>
        <w:t>: Lieu et délai de livraison (CCAG Articles 31 et 33.1)</w:t>
      </w:r>
    </w:p>
    <w:p w14:paraId="0AFF0765"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23</w:t>
      </w:r>
      <w:r w:rsidRPr="00D71EBA">
        <w:tab/>
        <w:t>: Rôles et responsabilités du fournisseur (CCAG complété)</w:t>
      </w:r>
      <w:r w:rsidRPr="00D71EBA">
        <w:tab/>
      </w:r>
    </w:p>
    <w:p w14:paraId="74CB7372"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24</w:t>
      </w:r>
      <w:r w:rsidRPr="00D71EBA">
        <w:tab/>
        <w:t>: Transport et assurances (CCAG Article 31</w:t>
      </w:r>
      <w:r w:rsidRPr="00D71EBA">
        <w:tab/>
      </w:r>
    </w:p>
    <w:p w14:paraId="3C18E0BD"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25</w:t>
      </w:r>
      <w:r w:rsidRPr="00D71EBA">
        <w:tab/>
        <w:t>: Service après</w:t>
      </w:r>
      <w:r w:rsidRPr="00D71EBA">
        <w:rPr>
          <w:spacing w:val="7"/>
        </w:rPr>
        <w:t>-</w:t>
      </w:r>
      <w:r w:rsidRPr="00D71EBA">
        <w:t>vente et consommables (CCAG Article 14</w:t>
      </w:r>
      <w:r w:rsidRPr="00D71EBA">
        <w:tab/>
      </w:r>
    </w:p>
    <w:p w14:paraId="2172841C" w14:textId="77777777" w:rsidR="00E11CC9" w:rsidRPr="00D71EBA" w:rsidRDefault="00E11CC9" w:rsidP="00E11CC9">
      <w:pPr>
        <w:widowControl w:val="0"/>
        <w:tabs>
          <w:tab w:val="left" w:pos="10460"/>
        </w:tabs>
        <w:autoSpaceDE w:val="0"/>
        <w:autoSpaceDN w:val="0"/>
        <w:adjustRightInd w:val="0"/>
        <w:spacing w:before="200"/>
        <w:ind w:right="-210"/>
      </w:pPr>
      <w:r w:rsidRPr="00D71EBA">
        <w:rPr>
          <w:b/>
          <w:bCs/>
        </w:rPr>
        <w:t xml:space="preserve">Chapitre IV : De la réception. </w:t>
      </w:r>
      <w:r w:rsidRPr="00D71EBA">
        <w:t xml:space="preserve"> </w:t>
      </w:r>
      <w:r w:rsidRPr="00D71EBA">
        <w:tab/>
      </w:r>
    </w:p>
    <w:p w14:paraId="4142EAA8" w14:textId="77777777" w:rsidR="00E11CC9" w:rsidRPr="00D71EBA" w:rsidRDefault="00E11CC9" w:rsidP="00E11CC9">
      <w:pPr>
        <w:widowControl w:val="0"/>
        <w:tabs>
          <w:tab w:val="left" w:pos="1153"/>
          <w:tab w:val="left" w:pos="9826"/>
        </w:tabs>
        <w:autoSpaceDE w:val="0"/>
        <w:autoSpaceDN w:val="0"/>
        <w:adjustRightInd w:val="0"/>
        <w:ind w:right="-27"/>
      </w:pPr>
      <w:r w:rsidRPr="00D71EBA">
        <w:t>Article 26</w:t>
      </w:r>
      <w:r w:rsidRPr="00D71EBA">
        <w:tab/>
        <w:t>Documents à fournir avant la réception technique : (CCAG Article 41 Complété)</w:t>
      </w:r>
    </w:p>
    <w:p w14:paraId="3F31099F" w14:textId="77777777" w:rsidR="00E11CC9" w:rsidRPr="00D71EBA" w:rsidRDefault="00E11CC9" w:rsidP="00E11CC9">
      <w:pPr>
        <w:widowControl w:val="0"/>
        <w:tabs>
          <w:tab w:val="left" w:pos="1740"/>
        </w:tabs>
        <w:autoSpaceDE w:val="0"/>
        <w:autoSpaceDN w:val="0"/>
        <w:adjustRightInd w:val="0"/>
        <w:ind w:left="454" w:right="-20" w:hanging="454"/>
        <w:jc w:val="both"/>
      </w:pPr>
      <w:r w:rsidRPr="00D71EBA">
        <w:t>Article 27 : Réception provisoire (CCAG Articles 40 et 41)</w:t>
      </w:r>
    </w:p>
    <w:p w14:paraId="574AE364" w14:textId="77777777" w:rsidR="00E11CC9" w:rsidRPr="00D71EBA" w:rsidRDefault="00E11CC9" w:rsidP="00E11CC9">
      <w:pPr>
        <w:widowControl w:val="0"/>
        <w:tabs>
          <w:tab w:val="left" w:pos="1105"/>
          <w:tab w:val="left" w:pos="9410"/>
        </w:tabs>
        <w:autoSpaceDE w:val="0"/>
        <w:autoSpaceDN w:val="0"/>
        <w:adjustRightInd w:val="0"/>
        <w:ind w:right="-27"/>
      </w:pPr>
      <w:r w:rsidRPr="00D71EBA">
        <w:t>Article 29</w:t>
      </w:r>
      <w:r w:rsidRPr="00D71EBA">
        <w:tab/>
        <w:t>: Délai de garantie (CCAG Article 40 complété)</w:t>
      </w:r>
      <w:r w:rsidRPr="00D71EBA">
        <w:tab/>
      </w:r>
    </w:p>
    <w:p w14:paraId="6F0249DE" w14:textId="77777777" w:rsidR="00E11CC9" w:rsidRPr="00D71EBA" w:rsidRDefault="00E11CC9" w:rsidP="00E11CC9">
      <w:pPr>
        <w:widowControl w:val="0"/>
        <w:tabs>
          <w:tab w:val="left" w:pos="1105"/>
          <w:tab w:val="left" w:pos="9410"/>
        </w:tabs>
        <w:autoSpaceDE w:val="0"/>
        <w:autoSpaceDN w:val="0"/>
        <w:adjustRightInd w:val="0"/>
        <w:ind w:right="-27"/>
      </w:pPr>
      <w:r w:rsidRPr="00D71EBA">
        <w:t>Article 30</w:t>
      </w:r>
      <w:r w:rsidRPr="00D71EBA">
        <w:tab/>
        <w:t>: Réception définitive (CCAG Article 48)</w:t>
      </w:r>
      <w:r w:rsidRPr="00D71EBA">
        <w:tab/>
      </w:r>
    </w:p>
    <w:p w14:paraId="45D8C1FC" w14:textId="77777777" w:rsidR="00E11CC9" w:rsidRPr="00D71EBA" w:rsidRDefault="00E11CC9" w:rsidP="00E11CC9">
      <w:pPr>
        <w:widowControl w:val="0"/>
        <w:tabs>
          <w:tab w:val="left" w:pos="10460"/>
        </w:tabs>
        <w:autoSpaceDE w:val="0"/>
        <w:autoSpaceDN w:val="0"/>
        <w:adjustRightInd w:val="0"/>
        <w:spacing w:before="200"/>
        <w:ind w:right="-210"/>
      </w:pPr>
      <w:r w:rsidRPr="00D71EBA">
        <w:rPr>
          <w:b/>
          <w:bCs/>
        </w:rPr>
        <w:t>Chapitre V : Dispositions diverses</w:t>
      </w:r>
      <w:r w:rsidRPr="00D71EBA">
        <w:t xml:space="preserve">. . . . . . . . . . . . . . . . . . . . . . . . . . . . . . . . . . . . . . . . . . . . . . . . . . . . . . </w:t>
      </w:r>
      <w:proofErr w:type="gramStart"/>
      <w:r w:rsidRPr="00D71EBA">
        <w:t>. . . .</w:t>
      </w:r>
      <w:proofErr w:type="gramEnd"/>
      <w:r w:rsidRPr="00D71EBA">
        <w:t xml:space="preserve"> </w:t>
      </w:r>
    </w:p>
    <w:p w14:paraId="2796AF99" w14:textId="77777777" w:rsidR="00E11CC9" w:rsidRPr="00D71EBA" w:rsidRDefault="00E11CC9" w:rsidP="00E11CC9">
      <w:pPr>
        <w:widowControl w:val="0"/>
        <w:tabs>
          <w:tab w:val="left" w:pos="1154"/>
          <w:tab w:val="left" w:pos="9826"/>
        </w:tabs>
        <w:autoSpaceDE w:val="0"/>
        <w:autoSpaceDN w:val="0"/>
        <w:adjustRightInd w:val="0"/>
        <w:ind w:right="-27"/>
      </w:pPr>
      <w:r w:rsidRPr="00D71EBA">
        <w:t>Article 31</w:t>
      </w:r>
      <w:r w:rsidRPr="00D71EBA">
        <w:tab/>
        <w:t>: Résiliation du marché (CCAG Article 57)</w:t>
      </w:r>
      <w:r w:rsidRPr="00D71EBA">
        <w:tab/>
      </w:r>
    </w:p>
    <w:p w14:paraId="5ADB4C42" w14:textId="77777777" w:rsidR="00E11CC9" w:rsidRPr="00D71EBA" w:rsidRDefault="00E11CC9" w:rsidP="00E11CC9">
      <w:pPr>
        <w:widowControl w:val="0"/>
        <w:tabs>
          <w:tab w:val="left" w:pos="1154"/>
          <w:tab w:val="left" w:pos="9826"/>
        </w:tabs>
        <w:autoSpaceDE w:val="0"/>
        <w:autoSpaceDN w:val="0"/>
        <w:adjustRightInd w:val="0"/>
        <w:ind w:right="-27"/>
      </w:pPr>
      <w:r w:rsidRPr="00D71EBA">
        <w:t>Article 32</w:t>
      </w:r>
      <w:r w:rsidRPr="00D71EBA">
        <w:tab/>
        <w:t>: Cas de force majeure (CCAG Article 56)</w:t>
      </w:r>
      <w:r w:rsidRPr="00D71EBA">
        <w:tab/>
      </w:r>
    </w:p>
    <w:p w14:paraId="2A096B5A" w14:textId="77777777" w:rsidR="00E11CC9" w:rsidRPr="00D71EBA" w:rsidRDefault="00E11CC9" w:rsidP="00E11CC9">
      <w:pPr>
        <w:widowControl w:val="0"/>
        <w:tabs>
          <w:tab w:val="left" w:pos="1154"/>
          <w:tab w:val="left" w:pos="9826"/>
        </w:tabs>
        <w:autoSpaceDE w:val="0"/>
        <w:autoSpaceDN w:val="0"/>
        <w:adjustRightInd w:val="0"/>
        <w:ind w:right="-27"/>
      </w:pPr>
      <w:r w:rsidRPr="00D71EBA">
        <w:t>Article 33</w:t>
      </w:r>
      <w:r w:rsidRPr="00D71EBA">
        <w:tab/>
        <w:t xml:space="preserve">: Différends et litiges (CCAG Article 61) </w:t>
      </w:r>
      <w:r w:rsidRPr="00D71EBA">
        <w:tab/>
      </w:r>
    </w:p>
    <w:p w14:paraId="46681A56" w14:textId="77777777" w:rsidR="00E11CC9" w:rsidRPr="00D71EBA" w:rsidRDefault="00E11CC9" w:rsidP="00E11CC9">
      <w:pPr>
        <w:widowControl w:val="0"/>
        <w:tabs>
          <w:tab w:val="left" w:pos="1154"/>
          <w:tab w:val="left" w:pos="9826"/>
        </w:tabs>
        <w:autoSpaceDE w:val="0"/>
        <w:autoSpaceDN w:val="0"/>
        <w:adjustRightInd w:val="0"/>
        <w:ind w:right="-27"/>
      </w:pPr>
      <w:r w:rsidRPr="00D71EBA">
        <w:t>Article 34</w:t>
      </w:r>
      <w:r w:rsidRPr="00D71EBA">
        <w:tab/>
        <w:t xml:space="preserve">: Edition et diffusion du présent marché </w:t>
      </w:r>
      <w:r w:rsidRPr="00D71EBA">
        <w:tab/>
      </w:r>
    </w:p>
    <w:p w14:paraId="22C72964" w14:textId="77777777" w:rsidR="00E11CC9" w:rsidRPr="00D71EBA" w:rsidRDefault="00E11CC9" w:rsidP="00E11CC9">
      <w:pPr>
        <w:widowControl w:val="0"/>
        <w:autoSpaceDE w:val="0"/>
        <w:autoSpaceDN w:val="0"/>
        <w:adjustRightInd w:val="0"/>
        <w:ind w:right="-20"/>
        <w:rPr>
          <w:b/>
          <w:u w:val="single"/>
        </w:rPr>
      </w:pPr>
      <w:r w:rsidRPr="00D71EBA">
        <w:t xml:space="preserve">Article 35 et dernier : Entrée en vigueur du marché </w:t>
      </w:r>
    </w:p>
    <w:p w14:paraId="4D8B9421" w14:textId="4FC5C505" w:rsidR="00E11CC9" w:rsidRPr="00D71EBA" w:rsidRDefault="00E11CC9" w:rsidP="00E11CC9">
      <w:pPr>
        <w:spacing w:before="120" w:after="120"/>
        <w:jc w:val="center"/>
        <w:rPr>
          <w:b/>
          <w:u w:val="single"/>
        </w:rPr>
      </w:pPr>
    </w:p>
    <w:p w14:paraId="7EBE95AB" w14:textId="77777777" w:rsidR="00E11CC9" w:rsidRPr="00D71EBA" w:rsidRDefault="00E11CC9" w:rsidP="00E11CC9">
      <w:pPr>
        <w:spacing w:before="120" w:after="120"/>
        <w:jc w:val="center"/>
        <w:rPr>
          <w:b/>
        </w:rPr>
      </w:pPr>
      <w:r w:rsidRPr="00D71EBA">
        <w:rPr>
          <w:b/>
          <w:u w:val="single"/>
        </w:rPr>
        <w:t>CHAPITRE I :</w:t>
      </w:r>
      <w:r w:rsidRPr="00D71EBA">
        <w:rPr>
          <w:b/>
        </w:rPr>
        <w:t xml:space="preserve"> GENERALITES</w:t>
      </w:r>
    </w:p>
    <w:p w14:paraId="7080BF99" w14:textId="77777777" w:rsidR="00E11CC9" w:rsidRPr="00D71EBA" w:rsidRDefault="00E11CC9" w:rsidP="00E11CC9">
      <w:pPr>
        <w:spacing w:before="120" w:after="120"/>
        <w:jc w:val="both"/>
      </w:pPr>
      <w:r w:rsidRPr="00D71EBA">
        <w:rPr>
          <w:b/>
          <w:u w:val="single"/>
        </w:rPr>
        <w:t>Article 1</w:t>
      </w:r>
      <w:r w:rsidRPr="00D71EBA">
        <w:rPr>
          <w:b/>
          <w:u w:val="single"/>
          <w:vertAlign w:val="superscript"/>
        </w:rPr>
        <w:t>ER</w:t>
      </w:r>
      <w:r w:rsidRPr="00D71EBA">
        <w:rPr>
          <w:b/>
          <w:u w:val="single"/>
        </w:rPr>
        <w:t xml:space="preserve"> :</w:t>
      </w:r>
      <w:r w:rsidRPr="00D71EBA">
        <w:rPr>
          <w:b/>
        </w:rPr>
        <w:t xml:space="preserve"> Objet du Marche</w:t>
      </w:r>
    </w:p>
    <w:p w14:paraId="164341CD" w14:textId="77777777" w:rsidR="00E11CC9" w:rsidRPr="00D71EBA" w:rsidRDefault="00E11CC9" w:rsidP="00E11CC9">
      <w:pPr>
        <w:numPr>
          <w:ilvl w:val="1"/>
          <w:numId w:val="50"/>
        </w:numPr>
        <w:jc w:val="both"/>
      </w:pPr>
      <w:r w:rsidRPr="00D71EBA">
        <w:t>Objet du marché :</w:t>
      </w:r>
    </w:p>
    <w:p w14:paraId="2D401AA2" w14:textId="46184F3E" w:rsidR="00E11CC9" w:rsidRPr="00D71EBA" w:rsidRDefault="00E11CC9" w:rsidP="00F25F48">
      <w:pPr>
        <w:pStyle w:val="Louisstyle"/>
        <w:spacing w:line="276" w:lineRule="auto"/>
        <w:jc w:val="both"/>
        <w:rPr>
          <w:rFonts w:ascii="Times New Roman" w:hAnsi="Times New Roman"/>
          <w:sz w:val="24"/>
          <w:szCs w:val="24"/>
        </w:rPr>
      </w:pPr>
      <w:r w:rsidRPr="00D71EBA">
        <w:rPr>
          <w:rFonts w:ascii="Times New Roman" w:hAnsi="Times New Roman"/>
          <w:spacing w:val="-4"/>
          <w:sz w:val="24"/>
          <w:szCs w:val="24"/>
        </w:rPr>
        <w:t xml:space="preserve"> Le présent Appel d’Offres a pour </w:t>
      </w:r>
      <w:r w:rsidR="003A0F96" w:rsidRPr="00D71EBA">
        <w:rPr>
          <w:rFonts w:ascii="Times New Roman" w:hAnsi="Times New Roman"/>
          <w:b/>
          <w:bCs/>
          <w:sz w:val="24"/>
          <w:szCs w:val="24"/>
        </w:rPr>
        <w:t xml:space="preserve">l’équipements du site touristique de </w:t>
      </w:r>
      <w:r w:rsidR="004505E7" w:rsidRPr="00D71EBA">
        <w:rPr>
          <w:rFonts w:ascii="Times New Roman" w:hAnsi="Times New Roman"/>
          <w:b/>
          <w:bCs/>
          <w:color w:val="231F20"/>
          <w:sz w:val="24"/>
          <w:szCs w:val="24"/>
        </w:rPr>
        <w:t>Massa-</w:t>
      </w:r>
      <w:proofErr w:type="spellStart"/>
      <w:r w:rsidR="004505E7" w:rsidRPr="00D71EBA">
        <w:rPr>
          <w:rFonts w:ascii="Times New Roman" w:hAnsi="Times New Roman"/>
          <w:b/>
          <w:bCs/>
          <w:color w:val="231F20"/>
          <w:sz w:val="24"/>
          <w:szCs w:val="24"/>
        </w:rPr>
        <w:t>ïka</w:t>
      </w:r>
      <w:proofErr w:type="spellEnd"/>
      <w:r w:rsidR="004505E7" w:rsidRPr="00D71EBA">
        <w:rPr>
          <w:rFonts w:ascii="Times New Roman" w:hAnsi="Times New Roman"/>
          <w:b/>
          <w:bCs/>
          <w:color w:val="231F20"/>
          <w:sz w:val="24"/>
          <w:szCs w:val="24"/>
        </w:rPr>
        <w:t xml:space="preserve"> </w:t>
      </w:r>
      <w:r w:rsidR="003A0F96" w:rsidRPr="00D71EBA">
        <w:rPr>
          <w:rFonts w:ascii="Times New Roman" w:hAnsi="Times New Roman"/>
          <w:b/>
          <w:bCs/>
          <w:sz w:val="24"/>
          <w:szCs w:val="24"/>
        </w:rPr>
        <w:t xml:space="preserve">et du campement municipal de </w:t>
      </w:r>
      <w:proofErr w:type="spellStart"/>
      <w:r w:rsidR="003A0F96" w:rsidRPr="00D71EBA">
        <w:rPr>
          <w:rFonts w:ascii="Times New Roman" w:hAnsi="Times New Roman"/>
          <w:b/>
          <w:bCs/>
          <w:sz w:val="24"/>
          <w:szCs w:val="24"/>
        </w:rPr>
        <w:t>Gobo</w:t>
      </w:r>
      <w:proofErr w:type="spellEnd"/>
      <w:r w:rsidR="003A0F96" w:rsidRPr="00D71EBA">
        <w:rPr>
          <w:rFonts w:ascii="Times New Roman" w:hAnsi="Times New Roman"/>
          <w:b/>
          <w:bCs/>
          <w:sz w:val="24"/>
          <w:szCs w:val="24"/>
        </w:rPr>
        <w:t xml:space="preserve"> </w:t>
      </w:r>
      <w:r w:rsidR="003A0F96" w:rsidRPr="00D71EBA">
        <w:rPr>
          <w:rFonts w:ascii="Times New Roman" w:hAnsi="Times New Roman"/>
          <w:b/>
          <w:bCs/>
          <w:noProof/>
          <w:sz w:val="24"/>
          <w:szCs w:val="24"/>
        </w:rPr>
        <w:t>dans la commune de Gobo</w:t>
      </w:r>
      <w:r w:rsidR="003A0F96" w:rsidRPr="00D71EBA">
        <w:rPr>
          <w:rFonts w:ascii="Times New Roman" w:hAnsi="Times New Roman"/>
          <w:sz w:val="24"/>
          <w:szCs w:val="24"/>
        </w:rPr>
        <w:t>, Département du Mayo-Danay –Région de l’Extrême-nord</w:t>
      </w:r>
      <w:r w:rsidRPr="00D71EBA">
        <w:rPr>
          <w:rFonts w:ascii="Times New Roman" w:hAnsi="Times New Roman"/>
          <w:spacing w:val="-4"/>
          <w:sz w:val="24"/>
          <w:szCs w:val="24"/>
          <w:lang w:eastAsia="ar-SA"/>
        </w:rPr>
        <w:t>.</w:t>
      </w:r>
    </w:p>
    <w:p w14:paraId="0F4A856E" w14:textId="2DA4E59A" w:rsidR="00E11CC9" w:rsidRPr="00D71EBA" w:rsidRDefault="00E11CC9" w:rsidP="00E11CC9">
      <w:pPr>
        <w:spacing w:before="120" w:after="120"/>
        <w:ind w:firstLine="709"/>
        <w:jc w:val="both"/>
      </w:pPr>
      <w:r w:rsidRPr="00D71EBA">
        <w:t xml:space="preserve">La livraison se fera à l’hôtel de </w:t>
      </w:r>
      <w:proofErr w:type="gramStart"/>
      <w:r w:rsidRPr="00D71EBA">
        <w:t>ville  de</w:t>
      </w:r>
      <w:proofErr w:type="gramEnd"/>
      <w:r w:rsidRPr="00D71EBA">
        <w:t xml:space="preserve"> </w:t>
      </w:r>
      <w:proofErr w:type="spellStart"/>
      <w:r w:rsidRPr="00D71EBA">
        <w:t>Gobo</w:t>
      </w:r>
      <w:proofErr w:type="spellEnd"/>
      <w:r w:rsidRPr="00D71EBA">
        <w:t xml:space="preserve"> suivant les caractéristiques définies dans les spécifications techniques de la présente demande de cotation.</w:t>
      </w:r>
    </w:p>
    <w:p w14:paraId="38ED98DD" w14:textId="77777777" w:rsidR="00E11CC9" w:rsidRPr="00D71EBA" w:rsidRDefault="00E11CC9" w:rsidP="00E11CC9">
      <w:pPr>
        <w:numPr>
          <w:ilvl w:val="1"/>
          <w:numId w:val="50"/>
        </w:numPr>
        <w:jc w:val="both"/>
      </w:pPr>
      <w:r w:rsidRPr="00D71EBA">
        <w:t>Consistance de la prestation :</w:t>
      </w:r>
    </w:p>
    <w:p w14:paraId="7369E167" w14:textId="3DE8944A" w:rsidR="004505E7" w:rsidRPr="00D71EBA" w:rsidRDefault="004505E7" w:rsidP="004505E7">
      <w:pPr>
        <w:jc w:val="both"/>
      </w:pPr>
      <w:r w:rsidRPr="00D71EBA">
        <w:rPr>
          <w:rFonts w:eastAsia="Arial"/>
          <w:szCs w:val="20"/>
        </w:rPr>
        <w:t xml:space="preserve">          La description de cette livraison est indiquée dans le tableau ci-dessous conformément </w:t>
      </w:r>
      <w:proofErr w:type="gramStart"/>
      <w:r w:rsidRPr="00D71EBA">
        <w:rPr>
          <w:rFonts w:eastAsia="Arial"/>
          <w:szCs w:val="20"/>
        </w:rPr>
        <w:t>au spécificité technique</w:t>
      </w:r>
      <w:proofErr w:type="gramEnd"/>
      <w:r w:rsidRPr="00D71EBA">
        <w:rPr>
          <w:rFonts w:eastAsia="Arial"/>
          <w:szCs w:val="20"/>
        </w:rPr>
        <w:t xml:space="preserve"> décrit.</w:t>
      </w:r>
    </w:p>
    <w:p w14:paraId="516D2473" w14:textId="77777777" w:rsidR="001164F3" w:rsidRPr="00D71EBA" w:rsidRDefault="001164F3" w:rsidP="004505E7">
      <w:pPr>
        <w:jc w:val="both"/>
      </w:pPr>
    </w:p>
    <w:tbl>
      <w:tblPr>
        <w:tblW w:w="5631" w:type="pct"/>
        <w:tblInd w:w="-572" w:type="dxa"/>
        <w:tblLayout w:type="fixed"/>
        <w:tblCellMar>
          <w:left w:w="70" w:type="dxa"/>
          <w:right w:w="70" w:type="dxa"/>
        </w:tblCellMar>
        <w:tblLook w:val="04A0" w:firstRow="1" w:lastRow="0" w:firstColumn="1" w:lastColumn="0" w:noHBand="0" w:noVBand="1"/>
      </w:tblPr>
      <w:tblGrid>
        <w:gridCol w:w="904"/>
        <w:gridCol w:w="7778"/>
        <w:gridCol w:w="978"/>
        <w:gridCol w:w="1503"/>
      </w:tblGrid>
      <w:tr w:rsidR="00F25F48" w:rsidRPr="00D71EBA" w14:paraId="20A44902" w14:textId="77777777" w:rsidTr="00BC1726">
        <w:trPr>
          <w:trHeight w:val="744"/>
        </w:trPr>
        <w:tc>
          <w:tcPr>
            <w:tcW w:w="405" w:type="pct"/>
            <w:tcBorders>
              <w:top w:val="single" w:sz="4" w:space="0" w:color="auto"/>
              <w:left w:val="single" w:sz="4" w:space="0" w:color="auto"/>
              <w:bottom w:val="single" w:sz="4" w:space="0" w:color="auto"/>
              <w:right w:val="single" w:sz="4" w:space="0" w:color="auto"/>
            </w:tcBorders>
            <w:vAlign w:val="center"/>
            <w:hideMark/>
          </w:tcPr>
          <w:p w14:paraId="27272039" w14:textId="77777777" w:rsidR="00F25F48" w:rsidRPr="00D71EBA" w:rsidRDefault="00F25F48" w:rsidP="008262FB">
            <w:pPr>
              <w:jc w:val="center"/>
              <w:rPr>
                <w:b/>
                <w:bCs/>
                <w:color w:val="000000"/>
                <w:sz w:val="32"/>
                <w:szCs w:val="32"/>
              </w:rPr>
            </w:pPr>
            <w:r w:rsidRPr="00D71EBA">
              <w:rPr>
                <w:b/>
                <w:bCs/>
                <w:color w:val="000000"/>
                <w:sz w:val="32"/>
                <w:szCs w:val="32"/>
              </w:rPr>
              <w:t>N°</w:t>
            </w:r>
          </w:p>
        </w:tc>
        <w:tc>
          <w:tcPr>
            <w:tcW w:w="3484" w:type="pct"/>
            <w:tcBorders>
              <w:top w:val="single" w:sz="4" w:space="0" w:color="auto"/>
              <w:left w:val="nil"/>
              <w:bottom w:val="single" w:sz="4" w:space="0" w:color="auto"/>
              <w:right w:val="single" w:sz="4" w:space="0" w:color="auto"/>
            </w:tcBorders>
            <w:vAlign w:val="center"/>
            <w:hideMark/>
          </w:tcPr>
          <w:p w14:paraId="230C011A" w14:textId="77777777" w:rsidR="00F25F48" w:rsidRPr="00D71EBA" w:rsidRDefault="00F25F48" w:rsidP="008262FB">
            <w:pPr>
              <w:jc w:val="center"/>
              <w:rPr>
                <w:b/>
                <w:bCs/>
                <w:color w:val="000000"/>
                <w:sz w:val="32"/>
                <w:szCs w:val="32"/>
              </w:rPr>
            </w:pPr>
            <w:r w:rsidRPr="00D71EBA">
              <w:rPr>
                <w:b/>
                <w:bCs/>
                <w:color w:val="000000"/>
                <w:sz w:val="32"/>
                <w:szCs w:val="32"/>
              </w:rPr>
              <w:t>DESIGNATIONS</w:t>
            </w:r>
          </w:p>
        </w:tc>
        <w:tc>
          <w:tcPr>
            <w:tcW w:w="438" w:type="pct"/>
            <w:tcBorders>
              <w:top w:val="single" w:sz="4" w:space="0" w:color="auto"/>
              <w:left w:val="nil"/>
              <w:bottom w:val="single" w:sz="4" w:space="0" w:color="auto"/>
              <w:right w:val="single" w:sz="4" w:space="0" w:color="auto"/>
            </w:tcBorders>
            <w:vAlign w:val="center"/>
            <w:hideMark/>
          </w:tcPr>
          <w:p w14:paraId="1E93067C" w14:textId="77777777" w:rsidR="00F25F48" w:rsidRPr="00D71EBA" w:rsidRDefault="00F25F48" w:rsidP="008262FB">
            <w:pPr>
              <w:jc w:val="center"/>
              <w:rPr>
                <w:b/>
                <w:bCs/>
                <w:color w:val="000000"/>
                <w:sz w:val="32"/>
                <w:szCs w:val="32"/>
              </w:rPr>
            </w:pPr>
            <w:r w:rsidRPr="00D71EBA">
              <w:rPr>
                <w:b/>
                <w:bCs/>
                <w:color w:val="000000"/>
                <w:sz w:val="32"/>
                <w:szCs w:val="32"/>
              </w:rPr>
              <w:t>Unité</w:t>
            </w:r>
          </w:p>
        </w:tc>
        <w:tc>
          <w:tcPr>
            <w:tcW w:w="673" w:type="pct"/>
            <w:tcBorders>
              <w:top w:val="single" w:sz="4" w:space="0" w:color="auto"/>
              <w:left w:val="nil"/>
              <w:bottom w:val="single" w:sz="4" w:space="0" w:color="auto"/>
              <w:right w:val="single" w:sz="4" w:space="0" w:color="auto"/>
            </w:tcBorders>
            <w:vAlign w:val="center"/>
            <w:hideMark/>
          </w:tcPr>
          <w:p w14:paraId="096C73D4" w14:textId="77777777" w:rsidR="00F25F48" w:rsidRPr="00D71EBA" w:rsidRDefault="00F25F48" w:rsidP="008262FB">
            <w:pPr>
              <w:jc w:val="center"/>
              <w:rPr>
                <w:b/>
                <w:bCs/>
                <w:color w:val="000000"/>
                <w:sz w:val="32"/>
                <w:szCs w:val="32"/>
              </w:rPr>
            </w:pPr>
            <w:r w:rsidRPr="00D71EBA">
              <w:rPr>
                <w:b/>
                <w:bCs/>
                <w:color w:val="000000"/>
                <w:sz w:val="32"/>
                <w:szCs w:val="32"/>
              </w:rPr>
              <w:t>Quantité</w:t>
            </w:r>
          </w:p>
        </w:tc>
      </w:tr>
      <w:tr w:rsidR="00F63CA8" w:rsidRPr="00D71EBA" w14:paraId="446A75C5"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5991A605" w14:textId="27C95153" w:rsidR="00F63CA8" w:rsidRPr="00D71EBA" w:rsidRDefault="00F63CA8" w:rsidP="00F63CA8">
            <w:pPr>
              <w:jc w:val="center"/>
              <w:rPr>
                <w:color w:val="000000"/>
              </w:rPr>
            </w:pPr>
            <w:r>
              <w:rPr>
                <w:rFonts w:ascii="Calibri" w:hAnsi="Calibri" w:cs="Calibri"/>
                <w:color w:val="000000"/>
              </w:rPr>
              <w:t>1</w:t>
            </w:r>
          </w:p>
        </w:tc>
        <w:tc>
          <w:tcPr>
            <w:tcW w:w="3484" w:type="pct"/>
            <w:tcBorders>
              <w:top w:val="single" w:sz="4" w:space="0" w:color="auto"/>
              <w:left w:val="nil"/>
              <w:bottom w:val="single" w:sz="4" w:space="0" w:color="auto"/>
              <w:right w:val="single" w:sz="4" w:space="0" w:color="auto"/>
            </w:tcBorders>
            <w:vAlign w:val="center"/>
            <w:hideMark/>
          </w:tcPr>
          <w:p w14:paraId="439AF4EB" w14:textId="5A69B4FE" w:rsidR="00F63CA8" w:rsidRPr="00D71EBA" w:rsidRDefault="00F63CA8" w:rsidP="00F63CA8">
            <w:pPr>
              <w:rPr>
                <w:color w:val="000000"/>
              </w:rPr>
            </w:pPr>
            <w:r>
              <w:rPr>
                <w:rFonts w:ascii="Calibri" w:hAnsi="Calibri" w:cs="Calibri"/>
                <w:color w:val="000000"/>
              </w:rPr>
              <w:t>Sonorisation complète</w:t>
            </w:r>
          </w:p>
        </w:tc>
        <w:tc>
          <w:tcPr>
            <w:tcW w:w="438" w:type="pct"/>
            <w:tcBorders>
              <w:top w:val="single" w:sz="4" w:space="0" w:color="auto"/>
              <w:left w:val="nil"/>
              <w:bottom w:val="single" w:sz="4" w:space="0" w:color="auto"/>
              <w:right w:val="single" w:sz="4" w:space="0" w:color="auto"/>
            </w:tcBorders>
            <w:vAlign w:val="center"/>
            <w:hideMark/>
          </w:tcPr>
          <w:p w14:paraId="2AB2B2D0" w14:textId="2F38F0C4" w:rsidR="00F63CA8" w:rsidRPr="00D71EBA" w:rsidRDefault="00F63CA8" w:rsidP="00F63CA8">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vAlign w:val="center"/>
            <w:hideMark/>
          </w:tcPr>
          <w:p w14:paraId="2482AE6E" w14:textId="699789FC" w:rsidR="00F63CA8" w:rsidRPr="00D71EBA" w:rsidRDefault="00F63CA8" w:rsidP="00F63CA8">
            <w:pPr>
              <w:jc w:val="center"/>
              <w:rPr>
                <w:color w:val="000000"/>
              </w:rPr>
            </w:pPr>
            <w:r>
              <w:rPr>
                <w:rFonts w:ascii="Calibri" w:hAnsi="Calibri" w:cs="Calibri"/>
                <w:color w:val="000000"/>
              </w:rPr>
              <w:t>1</w:t>
            </w:r>
          </w:p>
        </w:tc>
      </w:tr>
      <w:tr w:rsidR="00F63CA8" w:rsidRPr="00D71EBA" w14:paraId="5F8F175F"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4334EF2B" w14:textId="04F99BEF" w:rsidR="00F63CA8" w:rsidRPr="00D71EBA" w:rsidRDefault="00F63CA8" w:rsidP="00F63CA8">
            <w:pPr>
              <w:jc w:val="center"/>
              <w:rPr>
                <w:color w:val="000000"/>
              </w:rPr>
            </w:pPr>
            <w:r>
              <w:rPr>
                <w:rFonts w:ascii="Calibri" w:hAnsi="Calibri" w:cs="Calibri"/>
                <w:color w:val="000000"/>
              </w:rPr>
              <w:t>2</w:t>
            </w:r>
          </w:p>
        </w:tc>
        <w:tc>
          <w:tcPr>
            <w:tcW w:w="3484" w:type="pct"/>
            <w:tcBorders>
              <w:top w:val="single" w:sz="4" w:space="0" w:color="auto"/>
              <w:left w:val="nil"/>
              <w:bottom w:val="single" w:sz="4" w:space="0" w:color="auto"/>
              <w:right w:val="single" w:sz="4" w:space="0" w:color="auto"/>
            </w:tcBorders>
            <w:vAlign w:val="center"/>
            <w:hideMark/>
          </w:tcPr>
          <w:p w14:paraId="60C80DF9" w14:textId="6059473F" w:rsidR="00F63CA8" w:rsidRPr="00D71EBA" w:rsidRDefault="00F63CA8" w:rsidP="00F63CA8">
            <w:pPr>
              <w:rPr>
                <w:color w:val="000000"/>
              </w:rPr>
            </w:pPr>
            <w:r>
              <w:rPr>
                <w:rFonts w:ascii="Calibri" w:hAnsi="Calibri" w:cs="Calibri"/>
                <w:color w:val="000000"/>
              </w:rPr>
              <w:t>Fourniture de fauteuil circulaire 06 places</w:t>
            </w:r>
          </w:p>
        </w:tc>
        <w:tc>
          <w:tcPr>
            <w:tcW w:w="438" w:type="pct"/>
            <w:tcBorders>
              <w:top w:val="single" w:sz="4" w:space="0" w:color="auto"/>
              <w:left w:val="nil"/>
              <w:bottom w:val="single" w:sz="4" w:space="0" w:color="auto"/>
              <w:right w:val="single" w:sz="4" w:space="0" w:color="auto"/>
            </w:tcBorders>
            <w:vAlign w:val="center"/>
            <w:hideMark/>
          </w:tcPr>
          <w:p w14:paraId="75CD02FD" w14:textId="61CDED6E" w:rsidR="00F63CA8" w:rsidRPr="00D71EBA" w:rsidRDefault="00F63CA8" w:rsidP="00F63CA8">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vAlign w:val="center"/>
            <w:hideMark/>
          </w:tcPr>
          <w:p w14:paraId="54F89593" w14:textId="777524FC" w:rsidR="00F63CA8" w:rsidRPr="00D71EBA" w:rsidRDefault="00F63CA8" w:rsidP="00F63CA8">
            <w:pPr>
              <w:jc w:val="center"/>
              <w:rPr>
                <w:color w:val="000000"/>
              </w:rPr>
            </w:pPr>
            <w:r>
              <w:rPr>
                <w:rFonts w:ascii="Calibri" w:hAnsi="Calibri" w:cs="Calibri"/>
                <w:color w:val="000000"/>
              </w:rPr>
              <w:t>2</w:t>
            </w:r>
          </w:p>
        </w:tc>
      </w:tr>
      <w:tr w:rsidR="00F63CA8" w:rsidRPr="00D71EBA" w14:paraId="5F304405"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0F8071BB" w14:textId="24D25843" w:rsidR="00F63CA8" w:rsidRPr="00D71EBA" w:rsidRDefault="00F63CA8" w:rsidP="00F63CA8">
            <w:pPr>
              <w:jc w:val="center"/>
              <w:rPr>
                <w:color w:val="000000"/>
              </w:rPr>
            </w:pPr>
            <w:r>
              <w:rPr>
                <w:rFonts w:ascii="Calibri" w:hAnsi="Calibri" w:cs="Calibri"/>
                <w:color w:val="000000"/>
              </w:rPr>
              <w:t>3</w:t>
            </w:r>
          </w:p>
        </w:tc>
        <w:tc>
          <w:tcPr>
            <w:tcW w:w="3484" w:type="pct"/>
            <w:tcBorders>
              <w:top w:val="single" w:sz="4" w:space="0" w:color="auto"/>
              <w:left w:val="nil"/>
              <w:bottom w:val="single" w:sz="4" w:space="0" w:color="auto"/>
              <w:right w:val="single" w:sz="4" w:space="0" w:color="auto"/>
            </w:tcBorders>
            <w:vAlign w:val="center"/>
            <w:hideMark/>
          </w:tcPr>
          <w:p w14:paraId="4D97BAB8" w14:textId="4B39E14D" w:rsidR="00F63CA8" w:rsidRPr="00D71EBA" w:rsidRDefault="00F63CA8" w:rsidP="00F63CA8">
            <w:pPr>
              <w:rPr>
                <w:color w:val="000000"/>
              </w:rPr>
            </w:pPr>
            <w:r>
              <w:rPr>
                <w:rFonts w:ascii="Calibri" w:hAnsi="Calibri" w:cs="Calibri"/>
                <w:color w:val="000000"/>
              </w:rPr>
              <w:t>Fourniture table en plastique</w:t>
            </w:r>
          </w:p>
        </w:tc>
        <w:tc>
          <w:tcPr>
            <w:tcW w:w="438" w:type="pct"/>
            <w:tcBorders>
              <w:top w:val="single" w:sz="4" w:space="0" w:color="auto"/>
              <w:left w:val="nil"/>
              <w:bottom w:val="single" w:sz="4" w:space="0" w:color="auto"/>
              <w:right w:val="single" w:sz="4" w:space="0" w:color="auto"/>
            </w:tcBorders>
            <w:vAlign w:val="center"/>
            <w:hideMark/>
          </w:tcPr>
          <w:p w14:paraId="50E30FFE" w14:textId="1D493872"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vAlign w:val="center"/>
            <w:hideMark/>
          </w:tcPr>
          <w:p w14:paraId="31E9535F" w14:textId="37C1A2C4" w:rsidR="00F63CA8" w:rsidRPr="00D71EBA" w:rsidRDefault="00F63CA8" w:rsidP="00F63CA8">
            <w:pPr>
              <w:jc w:val="center"/>
              <w:rPr>
                <w:color w:val="000000"/>
              </w:rPr>
            </w:pPr>
            <w:r>
              <w:rPr>
                <w:rFonts w:ascii="Calibri" w:hAnsi="Calibri" w:cs="Calibri"/>
                <w:color w:val="000000"/>
              </w:rPr>
              <w:t>30</w:t>
            </w:r>
          </w:p>
        </w:tc>
      </w:tr>
      <w:tr w:rsidR="00F63CA8" w:rsidRPr="00D71EBA" w14:paraId="22CC1C00"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59AE4BDB" w14:textId="55415867" w:rsidR="00F63CA8" w:rsidRPr="00D71EBA" w:rsidRDefault="00F63CA8" w:rsidP="00F63CA8">
            <w:pPr>
              <w:jc w:val="center"/>
              <w:rPr>
                <w:color w:val="000000"/>
              </w:rPr>
            </w:pPr>
            <w:r>
              <w:rPr>
                <w:rFonts w:ascii="Calibri" w:hAnsi="Calibri" w:cs="Calibri"/>
                <w:color w:val="000000"/>
              </w:rPr>
              <w:t>4</w:t>
            </w:r>
          </w:p>
        </w:tc>
        <w:tc>
          <w:tcPr>
            <w:tcW w:w="3484" w:type="pct"/>
            <w:tcBorders>
              <w:top w:val="single" w:sz="4" w:space="0" w:color="auto"/>
              <w:left w:val="nil"/>
              <w:bottom w:val="single" w:sz="4" w:space="0" w:color="auto"/>
              <w:right w:val="single" w:sz="4" w:space="0" w:color="auto"/>
            </w:tcBorders>
            <w:vAlign w:val="center"/>
            <w:hideMark/>
          </w:tcPr>
          <w:p w14:paraId="0EA0FACF" w14:textId="3BCD02CC" w:rsidR="00F63CA8" w:rsidRPr="00D71EBA" w:rsidRDefault="00F63CA8" w:rsidP="00F63CA8">
            <w:pPr>
              <w:rPr>
                <w:color w:val="000000"/>
              </w:rPr>
            </w:pPr>
            <w:r>
              <w:rPr>
                <w:rFonts w:ascii="Calibri" w:hAnsi="Calibri" w:cs="Calibri"/>
                <w:color w:val="000000"/>
              </w:rPr>
              <w:t xml:space="preserve">Guéridon </w:t>
            </w:r>
          </w:p>
        </w:tc>
        <w:tc>
          <w:tcPr>
            <w:tcW w:w="438" w:type="pct"/>
            <w:tcBorders>
              <w:top w:val="single" w:sz="4" w:space="0" w:color="auto"/>
              <w:left w:val="nil"/>
              <w:bottom w:val="single" w:sz="4" w:space="0" w:color="auto"/>
              <w:right w:val="single" w:sz="4" w:space="0" w:color="auto"/>
            </w:tcBorders>
            <w:vAlign w:val="center"/>
            <w:hideMark/>
          </w:tcPr>
          <w:p w14:paraId="50C2A067" w14:textId="3DDBA7CF"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vAlign w:val="center"/>
            <w:hideMark/>
          </w:tcPr>
          <w:p w14:paraId="55907B04" w14:textId="4EC8B69C" w:rsidR="00F63CA8" w:rsidRPr="00D71EBA" w:rsidRDefault="00F63CA8" w:rsidP="00F63CA8">
            <w:pPr>
              <w:jc w:val="center"/>
              <w:rPr>
                <w:color w:val="000000"/>
              </w:rPr>
            </w:pPr>
            <w:r>
              <w:rPr>
                <w:rFonts w:ascii="Calibri" w:hAnsi="Calibri" w:cs="Calibri"/>
                <w:color w:val="000000"/>
              </w:rPr>
              <w:t>4</w:t>
            </w:r>
          </w:p>
        </w:tc>
      </w:tr>
      <w:tr w:rsidR="00F63CA8" w:rsidRPr="00D71EBA" w14:paraId="15F2D44D"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0B5AF3C9" w14:textId="2DA93671" w:rsidR="00F63CA8" w:rsidRPr="00D71EBA" w:rsidRDefault="00F63CA8" w:rsidP="00F63CA8">
            <w:pPr>
              <w:jc w:val="center"/>
              <w:rPr>
                <w:color w:val="000000"/>
              </w:rPr>
            </w:pPr>
            <w:r>
              <w:rPr>
                <w:rFonts w:ascii="Calibri" w:hAnsi="Calibri" w:cs="Calibri"/>
                <w:color w:val="000000"/>
              </w:rPr>
              <w:t>5</w:t>
            </w:r>
          </w:p>
        </w:tc>
        <w:tc>
          <w:tcPr>
            <w:tcW w:w="3484" w:type="pct"/>
            <w:tcBorders>
              <w:top w:val="single" w:sz="4" w:space="0" w:color="auto"/>
              <w:left w:val="nil"/>
              <w:bottom w:val="single" w:sz="4" w:space="0" w:color="auto"/>
              <w:right w:val="single" w:sz="4" w:space="0" w:color="auto"/>
            </w:tcBorders>
            <w:vAlign w:val="center"/>
            <w:hideMark/>
          </w:tcPr>
          <w:p w14:paraId="3B4719F2" w14:textId="3607E6F2" w:rsidR="00F63CA8" w:rsidRPr="00D71EBA" w:rsidRDefault="00F63CA8" w:rsidP="00F63CA8">
            <w:pPr>
              <w:rPr>
                <w:color w:val="000000"/>
              </w:rPr>
            </w:pPr>
            <w:r>
              <w:rPr>
                <w:rFonts w:ascii="Calibri" w:hAnsi="Calibri" w:cs="Calibri"/>
                <w:color w:val="000000"/>
              </w:rPr>
              <w:t xml:space="preserve">Chaises en plastique avec </w:t>
            </w:r>
            <w:proofErr w:type="spellStart"/>
            <w:r>
              <w:rPr>
                <w:rFonts w:ascii="Calibri" w:hAnsi="Calibri" w:cs="Calibri"/>
                <w:color w:val="000000"/>
              </w:rPr>
              <w:t>faissier</w:t>
            </w:r>
            <w:proofErr w:type="spellEnd"/>
            <w:r>
              <w:rPr>
                <w:rFonts w:ascii="Calibri" w:hAnsi="Calibri" w:cs="Calibri"/>
                <w:color w:val="000000"/>
              </w:rPr>
              <w:t xml:space="preserve"> perforé </w:t>
            </w:r>
          </w:p>
        </w:tc>
        <w:tc>
          <w:tcPr>
            <w:tcW w:w="438" w:type="pct"/>
            <w:tcBorders>
              <w:top w:val="single" w:sz="4" w:space="0" w:color="auto"/>
              <w:left w:val="nil"/>
              <w:bottom w:val="single" w:sz="4" w:space="0" w:color="auto"/>
              <w:right w:val="single" w:sz="4" w:space="0" w:color="auto"/>
            </w:tcBorders>
            <w:noWrap/>
            <w:vAlign w:val="center"/>
            <w:hideMark/>
          </w:tcPr>
          <w:p w14:paraId="31BB2E09" w14:textId="7CB22E37"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noWrap/>
            <w:vAlign w:val="center"/>
            <w:hideMark/>
          </w:tcPr>
          <w:p w14:paraId="74E1CFEE" w14:textId="5F207DB7" w:rsidR="00F63CA8" w:rsidRPr="00D71EBA" w:rsidRDefault="00F63CA8" w:rsidP="00F63CA8">
            <w:pPr>
              <w:jc w:val="center"/>
              <w:rPr>
                <w:color w:val="000000"/>
              </w:rPr>
            </w:pPr>
            <w:r>
              <w:rPr>
                <w:rFonts w:ascii="Calibri" w:hAnsi="Calibri" w:cs="Calibri"/>
                <w:color w:val="000000"/>
              </w:rPr>
              <w:t>90</w:t>
            </w:r>
          </w:p>
        </w:tc>
      </w:tr>
      <w:tr w:rsidR="00F63CA8" w:rsidRPr="00D71EBA" w14:paraId="10DB06D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FC744BF" w14:textId="6650A746" w:rsidR="00F63CA8" w:rsidRPr="00D71EBA" w:rsidRDefault="00F63CA8" w:rsidP="00F63CA8">
            <w:pPr>
              <w:jc w:val="center"/>
              <w:rPr>
                <w:color w:val="000000"/>
              </w:rPr>
            </w:pPr>
            <w:r>
              <w:rPr>
                <w:rFonts w:ascii="Calibri" w:hAnsi="Calibri" w:cs="Calibri"/>
                <w:color w:val="000000"/>
              </w:rPr>
              <w:t>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AA524C2" w14:textId="1EE6D898" w:rsidR="00F63CA8" w:rsidRPr="00D71EBA" w:rsidRDefault="00F63CA8" w:rsidP="00F63CA8">
            <w:pPr>
              <w:rPr>
                <w:color w:val="000000"/>
              </w:rPr>
            </w:pPr>
            <w:r>
              <w:rPr>
                <w:rFonts w:ascii="Calibri" w:hAnsi="Calibri" w:cs="Calibri"/>
                <w:color w:val="000000"/>
              </w:rPr>
              <w:t xml:space="preserve">Extincteur à poudre ABC SICLI 9kg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C800A5B" w14:textId="0816FCC7" w:rsidR="00F63CA8" w:rsidRPr="00D71EBA" w:rsidRDefault="00F63CA8" w:rsidP="00F63CA8">
            <w:pPr>
              <w:jc w:val="center"/>
              <w:rPr>
                <w:color w:val="000000"/>
              </w:rPr>
            </w:pPr>
            <w:proofErr w:type="spellStart"/>
            <w:r>
              <w:rPr>
                <w:rFonts w:ascii="Calibri" w:hAnsi="Calibri" w:cs="Calibri"/>
                <w:color w:val="000000"/>
              </w:rPr>
              <w:t>Piéce</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71A23C6" w14:textId="1ECBCBBE" w:rsidR="00F63CA8" w:rsidRPr="00D71EBA" w:rsidRDefault="00F63CA8" w:rsidP="00F63CA8">
            <w:pPr>
              <w:jc w:val="center"/>
              <w:rPr>
                <w:color w:val="000000"/>
              </w:rPr>
            </w:pPr>
            <w:r>
              <w:rPr>
                <w:rFonts w:ascii="Calibri" w:hAnsi="Calibri" w:cs="Calibri"/>
                <w:color w:val="000000"/>
              </w:rPr>
              <w:t>2</w:t>
            </w:r>
          </w:p>
        </w:tc>
      </w:tr>
      <w:tr w:rsidR="00F63CA8" w:rsidRPr="00D71EBA" w14:paraId="2C3DB6D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DA1805A" w14:textId="2EC050B0" w:rsidR="00F63CA8" w:rsidRPr="00D71EBA" w:rsidRDefault="00F63CA8" w:rsidP="00F63CA8">
            <w:pPr>
              <w:jc w:val="center"/>
              <w:rPr>
                <w:color w:val="000000"/>
              </w:rPr>
            </w:pPr>
            <w:r>
              <w:rPr>
                <w:rFonts w:ascii="Calibri" w:hAnsi="Calibri" w:cs="Calibri"/>
                <w:color w:val="000000"/>
              </w:rPr>
              <w:t>7</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77C5E345" w14:textId="145A02C7" w:rsidR="00F63CA8" w:rsidRPr="00D71EBA" w:rsidRDefault="00F63CA8" w:rsidP="00F63CA8">
            <w:pPr>
              <w:rPr>
                <w:color w:val="000000"/>
              </w:rPr>
            </w:pPr>
            <w:r>
              <w:rPr>
                <w:rFonts w:ascii="Calibri" w:hAnsi="Calibri" w:cs="Calibri"/>
                <w:color w:val="000000"/>
              </w:rPr>
              <w:t xml:space="preserve">Ventilateur (Plafonnier)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DACC174" w14:textId="38BC4007" w:rsidR="00F63CA8" w:rsidRPr="00D71EBA" w:rsidRDefault="00F63CA8" w:rsidP="00F63CA8">
            <w:pPr>
              <w:jc w:val="center"/>
              <w:rPr>
                <w:color w:val="000000"/>
              </w:rPr>
            </w:pPr>
            <w:proofErr w:type="spellStart"/>
            <w:r>
              <w:rPr>
                <w:rFonts w:ascii="Calibri" w:hAnsi="Calibri" w:cs="Calibri"/>
                <w:color w:val="000000"/>
              </w:rPr>
              <w:t>Piéce</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78674DA" w14:textId="445AA64B" w:rsidR="00F63CA8" w:rsidRPr="00D71EBA" w:rsidRDefault="00F63CA8" w:rsidP="00F63CA8">
            <w:pPr>
              <w:jc w:val="center"/>
              <w:rPr>
                <w:color w:val="000000"/>
              </w:rPr>
            </w:pPr>
            <w:r>
              <w:rPr>
                <w:rFonts w:ascii="Calibri" w:hAnsi="Calibri" w:cs="Calibri"/>
                <w:color w:val="000000"/>
              </w:rPr>
              <w:t>8</w:t>
            </w:r>
          </w:p>
        </w:tc>
      </w:tr>
      <w:tr w:rsidR="00F63CA8" w:rsidRPr="00D71EBA" w14:paraId="51322532"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69B7825" w14:textId="7895C76B" w:rsidR="00F63CA8" w:rsidRPr="00D71EBA" w:rsidRDefault="00F63CA8" w:rsidP="00F63CA8">
            <w:pPr>
              <w:jc w:val="center"/>
              <w:rPr>
                <w:color w:val="000000"/>
              </w:rPr>
            </w:pPr>
            <w:r>
              <w:rPr>
                <w:rFonts w:ascii="Calibri" w:hAnsi="Calibri" w:cs="Calibri"/>
                <w:color w:val="000000"/>
              </w:rPr>
              <w:t>8</w:t>
            </w:r>
          </w:p>
        </w:tc>
        <w:tc>
          <w:tcPr>
            <w:tcW w:w="3484" w:type="pct"/>
            <w:tcBorders>
              <w:top w:val="single" w:sz="4" w:space="0" w:color="auto"/>
              <w:left w:val="nil"/>
              <w:bottom w:val="single" w:sz="4" w:space="0" w:color="auto"/>
              <w:right w:val="single" w:sz="4" w:space="0" w:color="auto"/>
            </w:tcBorders>
            <w:vAlign w:val="center"/>
            <w:hideMark/>
          </w:tcPr>
          <w:p w14:paraId="255D05D3" w14:textId="379F81CC" w:rsidR="00F63CA8" w:rsidRPr="00D71EBA" w:rsidRDefault="00F63CA8" w:rsidP="00F63CA8">
            <w:pPr>
              <w:rPr>
                <w:color w:val="000000"/>
              </w:rPr>
            </w:pPr>
            <w:r>
              <w:rPr>
                <w:rFonts w:ascii="Calibri" w:hAnsi="Calibri" w:cs="Calibri"/>
                <w:color w:val="000000"/>
              </w:rPr>
              <w:t>Fourniture Ecran 32 pouces</w:t>
            </w:r>
          </w:p>
        </w:tc>
        <w:tc>
          <w:tcPr>
            <w:tcW w:w="438" w:type="pct"/>
            <w:tcBorders>
              <w:top w:val="single" w:sz="4" w:space="0" w:color="auto"/>
              <w:left w:val="nil"/>
              <w:bottom w:val="single" w:sz="4" w:space="0" w:color="auto"/>
              <w:right w:val="single" w:sz="4" w:space="0" w:color="auto"/>
            </w:tcBorders>
            <w:vAlign w:val="center"/>
            <w:hideMark/>
          </w:tcPr>
          <w:p w14:paraId="7CB53615" w14:textId="40F0BF06" w:rsidR="00F63CA8" w:rsidRPr="00D71EBA" w:rsidRDefault="00F63CA8" w:rsidP="00F63CA8">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noWrap/>
            <w:vAlign w:val="center"/>
            <w:hideMark/>
          </w:tcPr>
          <w:p w14:paraId="4EE8B9F1" w14:textId="342AED46" w:rsidR="00F63CA8" w:rsidRPr="00D71EBA" w:rsidRDefault="00F63CA8" w:rsidP="00F63CA8">
            <w:pPr>
              <w:jc w:val="center"/>
              <w:rPr>
                <w:color w:val="000000"/>
              </w:rPr>
            </w:pPr>
            <w:r>
              <w:rPr>
                <w:rFonts w:ascii="Calibri" w:hAnsi="Calibri" w:cs="Calibri"/>
                <w:color w:val="000000"/>
              </w:rPr>
              <w:t>8</w:t>
            </w:r>
          </w:p>
        </w:tc>
      </w:tr>
      <w:tr w:rsidR="00F63CA8" w:rsidRPr="00D71EBA" w14:paraId="4B076690" w14:textId="77777777" w:rsidTr="00BC1726">
        <w:trPr>
          <w:trHeight w:val="636"/>
        </w:trPr>
        <w:tc>
          <w:tcPr>
            <w:tcW w:w="405" w:type="pct"/>
            <w:tcBorders>
              <w:top w:val="single" w:sz="4" w:space="0" w:color="auto"/>
              <w:left w:val="single" w:sz="4" w:space="0" w:color="auto"/>
              <w:bottom w:val="single" w:sz="4" w:space="0" w:color="auto"/>
              <w:right w:val="single" w:sz="4" w:space="0" w:color="auto"/>
            </w:tcBorders>
            <w:vAlign w:val="center"/>
          </w:tcPr>
          <w:p w14:paraId="0BC9D66B" w14:textId="62F51B10" w:rsidR="00F63CA8" w:rsidRPr="00D71EBA" w:rsidRDefault="00F63CA8" w:rsidP="00F63CA8">
            <w:pPr>
              <w:jc w:val="center"/>
              <w:rPr>
                <w:color w:val="000000"/>
              </w:rPr>
            </w:pPr>
            <w:r>
              <w:rPr>
                <w:rFonts w:ascii="Calibri" w:hAnsi="Calibri" w:cs="Calibri"/>
                <w:color w:val="000000"/>
              </w:rPr>
              <w:t>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93385E2" w14:textId="178398C6" w:rsidR="00F63CA8" w:rsidRPr="00D71EBA" w:rsidRDefault="00F63CA8" w:rsidP="00F63CA8">
            <w:pPr>
              <w:rPr>
                <w:color w:val="000000"/>
              </w:rPr>
            </w:pPr>
            <w:r>
              <w:rPr>
                <w:rFonts w:ascii="Calibri" w:hAnsi="Calibri" w:cs="Calibri"/>
                <w:color w:val="000000"/>
              </w:rPr>
              <w:t>Fourniture placards en bois de 2 m de hauteur sur 1,8 m de longueur et 0,5 m profondeur</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8A42617" w14:textId="6E8A9C4E"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C5604EA" w14:textId="21BE25EF" w:rsidR="00F63CA8" w:rsidRPr="00D71EBA" w:rsidRDefault="00F63CA8" w:rsidP="00F63CA8">
            <w:pPr>
              <w:jc w:val="center"/>
              <w:rPr>
                <w:color w:val="000000"/>
              </w:rPr>
            </w:pPr>
            <w:r>
              <w:rPr>
                <w:rFonts w:ascii="Calibri" w:hAnsi="Calibri" w:cs="Calibri"/>
                <w:color w:val="000000"/>
              </w:rPr>
              <w:t>1</w:t>
            </w:r>
          </w:p>
        </w:tc>
      </w:tr>
      <w:tr w:rsidR="00F63CA8" w:rsidRPr="00D71EBA" w14:paraId="6E790B4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75F68F2E" w14:textId="2B3CAD84" w:rsidR="00F63CA8" w:rsidRPr="00D71EBA" w:rsidRDefault="00F63CA8" w:rsidP="00F63CA8">
            <w:pPr>
              <w:jc w:val="center"/>
              <w:rPr>
                <w:color w:val="000000"/>
              </w:rPr>
            </w:pPr>
            <w:r>
              <w:rPr>
                <w:rFonts w:ascii="Calibri" w:hAnsi="Calibri" w:cs="Calibri"/>
                <w:color w:val="000000"/>
              </w:rPr>
              <w:t>10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EDFD4FF" w14:textId="4AC8EF92" w:rsidR="00F63CA8" w:rsidRPr="00D71EBA" w:rsidRDefault="00F63CA8" w:rsidP="00F63CA8">
            <w:pPr>
              <w:rPr>
                <w:color w:val="000000"/>
              </w:rPr>
            </w:pPr>
            <w:r>
              <w:rPr>
                <w:rFonts w:ascii="Calibri" w:hAnsi="Calibri" w:cs="Calibri"/>
                <w:color w:val="000000"/>
              </w:rPr>
              <w:t>Fourniture de couvre lits 230x250 collections, 100% coton</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BFAE2B9" w14:textId="3D232D58"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2D8B3DE" w14:textId="5C3617B9" w:rsidR="00F63CA8" w:rsidRPr="00D71EBA" w:rsidRDefault="00F63CA8" w:rsidP="00F63CA8">
            <w:pPr>
              <w:jc w:val="center"/>
              <w:rPr>
                <w:color w:val="000000"/>
              </w:rPr>
            </w:pPr>
            <w:r>
              <w:rPr>
                <w:rFonts w:ascii="Calibri" w:hAnsi="Calibri" w:cs="Calibri"/>
                <w:color w:val="000000"/>
              </w:rPr>
              <w:t>16</w:t>
            </w:r>
          </w:p>
        </w:tc>
      </w:tr>
      <w:tr w:rsidR="00F63CA8" w:rsidRPr="00D71EBA" w14:paraId="5731FC79"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34B1EB59" w14:textId="00FC46E7" w:rsidR="00F63CA8" w:rsidRPr="00D71EBA" w:rsidRDefault="00F63CA8" w:rsidP="00F63CA8">
            <w:pPr>
              <w:jc w:val="center"/>
              <w:rPr>
                <w:color w:val="000000"/>
              </w:rPr>
            </w:pPr>
            <w:r>
              <w:rPr>
                <w:rFonts w:ascii="Calibri" w:hAnsi="Calibri" w:cs="Calibri"/>
                <w:color w:val="000000"/>
              </w:rPr>
              <w:t>11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89E7F4A" w14:textId="015F2E3D" w:rsidR="00F63CA8" w:rsidRPr="00D71EBA" w:rsidRDefault="00F63CA8" w:rsidP="00F63CA8">
            <w:pPr>
              <w:rPr>
                <w:color w:val="000000"/>
              </w:rPr>
            </w:pPr>
            <w:r>
              <w:rPr>
                <w:rFonts w:ascii="Calibri" w:hAnsi="Calibri" w:cs="Calibri"/>
                <w:color w:val="000000"/>
              </w:rPr>
              <w:t xml:space="preserve">Antenne </w:t>
            </w:r>
            <w:proofErr w:type="spellStart"/>
            <w:r>
              <w:rPr>
                <w:rFonts w:ascii="Calibri" w:hAnsi="Calibri" w:cs="Calibri"/>
                <w:color w:val="000000"/>
              </w:rPr>
              <w:t>canal+</w:t>
            </w:r>
            <w:proofErr w:type="spellEnd"/>
            <w:r>
              <w:rPr>
                <w:rFonts w:ascii="Calibri" w:hAnsi="Calibri" w:cs="Calibri"/>
                <w:color w:val="000000"/>
              </w:rPr>
              <w:t xml:space="preserve"> y compris décodeur et toutes suggestion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385F812" w14:textId="682A28AC" w:rsidR="00F63CA8" w:rsidRPr="00D71EBA" w:rsidRDefault="00F63CA8" w:rsidP="00F63CA8">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58AC19A" w14:textId="790C1593" w:rsidR="00F63CA8" w:rsidRPr="00D71EBA" w:rsidRDefault="00F63CA8" w:rsidP="00F63CA8">
            <w:pPr>
              <w:jc w:val="center"/>
              <w:rPr>
                <w:color w:val="000000"/>
              </w:rPr>
            </w:pPr>
            <w:r>
              <w:rPr>
                <w:rFonts w:ascii="Calibri" w:hAnsi="Calibri" w:cs="Calibri"/>
                <w:color w:val="000000"/>
              </w:rPr>
              <w:t>2</w:t>
            </w:r>
          </w:p>
        </w:tc>
      </w:tr>
      <w:tr w:rsidR="00F63CA8" w:rsidRPr="00D71EBA" w14:paraId="2FF081E7"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33AF8B65" w14:textId="48896F37" w:rsidR="00F63CA8" w:rsidRPr="00D71EBA" w:rsidRDefault="00F63CA8" w:rsidP="00F63CA8">
            <w:pPr>
              <w:jc w:val="center"/>
              <w:rPr>
                <w:color w:val="000000"/>
              </w:rPr>
            </w:pPr>
            <w:r>
              <w:rPr>
                <w:rFonts w:ascii="Calibri" w:hAnsi="Calibri" w:cs="Calibri"/>
                <w:color w:val="000000"/>
              </w:rPr>
              <w:t>12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0836892" w14:textId="5C02A8A0" w:rsidR="00F63CA8" w:rsidRPr="00D71EBA" w:rsidRDefault="00F63CA8" w:rsidP="00F63CA8">
            <w:pPr>
              <w:rPr>
                <w:color w:val="000000"/>
              </w:rPr>
            </w:pPr>
            <w:r>
              <w:rPr>
                <w:rFonts w:ascii="Calibri" w:hAnsi="Calibri" w:cs="Calibri"/>
                <w:color w:val="000000"/>
              </w:rPr>
              <w:t>Régulateur de tension 1500w VA 3VR TIMI</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C4FA2CB" w14:textId="6BB5D584" w:rsidR="00F63CA8" w:rsidRPr="00D71EBA" w:rsidRDefault="00F63CA8" w:rsidP="00F63CA8">
            <w:pPr>
              <w:jc w:val="center"/>
              <w:rPr>
                <w:color w:val="000000"/>
              </w:rPr>
            </w:pPr>
            <w:proofErr w:type="spellStart"/>
            <w:proofErr w:type="gramStart"/>
            <w:r>
              <w:rPr>
                <w:rFonts w:ascii="Calibri" w:hAnsi="Calibri" w:cs="Calibri"/>
                <w:color w:val="000000"/>
              </w:rPr>
              <w:t>piéce</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6254C65" w14:textId="0B359D5F" w:rsidR="00F63CA8" w:rsidRPr="00D71EBA" w:rsidRDefault="00F63CA8" w:rsidP="00F63CA8">
            <w:pPr>
              <w:jc w:val="center"/>
              <w:rPr>
                <w:color w:val="000000"/>
              </w:rPr>
            </w:pPr>
            <w:r>
              <w:rPr>
                <w:rFonts w:ascii="Calibri" w:hAnsi="Calibri" w:cs="Calibri"/>
                <w:color w:val="000000"/>
              </w:rPr>
              <w:t>2</w:t>
            </w:r>
          </w:p>
        </w:tc>
      </w:tr>
      <w:tr w:rsidR="00F63CA8" w:rsidRPr="00D71EBA" w14:paraId="3AEFDCFC"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38B45223" w14:textId="7B2B9469" w:rsidR="00F63CA8" w:rsidRPr="00D71EBA" w:rsidRDefault="00F63CA8" w:rsidP="00F63CA8">
            <w:pPr>
              <w:jc w:val="center"/>
              <w:rPr>
                <w:color w:val="000000"/>
              </w:rPr>
            </w:pPr>
            <w:r>
              <w:rPr>
                <w:rFonts w:ascii="Calibri" w:hAnsi="Calibri" w:cs="Calibri"/>
                <w:color w:val="000000"/>
              </w:rPr>
              <w:t>13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8BFCCAC" w14:textId="7E861BEB" w:rsidR="00F63CA8" w:rsidRPr="00D71EBA" w:rsidRDefault="00F63CA8" w:rsidP="00F63CA8">
            <w:pPr>
              <w:rPr>
                <w:color w:val="000000"/>
              </w:rPr>
            </w:pPr>
            <w:r>
              <w:rPr>
                <w:rFonts w:ascii="Calibri" w:hAnsi="Calibri" w:cs="Calibri"/>
                <w:color w:val="000000"/>
              </w:rPr>
              <w:t>Sceau en plastique avec couvercle de 15L + 1 gobelet en plastique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11BD905" w14:textId="561E1376" w:rsidR="00F63CA8" w:rsidRPr="00D71EBA" w:rsidRDefault="00F63CA8" w:rsidP="00F63CA8">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4617C71" w14:textId="7BE831D4" w:rsidR="00F63CA8" w:rsidRPr="00D71EBA" w:rsidRDefault="00F63CA8" w:rsidP="00F63CA8">
            <w:pPr>
              <w:jc w:val="center"/>
              <w:rPr>
                <w:color w:val="000000"/>
              </w:rPr>
            </w:pPr>
            <w:r>
              <w:rPr>
                <w:rFonts w:ascii="Calibri" w:hAnsi="Calibri" w:cs="Calibri"/>
                <w:color w:val="000000"/>
              </w:rPr>
              <w:t>8</w:t>
            </w:r>
          </w:p>
        </w:tc>
      </w:tr>
      <w:tr w:rsidR="00F63CA8" w:rsidRPr="00D71EBA" w14:paraId="2FD7B5FB"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1EFD7289" w14:textId="60916870" w:rsidR="00F63CA8" w:rsidRPr="00D71EBA" w:rsidRDefault="00F63CA8" w:rsidP="00F63CA8">
            <w:pPr>
              <w:jc w:val="center"/>
              <w:rPr>
                <w:color w:val="000000"/>
              </w:rPr>
            </w:pPr>
            <w:r>
              <w:rPr>
                <w:rFonts w:ascii="Calibri" w:hAnsi="Calibri" w:cs="Calibri"/>
                <w:color w:val="000000"/>
              </w:rPr>
              <w:t>14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C1FB414" w14:textId="24276ED6" w:rsidR="00F63CA8" w:rsidRPr="00D71EBA" w:rsidRDefault="00F63CA8" w:rsidP="00F63CA8">
            <w:pPr>
              <w:rPr>
                <w:color w:val="000000"/>
              </w:rPr>
            </w:pPr>
            <w:r>
              <w:rPr>
                <w:rFonts w:ascii="Calibri" w:hAnsi="Calibri" w:cs="Calibri"/>
                <w:color w:val="000000"/>
              </w:rPr>
              <w:t>Babouche pour bain</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74C59F3" w14:textId="2B2FBF69"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723B4B0" w14:textId="58D17425" w:rsidR="00F63CA8" w:rsidRPr="00D71EBA" w:rsidRDefault="00F63CA8" w:rsidP="00F63CA8">
            <w:pPr>
              <w:jc w:val="center"/>
              <w:rPr>
                <w:color w:val="000000"/>
              </w:rPr>
            </w:pPr>
            <w:r>
              <w:rPr>
                <w:rFonts w:ascii="Calibri" w:hAnsi="Calibri" w:cs="Calibri"/>
                <w:color w:val="000000"/>
              </w:rPr>
              <w:t>16</w:t>
            </w:r>
          </w:p>
        </w:tc>
      </w:tr>
      <w:tr w:rsidR="00F63CA8" w:rsidRPr="00D71EBA" w14:paraId="2C190FF8"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016D2359" w14:textId="18B6AB7E" w:rsidR="00F63CA8" w:rsidRPr="00D71EBA" w:rsidRDefault="00F63CA8" w:rsidP="00F63CA8">
            <w:pPr>
              <w:jc w:val="center"/>
              <w:rPr>
                <w:color w:val="000000"/>
              </w:rPr>
            </w:pPr>
            <w:r>
              <w:rPr>
                <w:rFonts w:ascii="Calibri" w:hAnsi="Calibri" w:cs="Calibri"/>
                <w:color w:val="000000"/>
              </w:rPr>
              <w:t>15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2F1B38B" w14:textId="365F645B" w:rsidR="00F63CA8" w:rsidRPr="00D71EBA" w:rsidRDefault="00F63CA8" w:rsidP="00F63CA8">
            <w:pPr>
              <w:rPr>
                <w:color w:val="000000"/>
              </w:rPr>
            </w:pPr>
            <w:r>
              <w:rPr>
                <w:rFonts w:ascii="Calibri" w:hAnsi="Calibri" w:cs="Calibri"/>
                <w:color w:val="000000"/>
              </w:rPr>
              <w:t>Papier hygiénique rouleau de 40 SITA</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D81CDC4" w14:textId="5A9E5C80" w:rsidR="00F63CA8" w:rsidRPr="00D71EBA" w:rsidRDefault="00F63CA8" w:rsidP="00F63CA8">
            <w:pPr>
              <w:jc w:val="center"/>
              <w:rPr>
                <w:color w:val="000000"/>
              </w:rPr>
            </w:pPr>
            <w:proofErr w:type="spellStart"/>
            <w:r>
              <w:rPr>
                <w:rFonts w:ascii="Calibri" w:hAnsi="Calibri" w:cs="Calibri"/>
                <w:color w:val="000000"/>
              </w:rPr>
              <w:t>Rlx</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7BF9738" w14:textId="6D14C96B" w:rsidR="00F63CA8" w:rsidRPr="00D71EBA" w:rsidRDefault="00F63CA8" w:rsidP="00F63CA8">
            <w:pPr>
              <w:jc w:val="center"/>
              <w:rPr>
                <w:color w:val="000000"/>
              </w:rPr>
            </w:pPr>
            <w:r>
              <w:rPr>
                <w:rFonts w:ascii="Calibri" w:hAnsi="Calibri" w:cs="Calibri"/>
                <w:color w:val="000000"/>
              </w:rPr>
              <w:t>2</w:t>
            </w:r>
          </w:p>
        </w:tc>
      </w:tr>
      <w:tr w:rsidR="00F63CA8" w:rsidRPr="00D71EBA" w14:paraId="62E6A40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588661A7" w14:textId="37B46BB8" w:rsidR="00F63CA8" w:rsidRPr="00D71EBA" w:rsidRDefault="00F63CA8" w:rsidP="00F63CA8">
            <w:pPr>
              <w:jc w:val="center"/>
              <w:rPr>
                <w:color w:val="000000"/>
              </w:rPr>
            </w:pPr>
            <w:r>
              <w:rPr>
                <w:rFonts w:ascii="Calibri" w:hAnsi="Calibri" w:cs="Calibri"/>
                <w:color w:val="000000"/>
              </w:rPr>
              <w:t>16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65D253A" w14:textId="17C84914" w:rsidR="00F63CA8" w:rsidRPr="00D71EBA" w:rsidRDefault="00F63CA8" w:rsidP="00F63CA8">
            <w:pPr>
              <w:rPr>
                <w:color w:val="000000"/>
              </w:rPr>
            </w:pPr>
            <w:proofErr w:type="spellStart"/>
            <w:r>
              <w:rPr>
                <w:rFonts w:ascii="Calibri" w:hAnsi="Calibri" w:cs="Calibri"/>
                <w:color w:val="000000"/>
              </w:rPr>
              <w:t>Serpière</w:t>
            </w:r>
            <w:proofErr w:type="spellEnd"/>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E69E894" w14:textId="42766849"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00C4CAF" w14:textId="2C3E47D0" w:rsidR="00F63CA8" w:rsidRPr="00D71EBA" w:rsidRDefault="00F63CA8" w:rsidP="00F63CA8">
            <w:pPr>
              <w:jc w:val="center"/>
              <w:rPr>
                <w:color w:val="000000"/>
              </w:rPr>
            </w:pPr>
            <w:r>
              <w:rPr>
                <w:rFonts w:ascii="Calibri" w:hAnsi="Calibri" w:cs="Calibri"/>
                <w:color w:val="000000"/>
              </w:rPr>
              <w:t>16</w:t>
            </w:r>
          </w:p>
        </w:tc>
      </w:tr>
      <w:tr w:rsidR="00F63CA8" w:rsidRPr="00D71EBA" w14:paraId="7D12785B"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452F5AD6" w14:textId="2ED06324" w:rsidR="00F63CA8" w:rsidRPr="00D71EBA" w:rsidRDefault="00F63CA8" w:rsidP="00F63CA8">
            <w:pPr>
              <w:jc w:val="center"/>
              <w:rPr>
                <w:color w:val="000000"/>
              </w:rPr>
            </w:pPr>
            <w:r>
              <w:rPr>
                <w:rFonts w:ascii="Calibri" w:hAnsi="Calibri" w:cs="Calibri"/>
                <w:color w:val="000000"/>
              </w:rPr>
              <w:t>17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4BCA9B8" w14:textId="49A81512" w:rsidR="00F63CA8" w:rsidRPr="00D71EBA" w:rsidRDefault="00F63CA8" w:rsidP="00F63CA8">
            <w:pPr>
              <w:rPr>
                <w:color w:val="000000"/>
              </w:rPr>
            </w:pPr>
            <w:r>
              <w:rPr>
                <w:rFonts w:ascii="Calibri" w:hAnsi="Calibri" w:cs="Calibri"/>
                <w:color w:val="000000"/>
              </w:rPr>
              <w:t xml:space="preserve">Nappe de table 100% coton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4C7D9DA" w14:textId="0B90B3C6"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1FD4A26" w14:textId="3A7DE885" w:rsidR="00F63CA8" w:rsidRPr="00D71EBA" w:rsidRDefault="00F63CA8" w:rsidP="00F63CA8">
            <w:pPr>
              <w:jc w:val="center"/>
              <w:rPr>
                <w:color w:val="000000"/>
              </w:rPr>
            </w:pPr>
            <w:r>
              <w:rPr>
                <w:rFonts w:ascii="Calibri" w:hAnsi="Calibri" w:cs="Calibri"/>
                <w:color w:val="000000"/>
              </w:rPr>
              <w:t>12</w:t>
            </w:r>
          </w:p>
        </w:tc>
      </w:tr>
      <w:tr w:rsidR="00F63CA8" w:rsidRPr="00D71EBA" w14:paraId="0F82529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48A0321F" w14:textId="4E38CFE8" w:rsidR="00F63CA8" w:rsidRPr="00D71EBA" w:rsidRDefault="00F63CA8" w:rsidP="00F63CA8">
            <w:pPr>
              <w:jc w:val="center"/>
              <w:rPr>
                <w:color w:val="000000"/>
              </w:rPr>
            </w:pPr>
            <w:r>
              <w:rPr>
                <w:rFonts w:ascii="Calibri" w:hAnsi="Calibri" w:cs="Calibri"/>
                <w:color w:val="000000"/>
              </w:rPr>
              <w:t>18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4AF9ADD" w14:textId="53B84E4B" w:rsidR="00F63CA8" w:rsidRPr="00D71EBA" w:rsidRDefault="00F63CA8" w:rsidP="00F63CA8">
            <w:pPr>
              <w:rPr>
                <w:color w:val="000000"/>
              </w:rPr>
            </w:pPr>
            <w:r>
              <w:rPr>
                <w:rFonts w:ascii="Calibri" w:hAnsi="Calibri" w:cs="Calibri"/>
                <w:color w:val="000000"/>
              </w:rPr>
              <w:t>Marmite chauffante 9l x 2 + couvercle rectangulaire Inox</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FD4F4B1" w14:textId="6E08F7FC"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7BBED10" w14:textId="52A3957A" w:rsidR="00F63CA8" w:rsidRPr="00D71EBA" w:rsidRDefault="00F63CA8" w:rsidP="00F63CA8">
            <w:pPr>
              <w:jc w:val="center"/>
              <w:rPr>
                <w:color w:val="000000"/>
              </w:rPr>
            </w:pPr>
            <w:r>
              <w:rPr>
                <w:rFonts w:ascii="Calibri" w:hAnsi="Calibri" w:cs="Calibri"/>
                <w:color w:val="000000"/>
              </w:rPr>
              <w:t>4</w:t>
            </w:r>
          </w:p>
        </w:tc>
      </w:tr>
      <w:tr w:rsidR="00F63CA8" w:rsidRPr="00D71EBA" w14:paraId="3249803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15A6FAD1" w14:textId="69CD8BCF" w:rsidR="00F63CA8" w:rsidRPr="00D71EBA" w:rsidRDefault="00F63CA8" w:rsidP="00F63CA8">
            <w:pPr>
              <w:jc w:val="center"/>
              <w:rPr>
                <w:color w:val="000000"/>
              </w:rPr>
            </w:pPr>
            <w:r>
              <w:rPr>
                <w:rFonts w:ascii="Calibri" w:hAnsi="Calibri" w:cs="Calibri"/>
                <w:color w:val="000000"/>
              </w:rPr>
              <w:t>19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1F0F1DA" w14:textId="04F5FD22" w:rsidR="00F63CA8" w:rsidRPr="00D71EBA" w:rsidRDefault="00F63CA8" w:rsidP="00F63CA8">
            <w:pPr>
              <w:rPr>
                <w:color w:val="000000"/>
              </w:rPr>
            </w:pPr>
            <w:r>
              <w:rPr>
                <w:rFonts w:ascii="Calibri" w:hAnsi="Calibri" w:cs="Calibri"/>
                <w:color w:val="000000"/>
              </w:rPr>
              <w:t>Marmite de cuisine de fabrication artisanale N°4</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37B0E70" w14:textId="2B6E748B"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2E5BB26" w14:textId="271CA3B3" w:rsidR="00F63CA8" w:rsidRPr="00D71EBA" w:rsidRDefault="00F63CA8" w:rsidP="00F63CA8">
            <w:pPr>
              <w:jc w:val="center"/>
              <w:rPr>
                <w:color w:val="000000"/>
              </w:rPr>
            </w:pPr>
            <w:r>
              <w:rPr>
                <w:rFonts w:ascii="Calibri" w:hAnsi="Calibri" w:cs="Calibri"/>
                <w:color w:val="000000"/>
              </w:rPr>
              <w:t>4</w:t>
            </w:r>
          </w:p>
        </w:tc>
      </w:tr>
      <w:tr w:rsidR="00F63CA8" w:rsidRPr="00D71EBA" w14:paraId="102902E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48C7940B" w14:textId="52BBEFC7" w:rsidR="00F63CA8" w:rsidRPr="00D71EBA" w:rsidRDefault="00F63CA8" w:rsidP="00F63CA8">
            <w:pPr>
              <w:jc w:val="center"/>
              <w:rPr>
                <w:color w:val="000000"/>
              </w:rPr>
            </w:pPr>
            <w:r>
              <w:rPr>
                <w:rFonts w:ascii="Calibri" w:hAnsi="Calibri" w:cs="Calibri"/>
                <w:color w:val="000000"/>
              </w:rPr>
              <w:t>20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B874556" w14:textId="5AC2E2E4" w:rsidR="00F63CA8" w:rsidRPr="00D71EBA" w:rsidRDefault="00F63CA8" w:rsidP="00F63CA8">
            <w:pPr>
              <w:rPr>
                <w:color w:val="000000"/>
              </w:rPr>
            </w:pPr>
            <w:r>
              <w:rPr>
                <w:rFonts w:ascii="Calibri" w:hAnsi="Calibri" w:cs="Calibri"/>
                <w:color w:val="000000"/>
              </w:rPr>
              <w:t>Marmite de cuisine de fabrication artisanale N°8</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F7BB7D3" w14:textId="6692FA4E"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84813B6" w14:textId="2AEA8B14" w:rsidR="00F63CA8" w:rsidRPr="00D71EBA" w:rsidRDefault="00F63CA8" w:rsidP="00F63CA8">
            <w:pPr>
              <w:jc w:val="center"/>
              <w:rPr>
                <w:color w:val="000000"/>
              </w:rPr>
            </w:pPr>
            <w:r>
              <w:rPr>
                <w:rFonts w:ascii="Calibri" w:hAnsi="Calibri" w:cs="Calibri"/>
                <w:color w:val="000000"/>
              </w:rPr>
              <w:t>4</w:t>
            </w:r>
          </w:p>
        </w:tc>
      </w:tr>
      <w:tr w:rsidR="00F63CA8" w:rsidRPr="00D71EBA" w14:paraId="1E6734E0"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10617DAA" w14:textId="59533B0A" w:rsidR="00F63CA8" w:rsidRPr="00D71EBA" w:rsidRDefault="00F63CA8" w:rsidP="00F63CA8">
            <w:pPr>
              <w:jc w:val="center"/>
              <w:rPr>
                <w:color w:val="000000"/>
              </w:rPr>
            </w:pPr>
            <w:r>
              <w:rPr>
                <w:rFonts w:ascii="Calibri" w:hAnsi="Calibri" w:cs="Calibri"/>
                <w:color w:val="000000"/>
              </w:rPr>
              <w:t>21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71E8E25" w14:textId="38FDC8CB" w:rsidR="00F63CA8" w:rsidRPr="00D71EBA" w:rsidRDefault="00F63CA8" w:rsidP="00F63CA8">
            <w:pPr>
              <w:rPr>
                <w:color w:val="000000"/>
              </w:rPr>
            </w:pPr>
            <w:r>
              <w:rPr>
                <w:rFonts w:ascii="Calibri" w:hAnsi="Calibri" w:cs="Calibri"/>
                <w:color w:val="000000"/>
              </w:rPr>
              <w:t>Marmite de cuisine de fabrication artisanale N°10</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A3FDB70" w14:textId="07ED1976"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ED221CB" w14:textId="63C5F735" w:rsidR="00F63CA8" w:rsidRPr="00D71EBA" w:rsidRDefault="00F63CA8" w:rsidP="00F63CA8">
            <w:pPr>
              <w:jc w:val="center"/>
              <w:rPr>
                <w:color w:val="000000"/>
              </w:rPr>
            </w:pPr>
            <w:r>
              <w:rPr>
                <w:rFonts w:ascii="Calibri" w:hAnsi="Calibri" w:cs="Calibri"/>
                <w:color w:val="000000"/>
              </w:rPr>
              <w:t>3</w:t>
            </w:r>
          </w:p>
        </w:tc>
      </w:tr>
      <w:tr w:rsidR="00F63CA8" w:rsidRPr="00D71EBA" w14:paraId="33506D5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4B3AD1C" w14:textId="514778D6" w:rsidR="00F63CA8" w:rsidRPr="00D71EBA" w:rsidRDefault="00F63CA8" w:rsidP="00F63CA8">
            <w:pPr>
              <w:jc w:val="center"/>
              <w:rPr>
                <w:color w:val="000000"/>
              </w:rPr>
            </w:pPr>
            <w:r>
              <w:rPr>
                <w:rFonts w:ascii="Calibri" w:hAnsi="Calibri" w:cs="Calibri"/>
                <w:color w:val="000000"/>
              </w:rPr>
              <w:t>22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C04DF64" w14:textId="374BCFED" w:rsidR="00F63CA8" w:rsidRPr="00D71EBA" w:rsidRDefault="00F63CA8" w:rsidP="00F63CA8">
            <w:pPr>
              <w:rPr>
                <w:color w:val="000000"/>
              </w:rPr>
            </w:pPr>
            <w:r>
              <w:rPr>
                <w:rFonts w:ascii="Calibri" w:hAnsi="Calibri" w:cs="Calibri"/>
                <w:color w:val="000000"/>
              </w:rPr>
              <w:t>Marmite cocotte-minute 15L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1FADF77" w14:textId="428E7E65"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05B8D81" w14:textId="132A669D" w:rsidR="00F63CA8" w:rsidRPr="00D71EBA" w:rsidRDefault="00F63CA8" w:rsidP="00F63CA8">
            <w:pPr>
              <w:jc w:val="center"/>
              <w:rPr>
                <w:color w:val="000000"/>
              </w:rPr>
            </w:pPr>
            <w:r>
              <w:rPr>
                <w:rFonts w:ascii="Calibri" w:hAnsi="Calibri" w:cs="Calibri"/>
                <w:color w:val="000000"/>
              </w:rPr>
              <w:t>3</w:t>
            </w:r>
          </w:p>
        </w:tc>
      </w:tr>
      <w:tr w:rsidR="00F63CA8" w:rsidRPr="00D71EBA" w14:paraId="5141C0A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F7ECC5D" w14:textId="4F09F265" w:rsidR="00F63CA8" w:rsidRPr="00D71EBA" w:rsidRDefault="00F63CA8" w:rsidP="00F63CA8">
            <w:pPr>
              <w:jc w:val="center"/>
              <w:rPr>
                <w:color w:val="000000"/>
              </w:rPr>
            </w:pPr>
            <w:r>
              <w:rPr>
                <w:rFonts w:ascii="Calibri" w:hAnsi="Calibri" w:cs="Calibri"/>
                <w:color w:val="000000"/>
              </w:rPr>
              <w:t>23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E72E301" w14:textId="7BA16799" w:rsidR="00F63CA8" w:rsidRPr="00D71EBA" w:rsidRDefault="00F63CA8" w:rsidP="00F63CA8">
            <w:pPr>
              <w:rPr>
                <w:color w:val="000000"/>
              </w:rPr>
            </w:pPr>
            <w:r>
              <w:rPr>
                <w:rFonts w:ascii="Calibri" w:hAnsi="Calibri" w:cs="Calibri"/>
                <w:color w:val="000000"/>
              </w:rPr>
              <w:t>Poêle intérieur ANTI Adhérant 28cm Euro</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87B6154" w14:textId="4F26E0B7"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0517D54" w14:textId="6F8B00DA" w:rsidR="00F63CA8" w:rsidRPr="00D71EBA" w:rsidRDefault="00F63CA8" w:rsidP="00F63CA8">
            <w:pPr>
              <w:jc w:val="center"/>
              <w:rPr>
                <w:color w:val="000000"/>
              </w:rPr>
            </w:pPr>
            <w:r>
              <w:rPr>
                <w:rFonts w:ascii="Calibri" w:hAnsi="Calibri" w:cs="Calibri"/>
                <w:color w:val="000000"/>
              </w:rPr>
              <w:t>3</w:t>
            </w:r>
          </w:p>
        </w:tc>
      </w:tr>
      <w:tr w:rsidR="00F63CA8" w:rsidRPr="00D71EBA" w14:paraId="6F34EA0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6287B468" w14:textId="70F3EAF1" w:rsidR="00F63CA8" w:rsidRPr="00D71EBA" w:rsidRDefault="00F63CA8" w:rsidP="00F63CA8">
            <w:pPr>
              <w:jc w:val="center"/>
              <w:rPr>
                <w:color w:val="000000"/>
              </w:rPr>
            </w:pPr>
            <w:r>
              <w:rPr>
                <w:rFonts w:ascii="Calibri" w:hAnsi="Calibri" w:cs="Calibri"/>
                <w:color w:val="000000"/>
              </w:rPr>
              <w:t>24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B20F2CB" w14:textId="6183D93F" w:rsidR="00F63CA8" w:rsidRPr="00D71EBA" w:rsidRDefault="00F63CA8" w:rsidP="00F63CA8">
            <w:pPr>
              <w:rPr>
                <w:color w:val="000000"/>
              </w:rPr>
            </w:pPr>
            <w:r>
              <w:rPr>
                <w:rFonts w:ascii="Calibri" w:hAnsi="Calibri" w:cs="Calibri"/>
                <w:color w:val="000000"/>
              </w:rPr>
              <w:t>Poêle à œufs 14cm secret Gourmet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A0F16A3" w14:textId="35CBE523"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FE42A3A" w14:textId="411076E3" w:rsidR="00F63CA8" w:rsidRPr="00D71EBA" w:rsidRDefault="00F63CA8" w:rsidP="00F63CA8">
            <w:pPr>
              <w:jc w:val="center"/>
              <w:rPr>
                <w:color w:val="000000"/>
              </w:rPr>
            </w:pPr>
            <w:r>
              <w:rPr>
                <w:rFonts w:ascii="Calibri" w:hAnsi="Calibri" w:cs="Calibri"/>
                <w:color w:val="000000"/>
              </w:rPr>
              <w:t>3</w:t>
            </w:r>
          </w:p>
        </w:tc>
      </w:tr>
      <w:tr w:rsidR="00F63CA8" w:rsidRPr="00D71EBA" w14:paraId="0DC6BF8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C040602" w14:textId="365776EF" w:rsidR="00F63CA8" w:rsidRPr="00D71EBA" w:rsidRDefault="00F63CA8" w:rsidP="00F63CA8">
            <w:pPr>
              <w:jc w:val="center"/>
              <w:rPr>
                <w:color w:val="000000"/>
              </w:rPr>
            </w:pPr>
            <w:r>
              <w:rPr>
                <w:rFonts w:ascii="Calibri" w:hAnsi="Calibri" w:cs="Calibri"/>
                <w:color w:val="000000"/>
              </w:rPr>
              <w:t>25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1675C5C" w14:textId="1195E19F" w:rsidR="00F63CA8" w:rsidRPr="00D71EBA" w:rsidRDefault="00F63CA8" w:rsidP="00F63CA8">
            <w:pPr>
              <w:rPr>
                <w:color w:val="000000"/>
              </w:rPr>
            </w:pPr>
            <w:r>
              <w:rPr>
                <w:rFonts w:ascii="Calibri" w:hAnsi="Calibri" w:cs="Calibri"/>
                <w:color w:val="000000"/>
              </w:rPr>
              <w:t>Plat en douzaine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54F02E7" w14:textId="5EF088D2"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32F045A" w14:textId="269FE9E5" w:rsidR="00F63CA8" w:rsidRPr="00D71EBA" w:rsidRDefault="00F63CA8" w:rsidP="00F63CA8">
            <w:pPr>
              <w:jc w:val="center"/>
              <w:rPr>
                <w:color w:val="000000"/>
              </w:rPr>
            </w:pPr>
            <w:r>
              <w:rPr>
                <w:rFonts w:ascii="Calibri" w:hAnsi="Calibri" w:cs="Calibri"/>
                <w:color w:val="000000"/>
              </w:rPr>
              <w:t>15</w:t>
            </w:r>
          </w:p>
        </w:tc>
      </w:tr>
      <w:tr w:rsidR="00F63CA8" w:rsidRPr="00D71EBA" w14:paraId="7A87A69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CAE2E74" w14:textId="309F28B3" w:rsidR="00F63CA8" w:rsidRPr="00D71EBA" w:rsidRDefault="00F63CA8" w:rsidP="00F63CA8">
            <w:pPr>
              <w:jc w:val="center"/>
              <w:rPr>
                <w:color w:val="000000"/>
              </w:rPr>
            </w:pPr>
            <w:r>
              <w:rPr>
                <w:rFonts w:ascii="Calibri" w:hAnsi="Calibri" w:cs="Calibri"/>
                <w:color w:val="000000"/>
              </w:rPr>
              <w:t>26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138E983" w14:textId="3B2C476F" w:rsidR="00F63CA8" w:rsidRPr="00D71EBA" w:rsidRDefault="00F63CA8" w:rsidP="00F63CA8">
            <w:pPr>
              <w:rPr>
                <w:color w:val="000000"/>
              </w:rPr>
            </w:pPr>
            <w:r>
              <w:rPr>
                <w:rFonts w:ascii="Calibri" w:hAnsi="Calibri" w:cs="Calibri"/>
                <w:color w:val="000000"/>
              </w:rPr>
              <w:t>Réchaud plat de 40/50 cm</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F632A78" w14:textId="3A03191E"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A611C4D" w14:textId="7D927E0C" w:rsidR="00F63CA8" w:rsidRPr="00D71EBA" w:rsidRDefault="00F63CA8" w:rsidP="00F63CA8">
            <w:pPr>
              <w:jc w:val="center"/>
              <w:rPr>
                <w:color w:val="000000"/>
              </w:rPr>
            </w:pPr>
            <w:r>
              <w:rPr>
                <w:rFonts w:ascii="Calibri" w:hAnsi="Calibri" w:cs="Calibri"/>
                <w:color w:val="000000"/>
              </w:rPr>
              <w:t>3</w:t>
            </w:r>
          </w:p>
        </w:tc>
      </w:tr>
      <w:tr w:rsidR="00F63CA8" w:rsidRPr="00D71EBA" w14:paraId="6D3B3370"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10EC8FF" w14:textId="63C9C4FD" w:rsidR="00F63CA8" w:rsidRPr="00D71EBA" w:rsidRDefault="00F63CA8" w:rsidP="00F63CA8">
            <w:pPr>
              <w:jc w:val="center"/>
              <w:rPr>
                <w:color w:val="000000"/>
              </w:rPr>
            </w:pPr>
            <w:r>
              <w:rPr>
                <w:rFonts w:ascii="Calibri" w:hAnsi="Calibri" w:cs="Calibri"/>
                <w:color w:val="000000"/>
              </w:rPr>
              <w:lastRenderedPageBreak/>
              <w:t>27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F41A5E4" w14:textId="71018EBA" w:rsidR="00F63CA8" w:rsidRPr="00D71EBA" w:rsidRDefault="00F63CA8" w:rsidP="00F63CA8">
            <w:pPr>
              <w:rPr>
                <w:color w:val="000000"/>
              </w:rPr>
            </w:pPr>
            <w:r>
              <w:rPr>
                <w:rFonts w:ascii="Calibri" w:hAnsi="Calibri" w:cs="Calibri"/>
                <w:color w:val="000000"/>
              </w:rPr>
              <w:t>Récipient profond en acier pour buffet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4861211" w14:textId="2F17EB92"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66FE1ED" w14:textId="11535097" w:rsidR="00F63CA8" w:rsidRPr="00D71EBA" w:rsidRDefault="00F63CA8" w:rsidP="00F63CA8">
            <w:pPr>
              <w:jc w:val="center"/>
              <w:rPr>
                <w:color w:val="000000"/>
              </w:rPr>
            </w:pPr>
            <w:r>
              <w:rPr>
                <w:rFonts w:ascii="Calibri" w:hAnsi="Calibri" w:cs="Calibri"/>
                <w:color w:val="000000"/>
              </w:rPr>
              <w:t>8</w:t>
            </w:r>
          </w:p>
        </w:tc>
      </w:tr>
      <w:tr w:rsidR="00F63CA8" w:rsidRPr="00D71EBA" w14:paraId="21E7EBC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3313093" w14:textId="05B7F653" w:rsidR="00F63CA8" w:rsidRPr="00D71EBA" w:rsidRDefault="00F63CA8" w:rsidP="00F63CA8">
            <w:pPr>
              <w:jc w:val="center"/>
              <w:rPr>
                <w:color w:val="000000"/>
              </w:rPr>
            </w:pPr>
            <w:r>
              <w:rPr>
                <w:rFonts w:ascii="Calibri" w:hAnsi="Calibri" w:cs="Calibri"/>
                <w:color w:val="000000"/>
              </w:rPr>
              <w:t>28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12125A2" w14:textId="57A872AA" w:rsidR="00F63CA8" w:rsidRPr="00D71EBA" w:rsidRDefault="00F63CA8" w:rsidP="00F63CA8">
            <w:pPr>
              <w:rPr>
                <w:color w:val="000000"/>
              </w:rPr>
            </w:pPr>
            <w:r>
              <w:rPr>
                <w:rFonts w:ascii="Calibri" w:hAnsi="Calibri" w:cs="Calibri"/>
                <w:color w:val="000000"/>
              </w:rPr>
              <w:t>Plat profonde de service en acier pour buffet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FAD9476" w14:textId="008B6572"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1256030" w14:textId="10CB477D" w:rsidR="00F63CA8" w:rsidRPr="00D71EBA" w:rsidRDefault="00F63CA8" w:rsidP="00F63CA8">
            <w:pPr>
              <w:jc w:val="center"/>
              <w:rPr>
                <w:color w:val="000000"/>
              </w:rPr>
            </w:pPr>
            <w:r>
              <w:rPr>
                <w:rFonts w:ascii="Calibri" w:hAnsi="Calibri" w:cs="Calibri"/>
                <w:color w:val="000000"/>
              </w:rPr>
              <w:t>8</w:t>
            </w:r>
          </w:p>
        </w:tc>
      </w:tr>
      <w:tr w:rsidR="00F63CA8" w:rsidRPr="00D71EBA" w14:paraId="7DE6BE14"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94DF38F" w14:textId="5F1E26AA" w:rsidR="00F63CA8" w:rsidRPr="00D71EBA" w:rsidRDefault="00F63CA8" w:rsidP="00F63CA8">
            <w:pPr>
              <w:jc w:val="center"/>
              <w:rPr>
                <w:color w:val="000000"/>
              </w:rPr>
            </w:pPr>
            <w:r>
              <w:rPr>
                <w:rFonts w:ascii="Calibri" w:hAnsi="Calibri" w:cs="Calibri"/>
                <w:color w:val="000000"/>
              </w:rPr>
              <w:t>29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E8597DB" w14:textId="67D5B0D8" w:rsidR="00F63CA8" w:rsidRPr="00D71EBA" w:rsidRDefault="00F63CA8" w:rsidP="00F63CA8">
            <w:pPr>
              <w:rPr>
                <w:color w:val="000000"/>
              </w:rPr>
            </w:pPr>
            <w:r>
              <w:rPr>
                <w:rFonts w:ascii="Calibri" w:hAnsi="Calibri" w:cs="Calibri"/>
                <w:color w:val="000000"/>
              </w:rPr>
              <w:t xml:space="preserve">Plateau à découper 36/22 </w:t>
            </w:r>
            <w:proofErr w:type="spellStart"/>
            <w:r>
              <w:rPr>
                <w:rFonts w:ascii="Calibri" w:hAnsi="Calibri" w:cs="Calibri"/>
                <w:color w:val="000000"/>
              </w:rPr>
              <w:t>deco</w:t>
            </w:r>
            <w:proofErr w:type="spellEnd"/>
            <w:r>
              <w:rPr>
                <w:rFonts w:ascii="Calibri" w:hAnsi="Calibri" w:cs="Calibri"/>
                <w:color w:val="000000"/>
              </w:rPr>
              <w:t xml:space="preserve"> Afrique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61F7D69" w14:textId="015DF3DA"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11AD840" w14:textId="7386E03B" w:rsidR="00F63CA8" w:rsidRPr="00D71EBA" w:rsidRDefault="00F63CA8" w:rsidP="00F63CA8">
            <w:pPr>
              <w:jc w:val="center"/>
              <w:rPr>
                <w:color w:val="000000"/>
              </w:rPr>
            </w:pPr>
            <w:r>
              <w:rPr>
                <w:rFonts w:ascii="Calibri" w:hAnsi="Calibri" w:cs="Calibri"/>
                <w:color w:val="000000"/>
              </w:rPr>
              <w:t>2</w:t>
            </w:r>
          </w:p>
        </w:tc>
      </w:tr>
      <w:tr w:rsidR="00F63CA8" w:rsidRPr="00D71EBA" w14:paraId="6A8EDE3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816F344" w14:textId="178DB224" w:rsidR="00F63CA8" w:rsidRPr="00D71EBA" w:rsidRDefault="00F63CA8" w:rsidP="00F63CA8">
            <w:pPr>
              <w:jc w:val="center"/>
              <w:rPr>
                <w:color w:val="000000"/>
              </w:rPr>
            </w:pPr>
            <w:r>
              <w:rPr>
                <w:rFonts w:ascii="Calibri" w:hAnsi="Calibri" w:cs="Calibri"/>
                <w:color w:val="000000"/>
              </w:rPr>
              <w:t>30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37F293B" w14:textId="4DB20C29" w:rsidR="00F63CA8" w:rsidRPr="00D71EBA" w:rsidRDefault="00F63CA8" w:rsidP="00F63CA8">
            <w:pPr>
              <w:rPr>
                <w:color w:val="000000"/>
              </w:rPr>
            </w:pPr>
            <w:r>
              <w:rPr>
                <w:rFonts w:ascii="Calibri" w:hAnsi="Calibri" w:cs="Calibri"/>
                <w:color w:val="000000"/>
              </w:rPr>
              <w:t>Cuillère à café 4 pièces extra résistant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05D98C0" w14:textId="3AD8FE08"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1B9A8D6" w14:textId="70C2E61B" w:rsidR="00F63CA8" w:rsidRPr="00D71EBA" w:rsidRDefault="00F63CA8" w:rsidP="00F63CA8">
            <w:pPr>
              <w:jc w:val="center"/>
              <w:rPr>
                <w:color w:val="000000"/>
              </w:rPr>
            </w:pPr>
            <w:r>
              <w:rPr>
                <w:rFonts w:ascii="Calibri" w:hAnsi="Calibri" w:cs="Calibri"/>
                <w:color w:val="000000"/>
              </w:rPr>
              <w:t>20</w:t>
            </w:r>
          </w:p>
        </w:tc>
      </w:tr>
      <w:tr w:rsidR="00F63CA8" w:rsidRPr="00D71EBA" w14:paraId="41A6CC54"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05F0400C" w14:textId="7C79D240" w:rsidR="00F63CA8" w:rsidRPr="00D71EBA" w:rsidRDefault="00F63CA8" w:rsidP="00F63CA8">
            <w:pPr>
              <w:jc w:val="center"/>
              <w:rPr>
                <w:color w:val="000000"/>
              </w:rPr>
            </w:pPr>
            <w:r>
              <w:rPr>
                <w:rFonts w:ascii="Calibri" w:hAnsi="Calibri" w:cs="Calibri"/>
                <w:color w:val="000000"/>
              </w:rPr>
              <w:t>31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CD5D231" w14:textId="29E675EB" w:rsidR="00F63CA8" w:rsidRPr="00D71EBA" w:rsidRDefault="00F63CA8" w:rsidP="00F63CA8">
            <w:pPr>
              <w:rPr>
                <w:color w:val="000000"/>
              </w:rPr>
            </w:pPr>
            <w:r>
              <w:rPr>
                <w:rFonts w:ascii="Calibri" w:hAnsi="Calibri" w:cs="Calibri"/>
                <w:color w:val="000000"/>
              </w:rPr>
              <w:t xml:space="preserve">Cuillère de table Inox 19,2cm CUISAT </w:t>
            </w:r>
            <w:proofErr w:type="spellStart"/>
            <w:r>
              <w:rPr>
                <w:rFonts w:ascii="Calibri" w:hAnsi="Calibri" w:cs="Calibri"/>
                <w:color w:val="000000"/>
              </w:rPr>
              <w:t>Pqt</w:t>
            </w:r>
            <w:proofErr w:type="spellEnd"/>
            <w:r>
              <w:rPr>
                <w:rFonts w:ascii="Calibri" w:hAnsi="Calibri" w:cs="Calibri"/>
                <w:color w:val="000000"/>
              </w:rPr>
              <w:t xml:space="preserve"> /12</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1ED86BA" w14:textId="6B031CA6"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056812F" w14:textId="4723C3BE" w:rsidR="00F63CA8" w:rsidRPr="00D71EBA" w:rsidRDefault="00F63CA8" w:rsidP="00F63CA8">
            <w:pPr>
              <w:jc w:val="center"/>
              <w:rPr>
                <w:color w:val="000000"/>
              </w:rPr>
            </w:pPr>
            <w:r>
              <w:rPr>
                <w:rFonts w:ascii="Calibri" w:hAnsi="Calibri" w:cs="Calibri"/>
                <w:color w:val="000000"/>
              </w:rPr>
              <w:t>10</w:t>
            </w:r>
          </w:p>
        </w:tc>
      </w:tr>
      <w:tr w:rsidR="00F63CA8" w:rsidRPr="00D71EBA" w14:paraId="2EF9555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6F98DDB" w14:textId="59A45DC0" w:rsidR="00F63CA8" w:rsidRPr="00D71EBA" w:rsidRDefault="00F63CA8" w:rsidP="00F63CA8">
            <w:pPr>
              <w:jc w:val="center"/>
              <w:rPr>
                <w:color w:val="000000"/>
              </w:rPr>
            </w:pPr>
            <w:r>
              <w:rPr>
                <w:rFonts w:ascii="Calibri" w:hAnsi="Calibri" w:cs="Calibri"/>
                <w:color w:val="000000"/>
              </w:rPr>
              <w:t>32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EC3CE25" w14:textId="72FC77F1" w:rsidR="00F63CA8" w:rsidRPr="00D71EBA" w:rsidRDefault="00F63CA8" w:rsidP="00F63CA8">
            <w:pPr>
              <w:rPr>
                <w:color w:val="000000"/>
              </w:rPr>
            </w:pPr>
            <w:r>
              <w:rPr>
                <w:rFonts w:ascii="Calibri" w:hAnsi="Calibri" w:cs="Calibri"/>
                <w:color w:val="000000"/>
              </w:rPr>
              <w:t>Couteau de table CIPO 18%</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8C83523" w14:textId="5F723CF6"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3AB5570" w14:textId="6D41E0C3" w:rsidR="00F63CA8" w:rsidRPr="00D71EBA" w:rsidRDefault="00F63CA8" w:rsidP="00F63CA8">
            <w:pPr>
              <w:jc w:val="center"/>
              <w:rPr>
                <w:color w:val="000000"/>
              </w:rPr>
            </w:pPr>
            <w:r>
              <w:rPr>
                <w:rFonts w:ascii="Calibri" w:hAnsi="Calibri" w:cs="Calibri"/>
                <w:color w:val="000000"/>
              </w:rPr>
              <w:t>100</w:t>
            </w:r>
          </w:p>
        </w:tc>
      </w:tr>
      <w:tr w:rsidR="00F63CA8" w:rsidRPr="00D71EBA" w14:paraId="0DA2DEB2"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E4CF362" w14:textId="461FAD55" w:rsidR="00F63CA8" w:rsidRPr="00D71EBA" w:rsidRDefault="00F63CA8" w:rsidP="00F63CA8">
            <w:pPr>
              <w:jc w:val="center"/>
              <w:rPr>
                <w:color w:val="000000"/>
              </w:rPr>
            </w:pPr>
            <w:r>
              <w:rPr>
                <w:rFonts w:ascii="Calibri" w:hAnsi="Calibri" w:cs="Calibri"/>
                <w:color w:val="000000"/>
              </w:rPr>
              <w:t>33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921B038" w14:textId="3A8EFF6E" w:rsidR="00F63CA8" w:rsidRPr="00D71EBA" w:rsidRDefault="00F63CA8" w:rsidP="00F63CA8">
            <w:pPr>
              <w:rPr>
                <w:color w:val="000000"/>
              </w:rPr>
            </w:pPr>
            <w:r>
              <w:rPr>
                <w:rFonts w:ascii="Calibri" w:hAnsi="Calibri" w:cs="Calibri"/>
                <w:color w:val="000000"/>
              </w:rPr>
              <w:t>Couteau de cuisine Excellent jeu de 6piéces + planche à découper</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C724854" w14:textId="6936B322"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74DC59C" w14:textId="2795A7D8" w:rsidR="00F63CA8" w:rsidRPr="00D71EBA" w:rsidRDefault="00F63CA8" w:rsidP="00F63CA8">
            <w:pPr>
              <w:jc w:val="center"/>
              <w:rPr>
                <w:color w:val="000000"/>
              </w:rPr>
            </w:pPr>
            <w:r>
              <w:rPr>
                <w:rFonts w:ascii="Calibri" w:hAnsi="Calibri" w:cs="Calibri"/>
                <w:color w:val="000000"/>
              </w:rPr>
              <w:t>2</w:t>
            </w:r>
          </w:p>
        </w:tc>
      </w:tr>
      <w:tr w:rsidR="00F63CA8" w:rsidRPr="00D71EBA" w14:paraId="06D37969"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C461128" w14:textId="55FB14E9" w:rsidR="00F63CA8" w:rsidRPr="00D71EBA" w:rsidRDefault="00F63CA8" w:rsidP="00F63CA8">
            <w:pPr>
              <w:jc w:val="center"/>
              <w:rPr>
                <w:color w:val="000000"/>
              </w:rPr>
            </w:pPr>
            <w:r>
              <w:rPr>
                <w:rFonts w:ascii="Calibri" w:hAnsi="Calibri" w:cs="Calibri"/>
                <w:color w:val="000000"/>
              </w:rPr>
              <w:t>34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70CF1BD" w14:textId="1DA9FA42" w:rsidR="00F63CA8" w:rsidRPr="00D71EBA" w:rsidRDefault="00F63CA8" w:rsidP="00F63CA8">
            <w:pPr>
              <w:rPr>
                <w:color w:val="000000"/>
              </w:rPr>
            </w:pPr>
            <w:r>
              <w:rPr>
                <w:rFonts w:ascii="Calibri" w:hAnsi="Calibri" w:cs="Calibri"/>
                <w:color w:val="000000"/>
              </w:rPr>
              <w:t>Passoire MELANINE 25cm</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6A2C110" w14:textId="333235E0"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CD5881C" w14:textId="2D328DB9" w:rsidR="00F63CA8" w:rsidRPr="00D71EBA" w:rsidRDefault="00F63CA8" w:rsidP="00F63CA8">
            <w:pPr>
              <w:jc w:val="center"/>
              <w:rPr>
                <w:color w:val="000000"/>
              </w:rPr>
            </w:pPr>
            <w:r>
              <w:rPr>
                <w:rFonts w:ascii="Calibri" w:hAnsi="Calibri" w:cs="Calibri"/>
                <w:color w:val="000000"/>
              </w:rPr>
              <w:t>2</w:t>
            </w:r>
          </w:p>
        </w:tc>
      </w:tr>
      <w:tr w:rsidR="00F63CA8" w:rsidRPr="00D71EBA" w14:paraId="6066AAC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9E55F72" w14:textId="7EB88D6D" w:rsidR="00F63CA8" w:rsidRPr="00D71EBA" w:rsidRDefault="00F63CA8" w:rsidP="00F63CA8">
            <w:pPr>
              <w:jc w:val="center"/>
              <w:rPr>
                <w:color w:val="000000"/>
              </w:rPr>
            </w:pPr>
            <w:r>
              <w:rPr>
                <w:rFonts w:ascii="Calibri" w:hAnsi="Calibri" w:cs="Calibri"/>
                <w:color w:val="000000"/>
              </w:rPr>
              <w:t>35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F8BA25B" w14:textId="1D455BFA" w:rsidR="00F63CA8" w:rsidRPr="00D71EBA" w:rsidRDefault="00F63CA8" w:rsidP="00F63CA8">
            <w:pPr>
              <w:rPr>
                <w:color w:val="000000"/>
              </w:rPr>
            </w:pPr>
            <w:r>
              <w:rPr>
                <w:rFonts w:ascii="Calibri" w:hAnsi="Calibri" w:cs="Calibri"/>
                <w:color w:val="000000"/>
              </w:rPr>
              <w:t>Passoire à thé en métal Excellent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AE06655" w14:textId="0BEBE20B"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DC2ACA8" w14:textId="2FD9234C" w:rsidR="00F63CA8" w:rsidRPr="00D71EBA" w:rsidRDefault="00F63CA8" w:rsidP="00F63CA8">
            <w:pPr>
              <w:jc w:val="center"/>
              <w:rPr>
                <w:color w:val="000000"/>
              </w:rPr>
            </w:pPr>
            <w:r>
              <w:rPr>
                <w:rFonts w:ascii="Calibri" w:hAnsi="Calibri" w:cs="Calibri"/>
                <w:color w:val="000000"/>
              </w:rPr>
              <w:t>10</w:t>
            </w:r>
          </w:p>
        </w:tc>
      </w:tr>
      <w:tr w:rsidR="00F63CA8" w:rsidRPr="00D71EBA" w14:paraId="33DA2E9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DB391C0" w14:textId="04A1E741" w:rsidR="00F63CA8" w:rsidRPr="00D71EBA" w:rsidRDefault="00F63CA8" w:rsidP="00F63CA8">
            <w:pPr>
              <w:jc w:val="center"/>
              <w:rPr>
                <w:color w:val="000000"/>
              </w:rPr>
            </w:pPr>
            <w:r>
              <w:rPr>
                <w:rFonts w:ascii="Calibri" w:hAnsi="Calibri" w:cs="Calibri"/>
                <w:color w:val="000000"/>
              </w:rPr>
              <w:t>36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CEB68B0" w14:textId="0361C816" w:rsidR="00F63CA8" w:rsidRPr="00D71EBA" w:rsidRDefault="00F63CA8" w:rsidP="00F63CA8">
            <w:pPr>
              <w:rPr>
                <w:color w:val="000000"/>
              </w:rPr>
            </w:pPr>
            <w:r>
              <w:rPr>
                <w:rFonts w:ascii="Calibri" w:hAnsi="Calibri" w:cs="Calibri"/>
                <w:color w:val="000000"/>
              </w:rPr>
              <w:t>Louche à sauce Inox 37,5 cm cordon bleu 72AC</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E1BFE07" w14:textId="588EFE64"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2ED476F" w14:textId="31077792" w:rsidR="00F63CA8" w:rsidRPr="00D71EBA" w:rsidRDefault="00F63CA8" w:rsidP="00F63CA8">
            <w:pPr>
              <w:jc w:val="center"/>
              <w:rPr>
                <w:color w:val="000000"/>
              </w:rPr>
            </w:pPr>
            <w:r>
              <w:rPr>
                <w:rFonts w:ascii="Calibri" w:hAnsi="Calibri" w:cs="Calibri"/>
                <w:color w:val="000000"/>
              </w:rPr>
              <w:t>4</w:t>
            </w:r>
          </w:p>
        </w:tc>
      </w:tr>
      <w:tr w:rsidR="00F63CA8" w:rsidRPr="00D71EBA" w14:paraId="7038F59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43A1259" w14:textId="68565EF6" w:rsidR="00F63CA8" w:rsidRPr="00D71EBA" w:rsidRDefault="00F63CA8" w:rsidP="00F63CA8">
            <w:pPr>
              <w:jc w:val="center"/>
              <w:rPr>
                <w:color w:val="000000"/>
              </w:rPr>
            </w:pPr>
            <w:r>
              <w:rPr>
                <w:rFonts w:ascii="Calibri" w:hAnsi="Calibri" w:cs="Calibri"/>
                <w:color w:val="000000"/>
              </w:rPr>
              <w:t>37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2DEC2B6" w14:textId="61250D88" w:rsidR="00F63CA8" w:rsidRPr="00D71EBA" w:rsidRDefault="00F63CA8" w:rsidP="00F63CA8">
            <w:pPr>
              <w:rPr>
                <w:color w:val="000000"/>
              </w:rPr>
            </w:pPr>
            <w:r>
              <w:rPr>
                <w:rFonts w:ascii="Calibri" w:hAnsi="Calibri" w:cs="Calibri"/>
                <w:color w:val="000000"/>
              </w:rPr>
              <w:t>Louche à spaghetti Inox 34,5 cm cordon bleu 72AC</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6E0ACEA" w14:textId="35B6DEF1"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4565CF5" w14:textId="100722A4" w:rsidR="00F63CA8" w:rsidRPr="00D71EBA" w:rsidRDefault="00F63CA8" w:rsidP="00F63CA8">
            <w:pPr>
              <w:jc w:val="center"/>
              <w:rPr>
                <w:color w:val="000000"/>
              </w:rPr>
            </w:pPr>
            <w:r>
              <w:rPr>
                <w:rFonts w:ascii="Calibri" w:hAnsi="Calibri" w:cs="Calibri"/>
                <w:color w:val="000000"/>
              </w:rPr>
              <w:t>4</w:t>
            </w:r>
          </w:p>
        </w:tc>
      </w:tr>
      <w:tr w:rsidR="00F63CA8" w:rsidRPr="00D71EBA" w14:paraId="63299F40"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431E8AF" w14:textId="3B9D3C4E" w:rsidR="00F63CA8" w:rsidRPr="00D71EBA" w:rsidRDefault="00F63CA8" w:rsidP="00F63CA8">
            <w:pPr>
              <w:jc w:val="center"/>
              <w:rPr>
                <w:color w:val="000000"/>
              </w:rPr>
            </w:pPr>
            <w:r>
              <w:rPr>
                <w:rFonts w:ascii="Calibri" w:hAnsi="Calibri" w:cs="Calibri"/>
                <w:color w:val="000000"/>
              </w:rPr>
              <w:t>38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9B86B27" w14:textId="390541C6" w:rsidR="00F63CA8" w:rsidRPr="00D71EBA" w:rsidRDefault="00F63CA8" w:rsidP="00F63CA8">
            <w:pPr>
              <w:rPr>
                <w:color w:val="000000"/>
              </w:rPr>
            </w:pPr>
            <w:r>
              <w:rPr>
                <w:rFonts w:ascii="Calibri" w:hAnsi="Calibri" w:cs="Calibri"/>
                <w:color w:val="000000"/>
              </w:rPr>
              <w:t>Louche de cuisine Smart Cook + manche plastique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2F36805" w14:textId="4BB3C7EF"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EEA7223" w14:textId="5A783187" w:rsidR="00F63CA8" w:rsidRPr="00D71EBA" w:rsidRDefault="00F63CA8" w:rsidP="00F63CA8">
            <w:pPr>
              <w:jc w:val="center"/>
              <w:rPr>
                <w:color w:val="000000"/>
              </w:rPr>
            </w:pPr>
            <w:r>
              <w:rPr>
                <w:rFonts w:ascii="Calibri" w:hAnsi="Calibri" w:cs="Calibri"/>
                <w:color w:val="000000"/>
              </w:rPr>
              <w:t>4</w:t>
            </w:r>
          </w:p>
        </w:tc>
      </w:tr>
      <w:tr w:rsidR="00F63CA8" w:rsidRPr="00D71EBA" w14:paraId="422C414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ECF41BA" w14:textId="366B0219" w:rsidR="00F63CA8" w:rsidRPr="00D71EBA" w:rsidRDefault="00F63CA8" w:rsidP="00F63CA8">
            <w:pPr>
              <w:jc w:val="center"/>
              <w:rPr>
                <w:color w:val="000000"/>
              </w:rPr>
            </w:pPr>
            <w:r>
              <w:rPr>
                <w:rFonts w:ascii="Calibri" w:hAnsi="Calibri" w:cs="Calibri"/>
                <w:color w:val="000000"/>
              </w:rPr>
              <w:t>39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019507F" w14:textId="6E8BD055" w:rsidR="00F63CA8" w:rsidRPr="00D71EBA" w:rsidRDefault="00F63CA8" w:rsidP="00F63CA8">
            <w:pPr>
              <w:rPr>
                <w:color w:val="000000"/>
              </w:rPr>
            </w:pPr>
            <w:r>
              <w:rPr>
                <w:rFonts w:ascii="Calibri" w:hAnsi="Calibri" w:cs="Calibri"/>
                <w:color w:val="000000"/>
              </w:rPr>
              <w:t>Cafetière électrique Severin 1,4L 10-15 tasses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631B608" w14:textId="204D4A5C"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C213CF5" w14:textId="063C5B93" w:rsidR="00F63CA8" w:rsidRPr="00D71EBA" w:rsidRDefault="00F63CA8" w:rsidP="00F63CA8">
            <w:pPr>
              <w:jc w:val="center"/>
              <w:rPr>
                <w:color w:val="000000"/>
              </w:rPr>
            </w:pPr>
            <w:r>
              <w:rPr>
                <w:rFonts w:ascii="Calibri" w:hAnsi="Calibri" w:cs="Calibri"/>
                <w:color w:val="000000"/>
              </w:rPr>
              <w:t>2</w:t>
            </w:r>
          </w:p>
        </w:tc>
      </w:tr>
      <w:tr w:rsidR="00F63CA8" w:rsidRPr="00D71EBA" w14:paraId="146C7269"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6D0CBBC" w14:textId="760664E9" w:rsidR="00F63CA8" w:rsidRPr="00D71EBA" w:rsidRDefault="00F63CA8" w:rsidP="00F63CA8">
            <w:pPr>
              <w:jc w:val="center"/>
              <w:rPr>
                <w:color w:val="000000"/>
              </w:rPr>
            </w:pPr>
            <w:r>
              <w:rPr>
                <w:rFonts w:ascii="Calibri" w:hAnsi="Calibri" w:cs="Calibri"/>
                <w:color w:val="000000"/>
              </w:rPr>
              <w:t>40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324B2B5" w14:textId="756A02DD" w:rsidR="00F63CA8" w:rsidRPr="00D71EBA" w:rsidRDefault="00F63CA8" w:rsidP="00F63CA8">
            <w:pPr>
              <w:rPr>
                <w:color w:val="000000"/>
              </w:rPr>
            </w:pPr>
            <w:r>
              <w:rPr>
                <w:rFonts w:ascii="Calibri" w:hAnsi="Calibri" w:cs="Calibri"/>
                <w:color w:val="000000"/>
              </w:rPr>
              <w:t xml:space="preserve">Tasse à café + sous tasses </w:t>
            </w:r>
            <w:proofErr w:type="spellStart"/>
            <w:r>
              <w:rPr>
                <w:rFonts w:ascii="Calibri" w:hAnsi="Calibri" w:cs="Calibri"/>
                <w:color w:val="000000"/>
              </w:rPr>
              <w:t>street</w:t>
            </w:r>
            <w:proofErr w:type="spellEnd"/>
            <w:r>
              <w:rPr>
                <w:rFonts w:ascii="Calibri" w:hAnsi="Calibri" w:cs="Calibri"/>
                <w:color w:val="000000"/>
              </w:rPr>
              <w:t xml:space="preserve"> Inspiration cool ASS 6piéces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1E88134" w14:textId="494AE659"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FB16B41" w14:textId="45F7CAD1" w:rsidR="00F63CA8" w:rsidRPr="00D71EBA" w:rsidRDefault="00F63CA8" w:rsidP="00F63CA8">
            <w:pPr>
              <w:jc w:val="center"/>
              <w:rPr>
                <w:color w:val="000000"/>
              </w:rPr>
            </w:pPr>
            <w:r>
              <w:rPr>
                <w:rFonts w:ascii="Calibri" w:hAnsi="Calibri" w:cs="Calibri"/>
                <w:color w:val="000000"/>
              </w:rPr>
              <w:t>10</w:t>
            </w:r>
          </w:p>
        </w:tc>
      </w:tr>
      <w:tr w:rsidR="00F63CA8" w:rsidRPr="00D71EBA" w14:paraId="1E08B17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F6DD8CC" w14:textId="1BAC87E2" w:rsidR="00F63CA8" w:rsidRPr="00D71EBA" w:rsidRDefault="00F63CA8" w:rsidP="00F63CA8">
            <w:pPr>
              <w:jc w:val="center"/>
              <w:rPr>
                <w:color w:val="000000"/>
              </w:rPr>
            </w:pPr>
            <w:r>
              <w:rPr>
                <w:rFonts w:ascii="Calibri" w:hAnsi="Calibri" w:cs="Calibri"/>
                <w:color w:val="000000"/>
              </w:rPr>
              <w:t>41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422DBDB" w14:textId="44FBA5E1" w:rsidR="00F63CA8" w:rsidRPr="00D71EBA" w:rsidRDefault="00F63CA8" w:rsidP="00F63CA8">
            <w:pPr>
              <w:rPr>
                <w:color w:val="000000"/>
              </w:rPr>
            </w:pPr>
            <w:r>
              <w:rPr>
                <w:rFonts w:ascii="Calibri" w:hAnsi="Calibri" w:cs="Calibri"/>
                <w:color w:val="000000"/>
              </w:rPr>
              <w:t>Thermos 1,9l revêtement métal DECO pour café</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85940EA" w14:textId="77428129"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31C4179" w14:textId="43229466" w:rsidR="00F63CA8" w:rsidRPr="00D71EBA" w:rsidRDefault="00F63CA8" w:rsidP="00F63CA8">
            <w:pPr>
              <w:jc w:val="center"/>
              <w:rPr>
                <w:color w:val="000000"/>
              </w:rPr>
            </w:pPr>
            <w:r>
              <w:rPr>
                <w:rFonts w:ascii="Calibri" w:hAnsi="Calibri" w:cs="Calibri"/>
                <w:color w:val="000000"/>
              </w:rPr>
              <w:t>2</w:t>
            </w:r>
          </w:p>
        </w:tc>
      </w:tr>
      <w:tr w:rsidR="00F63CA8" w:rsidRPr="00D71EBA" w14:paraId="2D9E15F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E8C513C" w14:textId="4B8D08F9" w:rsidR="00F63CA8" w:rsidRPr="00D71EBA" w:rsidRDefault="00F63CA8" w:rsidP="00F63CA8">
            <w:pPr>
              <w:jc w:val="center"/>
              <w:rPr>
                <w:color w:val="000000"/>
              </w:rPr>
            </w:pPr>
            <w:r>
              <w:rPr>
                <w:rFonts w:ascii="Calibri" w:hAnsi="Calibri" w:cs="Calibri"/>
                <w:color w:val="000000"/>
              </w:rPr>
              <w:t>42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8153712" w14:textId="715840AD" w:rsidR="00F63CA8" w:rsidRPr="00D71EBA" w:rsidRDefault="00F63CA8" w:rsidP="00F63CA8">
            <w:pPr>
              <w:rPr>
                <w:color w:val="000000"/>
              </w:rPr>
            </w:pPr>
            <w:r>
              <w:rPr>
                <w:rFonts w:ascii="Calibri" w:hAnsi="Calibri" w:cs="Calibri"/>
                <w:color w:val="000000"/>
              </w:rPr>
              <w:t>Bouteille à gaz 12,5l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0EEAA4B" w14:textId="47AFB42C"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F07E9B8" w14:textId="212B4DB5" w:rsidR="00F63CA8" w:rsidRPr="00D71EBA" w:rsidRDefault="00F63CA8" w:rsidP="00F63CA8">
            <w:pPr>
              <w:jc w:val="center"/>
              <w:rPr>
                <w:color w:val="000000"/>
              </w:rPr>
            </w:pPr>
            <w:r>
              <w:rPr>
                <w:rFonts w:ascii="Calibri" w:hAnsi="Calibri" w:cs="Calibri"/>
                <w:color w:val="000000"/>
              </w:rPr>
              <w:t>2</w:t>
            </w:r>
          </w:p>
        </w:tc>
      </w:tr>
      <w:tr w:rsidR="00F63CA8" w:rsidRPr="00D71EBA" w14:paraId="4065BDA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4BD10E0" w14:textId="579B0666" w:rsidR="00F63CA8" w:rsidRPr="00D71EBA" w:rsidRDefault="00F63CA8" w:rsidP="00F63CA8">
            <w:pPr>
              <w:jc w:val="center"/>
              <w:rPr>
                <w:color w:val="000000"/>
              </w:rPr>
            </w:pPr>
            <w:r>
              <w:rPr>
                <w:rFonts w:ascii="Calibri" w:hAnsi="Calibri" w:cs="Calibri"/>
                <w:color w:val="000000"/>
              </w:rPr>
              <w:t>43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43D360C" w14:textId="24F0DD36" w:rsidR="00F63CA8" w:rsidRPr="00D71EBA" w:rsidRDefault="00F63CA8" w:rsidP="00F63CA8">
            <w:pPr>
              <w:rPr>
                <w:color w:val="000000"/>
              </w:rPr>
            </w:pPr>
            <w:r>
              <w:rPr>
                <w:rFonts w:ascii="Calibri" w:hAnsi="Calibri" w:cs="Calibri"/>
                <w:color w:val="000000"/>
              </w:rPr>
              <w:t xml:space="preserve">Rallonge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B4F2794" w14:textId="66457E4D"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6AE1B9A" w14:textId="3118C22A" w:rsidR="00F63CA8" w:rsidRPr="00D71EBA" w:rsidRDefault="00F63CA8" w:rsidP="00F63CA8">
            <w:pPr>
              <w:jc w:val="center"/>
              <w:rPr>
                <w:color w:val="000000"/>
              </w:rPr>
            </w:pPr>
            <w:r>
              <w:rPr>
                <w:rFonts w:ascii="Calibri" w:hAnsi="Calibri" w:cs="Calibri"/>
                <w:color w:val="000000"/>
              </w:rPr>
              <w:t>8</w:t>
            </w:r>
          </w:p>
        </w:tc>
      </w:tr>
      <w:tr w:rsidR="00F63CA8" w:rsidRPr="00D71EBA" w14:paraId="709879F6"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A2ABB24" w14:textId="566D3EF3" w:rsidR="00F63CA8" w:rsidRPr="00D71EBA" w:rsidRDefault="00F63CA8" w:rsidP="00F63CA8">
            <w:pPr>
              <w:jc w:val="center"/>
              <w:rPr>
                <w:color w:val="000000"/>
              </w:rPr>
            </w:pPr>
            <w:r>
              <w:rPr>
                <w:rFonts w:ascii="Calibri" w:hAnsi="Calibri" w:cs="Calibri"/>
                <w:color w:val="000000"/>
              </w:rPr>
              <w:t>44</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745A2260" w14:textId="44844F26" w:rsidR="00F63CA8" w:rsidRPr="00D71EBA" w:rsidRDefault="00F63CA8" w:rsidP="00F63CA8">
            <w:pPr>
              <w:rPr>
                <w:color w:val="000000"/>
              </w:rPr>
            </w:pPr>
            <w:r>
              <w:rPr>
                <w:rFonts w:ascii="Calibri" w:hAnsi="Calibri" w:cs="Calibri"/>
                <w:color w:val="000000"/>
              </w:rPr>
              <w:t>Thermos alimentaire 5 Pièces 14,7l+6l+2,5l+0,3l ELEGANCE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0E5B5F6" w14:textId="4AF15066"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7826639" w14:textId="50435524" w:rsidR="00F63CA8" w:rsidRPr="00D71EBA" w:rsidRDefault="00F63CA8" w:rsidP="00F63CA8">
            <w:pPr>
              <w:jc w:val="center"/>
              <w:rPr>
                <w:color w:val="000000"/>
              </w:rPr>
            </w:pPr>
            <w:r>
              <w:rPr>
                <w:rFonts w:ascii="Calibri" w:hAnsi="Calibri" w:cs="Calibri"/>
                <w:color w:val="000000"/>
              </w:rPr>
              <w:t>2</w:t>
            </w:r>
          </w:p>
        </w:tc>
      </w:tr>
      <w:tr w:rsidR="00F63CA8" w:rsidRPr="00D71EBA" w14:paraId="789D008D"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48BC9BB" w14:textId="4ADA1518" w:rsidR="00F63CA8" w:rsidRPr="00D71EBA" w:rsidRDefault="00F63CA8" w:rsidP="00F63CA8">
            <w:pPr>
              <w:jc w:val="center"/>
              <w:rPr>
                <w:color w:val="000000"/>
              </w:rPr>
            </w:pPr>
            <w:r>
              <w:rPr>
                <w:rFonts w:ascii="Calibri" w:hAnsi="Calibri" w:cs="Calibri"/>
                <w:color w:val="000000"/>
              </w:rPr>
              <w:t>45</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21C6CC0C" w14:textId="1F5C9339" w:rsidR="00F63CA8" w:rsidRPr="00D71EBA" w:rsidRDefault="00F63CA8" w:rsidP="00F63CA8">
            <w:pPr>
              <w:rPr>
                <w:color w:val="000000"/>
              </w:rPr>
            </w:pPr>
            <w:r>
              <w:rPr>
                <w:rFonts w:ascii="Calibri" w:hAnsi="Calibri" w:cs="Calibri"/>
                <w:color w:val="000000"/>
              </w:rPr>
              <w:t>Sceau maçon de 10l pour nettoyage du sol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28EBC47" w14:textId="2ADBCA1D" w:rsidR="00F63CA8" w:rsidRPr="00D71EBA" w:rsidRDefault="00F63CA8" w:rsidP="00F63CA8">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8D9DA6B" w14:textId="1D210812" w:rsidR="00F63CA8" w:rsidRPr="00D71EBA" w:rsidRDefault="00F63CA8" w:rsidP="00F63CA8">
            <w:pPr>
              <w:jc w:val="center"/>
              <w:rPr>
                <w:color w:val="000000"/>
              </w:rPr>
            </w:pPr>
            <w:r>
              <w:rPr>
                <w:rFonts w:ascii="Calibri" w:hAnsi="Calibri" w:cs="Calibri"/>
                <w:color w:val="000000"/>
              </w:rPr>
              <w:t>5</w:t>
            </w:r>
          </w:p>
        </w:tc>
      </w:tr>
      <w:tr w:rsidR="00F63CA8" w:rsidRPr="00D71EBA" w14:paraId="1B89CBD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A2B1E94" w14:textId="71EE8924" w:rsidR="00F63CA8" w:rsidRPr="00D71EBA" w:rsidRDefault="00F63CA8" w:rsidP="00F63CA8">
            <w:pPr>
              <w:jc w:val="center"/>
              <w:rPr>
                <w:color w:val="000000"/>
              </w:rPr>
            </w:pPr>
            <w:r>
              <w:rPr>
                <w:rFonts w:ascii="Calibri" w:hAnsi="Calibri" w:cs="Calibri"/>
                <w:color w:val="000000"/>
              </w:rPr>
              <w:t>46</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2340E943" w14:textId="427CFC79" w:rsidR="00F63CA8" w:rsidRPr="00D71EBA" w:rsidRDefault="00F63CA8" w:rsidP="00F63CA8">
            <w:pPr>
              <w:rPr>
                <w:color w:val="000000"/>
              </w:rPr>
            </w:pPr>
            <w:r>
              <w:rPr>
                <w:rFonts w:ascii="Calibri" w:hAnsi="Calibri" w:cs="Calibri"/>
                <w:color w:val="000000"/>
              </w:rPr>
              <w:t>Raclettes sol 44cm avec manche en bois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C416C7C" w14:textId="507C548C" w:rsidR="00F63CA8" w:rsidRPr="00D71EBA" w:rsidRDefault="00F63CA8" w:rsidP="00F63CA8">
            <w:pPr>
              <w:jc w:val="center"/>
              <w:rPr>
                <w:color w:val="000000"/>
              </w:rPr>
            </w:pPr>
            <w:proofErr w:type="gramStart"/>
            <w:r>
              <w:rPr>
                <w:rFonts w:ascii="Calibri" w:hAnsi="Calibri" w:cs="Calibri"/>
                <w:color w:val="000000"/>
              </w:rPr>
              <w:t>pce</w:t>
            </w:r>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4EB8CEA" w14:textId="269699A7" w:rsidR="00F63CA8" w:rsidRPr="00D71EBA" w:rsidRDefault="00F63CA8" w:rsidP="00F63CA8">
            <w:pPr>
              <w:jc w:val="center"/>
              <w:rPr>
                <w:color w:val="000000"/>
              </w:rPr>
            </w:pPr>
            <w:r>
              <w:rPr>
                <w:rFonts w:ascii="Calibri" w:hAnsi="Calibri" w:cs="Calibri"/>
                <w:color w:val="000000"/>
              </w:rPr>
              <w:t>10</w:t>
            </w:r>
          </w:p>
        </w:tc>
      </w:tr>
      <w:tr w:rsidR="00F63CA8" w:rsidRPr="00D71EBA" w14:paraId="3A36A4E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5F28DBCF" w14:textId="7A9170C9" w:rsidR="00F63CA8" w:rsidRDefault="00F63CA8" w:rsidP="00F63CA8">
            <w:pPr>
              <w:jc w:val="center"/>
              <w:rPr>
                <w:color w:val="000000"/>
              </w:rPr>
            </w:pPr>
            <w:r>
              <w:rPr>
                <w:rFonts w:ascii="Calibri" w:hAnsi="Calibri" w:cs="Calibri"/>
                <w:color w:val="000000"/>
              </w:rPr>
              <w:t>47</w:t>
            </w:r>
          </w:p>
        </w:tc>
        <w:tc>
          <w:tcPr>
            <w:tcW w:w="3484" w:type="pct"/>
            <w:tcBorders>
              <w:top w:val="single" w:sz="4" w:space="0" w:color="auto"/>
              <w:left w:val="single" w:sz="4" w:space="0" w:color="auto"/>
              <w:bottom w:val="single" w:sz="4" w:space="0" w:color="auto"/>
              <w:right w:val="single" w:sz="4" w:space="0" w:color="auto"/>
            </w:tcBorders>
            <w:noWrap/>
            <w:vAlign w:val="center"/>
          </w:tcPr>
          <w:p w14:paraId="3D858CC2" w14:textId="0D358AC7" w:rsidR="00F63CA8" w:rsidRDefault="00F63CA8" w:rsidP="00F63CA8">
            <w:pPr>
              <w:rPr>
                <w:color w:val="000000"/>
              </w:rPr>
            </w:pPr>
            <w:r>
              <w:rPr>
                <w:rFonts w:ascii="Calibri" w:hAnsi="Calibri" w:cs="Calibri"/>
                <w:color w:val="000000"/>
              </w:rPr>
              <w:t xml:space="preserve">Brouette </w:t>
            </w:r>
            <w:proofErr w:type="spellStart"/>
            <w:r>
              <w:rPr>
                <w:rFonts w:ascii="Calibri" w:hAnsi="Calibri" w:cs="Calibri"/>
                <w:color w:val="000000"/>
              </w:rPr>
              <w:t>tropic</w:t>
            </w:r>
            <w:proofErr w:type="spellEnd"/>
          </w:p>
        </w:tc>
        <w:tc>
          <w:tcPr>
            <w:tcW w:w="438" w:type="pct"/>
            <w:tcBorders>
              <w:top w:val="single" w:sz="4" w:space="0" w:color="auto"/>
              <w:left w:val="single" w:sz="4" w:space="0" w:color="auto"/>
              <w:bottom w:val="single" w:sz="4" w:space="0" w:color="auto"/>
              <w:right w:val="single" w:sz="4" w:space="0" w:color="auto"/>
            </w:tcBorders>
            <w:noWrap/>
            <w:vAlign w:val="center"/>
          </w:tcPr>
          <w:p w14:paraId="4775D248" w14:textId="0874BAE9" w:rsidR="00F63CA8" w:rsidRPr="00D71EBA" w:rsidRDefault="00F63CA8" w:rsidP="00F63CA8">
            <w:pPr>
              <w:jc w:val="center"/>
              <w:rPr>
                <w:color w:val="000000"/>
              </w:rPr>
            </w:pPr>
            <w:proofErr w:type="gramStart"/>
            <w:r>
              <w:rPr>
                <w:rFonts w:ascii="Calibri" w:hAnsi="Calibri" w:cs="Calibri"/>
                <w:color w:val="000000"/>
              </w:rPr>
              <w:t>pce</w:t>
            </w:r>
            <w:proofErr w:type="gramEnd"/>
          </w:p>
        </w:tc>
        <w:tc>
          <w:tcPr>
            <w:tcW w:w="673" w:type="pct"/>
            <w:tcBorders>
              <w:top w:val="single" w:sz="4" w:space="0" w:color="auto"/>
              <w:left w:val="single" w:sz="4" w:space="0" w:color="auto"/>
              <w:bottom w:val="single" w:sz="4" w:space="0" w:color="auto"/>
              <w:right w:val="single" w:sz="4" w:space="0" w:color="auto"/>
            </w:tcBorders>
            <w:noWrap/>
            <w:vAlign w:val="center"/>
          </w:tcPr>
          <w:p w14:paraId="0E10EBE7" w14:textId="01333A3D" w:rsidR="00F63CA8" w:rsidRPr="00D71EBA" w:rsidRDefault="00F63CA8" w:rsidP="00F63CA8">
            <w:pPr>
              <w:jc w:val="center"/>
              <w:rPr>
                <w:color w:val="000000"/>
              </w:rPr>
            </w:pPr>
            <w:r>
              <w:rPr>
                <w:rFonts w:ascii="Calibri" w:hAnsi="Calibri" w:cs="Calibri"/>
                <w:color w:val="000000"/>
              </w:rPr>
              <w:t>2</w:t>
            </w:r>
          </w:p>
        </w:tc>
      </w:tr>
      <w:tr w:rsidR="00F63CA8" w:rsidRPr="00D71EBA" w14:paraId="5BA9C55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7E5AC2EC" w14:textId="0F97ABE7" w:rsidR="00F63CA8" w:rsidRDefault="00F63CA8" w:rsidP="00F63CA8">
            <w:pPr>
              <w:jc w:val="center"/>
              <w:rPr>
                <w:rFonts w:ascii="Calibri" w:hAnsi="Calibri" w:cs="Calibri"/>
                <w:color w:val="000000"/>
              </w:rPr>
            </w:pPr>
            <w:r>
              <w:rPr>
                <w:rFonts w:ascii="Calibri" w:hAnsi="Calibri" w:cs="Calibri"/>
                <w:color w:val="000000"/>
              </w:rPr>
              <w:t>48</w:t>
            </w:r>
          </w:p>
        </w:tc>
        <w:tc>
          <w:tcPr>
            <w:tcW w:w="3484" w:type="pct"/>
            <w:tcBorders>
              <w:top w:val="single" w:sz="4" w:space="0" w:color="auto"/>
              <w:left w:val="single" w:sz="4" w:space="0" w:color="auto"/>
              <w:bottom w:val="single" w:sz="4" w:space="0" w:color="auto"/>
              <w:right w:val="single" w:sz="4" w:space="0" w:color="auto"/>
            </w:tcBorders>
            <w:noWrap/>
            <w:vAlign w:val="center"/>
          </w:tcPr>
          <w:p w14:paraId="7AF4CCEB" w14:textId="234EF8DF" w:rsidR="00F63CA8" w:rsidRDefault="00F63CA8" w:rsidP="00F63CA8">
            <w:pPr>
              <w:rPr>
                <w:rFonts w:ascii="Calibri" w:hAnsi="Calibri" w:cs="Calibri"/>
                <w:color w:val="000000"/>
              </w:rPr>
            </w:pPr>
            <w:r>
              <w:rPr>
                <w:rFonts w:ascii="Calibri" w:hAnsi="Calibri" w:cs="Calibri"/>
                <w:color w:val="000000"/>
              </w:rPr>
              <w:t>Robot Mixeur Moulinex multifonction 1000W</w:t>
            </w:r>
          </w:p>
        </w:tc>
        <w:tc>
          <w:tcPr>
            <w:tcW w:w="438" w:type="pct"/>
            <w:tcBorders>
              <w:top w:val="single" w:sz="4" w:space="0" w:color="auto"/>
              <w:left w:val="single" w:sz="4" w:space="0" w:color="auto"/>
              <w:bottom w:val="single" w:sz="4" w:space="0" w:color="auto"/>
              <w:right w:val="single" w:sz="4" w:space="0" w:color="auto"/>
            </w:tcBorders>
            <w:noWrap/>
            <w:vAlign w:val="center"/>
          </w:tcPr>
          <w:p w14:paraId="1C6656DF" w14:textId="4CCF0E10" w:rsidR="00F63CA8" w:rsidRDefault="00F63CA8" w:rsidP="00F63CA8">
            <w:pPr>
              <w:jc w:val="center"/>
              <w:rPr>
                <w:rFonts w:ascii="Calibri" w:hAnsi="Calibri" w:cs="Calibri"/>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tcPr>
          <w:p w14:paraId="1D1F7A76" w14:textId="3E5B5760" w:rsidR="00F63CA8" w:rsidRDefault="00F63CA8" w:rsidP="00F63CA8">
            <w:pPr>
              <w:jc w:val="center"/>
              <w:rPr>
                <w:rFonts w:ascii="Calibri" w:hAnsi="Calibri" w:cs="Calibri"/>
                <w:color w:val="000000"/>
              </w:rPr>
            </w:pPr>
            <w:r>
              <w:rPr>
                <w:rFonts w:ascii="Calibri" w:hAnsi="Calibri" w:cs="Calibri"/>
                <w:color w:val="000000"/>
              </w:rPr>
              <w:t>1</w:t>
            </w:r>
          </w:p>
        </w:tc>
      </w:tr>
    </w:tbl>
    <w:p w14:paraId="515BED2B" w14:textId="77777777" w:rsidR="00E11CC9" w:rsidRPr="00D71EBA" w:rsidRDefault="00E11CC9" w:rsidP="00E11CC9">
      <w:pPr>
        <w:spacing w:before="120" w:after="120"/>
        <w:jc w:val="both"/>
        <w:rPr>
          <w:b/>
        </w:rPr>
      </w:pPr>
      <w:r w:rsidRPr="00D71EBA">
        <w:rPr>
          <w:b/>
          <w:u w:val="single"/>
        </w:rPr>
        <w:t>Article 2 </w:t>
      </w:r>
      <w:r w:rsidRPr="00D71EBA">
        <w:rPr>
          <w:b/>
        </w:rPr>
        <w:t>: Procédure de Passation du Marché</w:t>
      </w:r>
    </w:p>
    <w:p w14:paraId="4EA65FE4" w14:textId="77777777" w:rsidR="00E11CC9" w:rsidRPr="00D71EBA" w:rsidRDefault="00E11CC9" w:rsidP="00E11CC9">
      <w:pPr>
        <w:spacing w:before="120" w:after="120"/>
        <w:ind w:firstLine="708"/>
        <w:jc w:val="both"/>
      </w:pPr>
      <w:r w:rsidRPr="00D71EBA">
        <w:t xml:space="preserve">Le marché est passé après Demande de Cotation. </w:t>
      </w:r>
    </w:p>
    <w:p w14:paraId="5FB97C6D" w14:textId="77777777" w:rsidR="00E11CC9" w:rsidRPr="00D71EBA" w:rsidRDefault="00E11CC9" w:rsidP="00E11CC9">
      <w:pPr>
        <w:spacing w:before="120" w:after="120"/>
        <w:jc w:val="both"/>
        <w:rPr>
          <w:b/>
        </w:rPr>
      </w:pPr>
      <w:r w:rsidRPr="00D71EBA">
        <w:rPr>
          <w:b/>
          <w:u w:val="single"/>
        </w:rPr>
        <w:t>Article 3 :</w:t>
      </w:r>
      <w:r w:rsidRPr="00D71EBA">
        <w:rPr>
          <w:b/>
        </w:rPr>
        <w:t xml:space="preserve"> Définitions et Attributions</w:t>
      </w:r>
    </w:p>
    <w:p w14:paraId="69E75031" w14:textId="77777777" w:rsidR="00E11CC9" w:rsidRPr="00D71EBA" w:rsidRDefault="00E11CC9" w:rsidP="00E11CC9">
      <w:pPr>
        <w:pStyle w:val="Corpsdetexte2"/>
        <w:numPr>
          <w:ilvl w:val="1"/>
          <w:numId w:val="69"/>
        </w:numPr>
        <w:jc w:val="both"/>
        <w:rPr>
          <w:rFonts w:ascii="Times New Roman" w:hAnsi="Times New Roman" w:cs="Times New Roman"/>
          <w:szCs w:val="24"/>
        </w:rPr>
      </w:pPr>
      <w:r w:rsidRPr="00D71EBA">
        <w:rPr>
          <w:rFonts w:ascii="Times New Roman" w:hAnsi="Times New Roman" w:cs="Times New Roman"/>
          <w:szCs w:val="24"/>
        </w:rPr>
        <w:t xml:space="preserve">Définitions générales : </w:t>
      </w:r>
    </w:p>
    <w:p w14:paraId="69FC4589"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proofErr w:type="gramStart"/>
      <w:r w:rsidRPr="00D71EBA">
        <w:rPr>
          <w:rFonts w:ascii="Times New Roman" w:hAnsi="Times New Roman" w:cs="Times New Roman"/>
          <w:szCs w:val="24"/>
        </w:rPr>
        <w:t>l’Autorité</w:t>
      </w:r>
      <w:proofErr w:type="gramEnd"/>
      <w:r w:rsidRPr="00D71EBA">
        <w:rPr>
          <w:rFonts w:ascii="Times New Roman" w:hAnsi="Times New Roman" w:cs="Times New Roman"/>
          <w:szCs w:val="24"/>
        </w:rPr>
        <w:t xml:space="preserve"> Contractante est : Maire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r w:rsidRPr="00D71EBA">
        <w:rPr>
          <w:rFonts w:ascii="Times New Roman" w:hAnsi="Times New Roman" w:cs="Times New Roman"/>
          <w:szCs w:val="24"/>
        </w:rPr>
        <w:t>Gobo</w:t>
      </w:r>
      <w:proofErr w:type="spellEnd"/>
      <w:r w:rsidRPr="00D71EBA">
        <w:rPr>
          <w:rFonts w:ascii="Times New Roman" w:hAnsi="Times New Roman" w:cs="Times New Roman"/>
          <w:szCs w:val="24"/>
        </w:rPr>
        <w:t>, il passe le marché, veille à la conservation des originaux des documents y relatifs et procède à la transmission des copies au Ministre en charge des Marchés Publics et à l’Organisme de Régulation.</w:t>
      </w:r>
    </w:p>
    <w:p w14:paraId="0E047B87"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proofErr w:type="gramStart"/>
      <w:r w:rsidRPr="00D71EBA">
        <w:rPr>
          <w:rFonts w:ascii="Times New Roman" w:hAnsi="Times New Roman" w:cs="Times New Roman"/>
          <w:szCs w:val="24"/>
        </w:rPr>
        <w:t>l’Autorité</w:t>
      </w:r>
      <w:proofErr w:type="gramEnd"/>
      <w:r w:rsidRPr="00D71EBA">
        <w:rPr>
          <w:rFonts w:ascii="Times New Roman" w:hAnsi="Times New Roman" w:cs="Times New Roman"/>
          <w:szCs w:val="24"/>
        </w:rPr>
        <w:t xml:space="preserve"> en charge du contrôle de l’effectivité de la réalisation des travaux est : le Ministre en charge des Marché Publics représenté par le Délégué Départemental des Marchés Publics du Mayo-</w:t>
      </w:r>
      <w:proofErr w:type="gramStart"/>
      <w:r w:rsidRPr="00D71EBA">
        <w:rPr>
          <w:rFonts w:ascii="Times New Roman" w:hAnsi="Times New Roman" w:cs="Times New Roman"/>
          <w:szCs w:val="24"/>
        </w:rPr>
        <w:t>Danay;</w:t>
      </w:r>
      <w:proofErr w:type="gramEnd"/>
    </w:p>
    <w:p w14:paraId="5D03ACF4"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highlight w:val="yellow"/>
        </w:rPr>
      </w:pPr>
      <w:r w:rsidRPr="00D71EBA">
        <w:rPr>
          <w:rFonts w:ascii="Times New Roman" w:hAnsi="Times New Roman" w:cs="Times New Roman"/>
          <w:color w:val="000000" w:themeColor="text1"/>
          <w:highlight w:val="yellow"/>
        </w:rPr>
        <w:t>L’organisme</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chargé</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du</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paiement</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est</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iCs/>
          <w:snapToGrid w:val="0"/>
          <w:szCs w:val="22"/>
          <w:highlight w:val="yellow"/>
        </w:rPr>
        <w:t xml:space="preserve">le Receveur à </w:t>
      </w:r>
      <w:r w:rsidRPr="00D71EBA">
        <w:rPr>
          <w:rFonts w:ascii="Times New Roman" w:hAnsi="Times New Roman" w:cs="Times New Roman"/>
          <w:color w:val="000000" w:themeColor="text1"/>
          <w:highlight w:val="yellow"/>
        </w:rPr>
        <w:t>la</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recette</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municipale</w:t>
      </w:r>
      <w:r w:rsidRPr="00D71EBA">
        <w:rPr>
          <w:rFonts w:ascii="Times New Roman" w:hAnsi="Times New Roman" w:cs="Times New Roman"/>
          <w:color w:val="000000" w:themeColor="text1"/>
          <w:spacing w:val="22"/>
          <w:highlight w:val="yellow"/>
        </w:rPr>
        <w:t xml:space="preserve"> </w:t>
      </w:r>
      <w:r w:rsidRPr="00D71EBA">
        <w:rPr>
          <w:rFonts w:ascii="Times New Roman" w:hAnsi="Times New Roman" w:cs="Times New Roman"/>
          <w:color w:val="000000" w:themeColor="text1"/>
          <w:highlight w:val="yellow"/>
        </w:rPr>
        <w:t>de</w:t>
      </w:r>
      <w:r w:rsidRPr="00D71EBA">
        <w:rPr>
          <w:rFonts w:ascii="Times New Roman" w:hAnsi="Times New Roman" w:cs="Times New Roman"/>
          <w:color w:val="000000" w:themeColor="text1"/>
          <w:spacing w:val="22"/>
          <w:highlight w:val="yellow"/>
        </w:rPr>
        <w:t xml:space="preserve"> </w:t>
      </w:r>
      <w:proofErr w:type="spellStart"/>
      <w:r w:rsidRPr="00D71EBA">
        <w:rPr>
          <w:rFonts w:ascii="Times New Roman" w:hAnsi="Times New Roman" w:cs="Times New Roman"/>
          <w:color w:val="000000" w:themeColor="text1"/>
          <w:highlight w:val="yellow"/>
        </w:rPr>
        <w:t>Gobo</w:t>
      </w:r>
      <w:proofErr w:type="spellEnd"/>
      <w:r w:rsidRPr="00D71EBA">
        <w:rPr>
          <w:rFonts w:ascii="Times New Roman" w:hAnsi="Times New Roman" w:cs="Times New Roman"/>
          <w:color w:val="000000" w:themeColor="text1"/>
          <w:highlight w:val="yellow"/>
        </w:rPr>
        <w:t xml:space="preserve"> S/C Payeur Général au Trésor de Maroua </w:t>
      </w:r>
      <w:proofErr w:type="gramStart"/>
      <w:r w:rsidRPr="00D71EBA">
        <w:rPr>
          <w:rFonts w:ascii="Times New Roman" w:hAnsi="Times New Roman" w:cs="Times New Roman"/>
          <w:color w:val="000000" w:themeColor="text1"/>
          <w:highlight w:val="yellow"/>
        </w:rPr>
        <w:t>II</w:t>
      </w:r>
      <w:r w:rsidRPr="00D71EBA">
        <w:rPr>
          <w:rFonts w:ascii="Times New Roman" w:hAnsi="Times New Roman" w:cs="Times New Roman"/>
          <w:szCs w:val="24"/>
          <w:highlight w:val="yellow"/>
        </w:rPr>
        <w:t>;</w:t>
      </w:r>
      <w:proofErr w:type="gramEnd"/>
    </w:p>
    <w:p w14:paraId="710EEE58"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proofErr w:type="gramStart"/>
      <w:r w:rsidRPr="00D71EBA">
        <w:rPr>
          <w:rFonts w:ascii="Times New Roman" w:hAnsi="Times New Roman" w:cs="Times New Roman"/>
          <w:szCs w:val="24"/>
        </w:rPr>
        <w:t>le</w:t>
      </w:r>
      <w:proofErr w:type="gramEnd"/>
      <w:r w:rsidRPr="00D71EBA">
        <w:rPr>
          <w:rFonts w:ascii="Times New Roman" w:hAnsi="Times New Roman" w:cs="Times New Roman"/>
          <w:szCs w:val="24"/>
        </w:rPr>
        <w:t xml:space="preserve"> Maître d’Ouvrage est : le Maire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r w:rsidRPr="00D71EBA">
        <w:rPr>
          <w:rFonts w:ascii="Times New Roman" w:hAnsi="Times New Roman" w:cs="Times New Roman"/>
          <w:szCs w:val="24"/>
        </w:rPr>
        <w:t>Gobo</w:t>
      </w:r>
      <w:proofErr w:type="spellEnd"/>
      <w:r w:rsidRPr="00D71EBA">
        <w:rPr>
          <w:rFonts w:ascii="Times New Roman" w:hAnsi="Times New Roman" w:cs="Times New Roman"/>
          <w:szCs w:val="24"/>
        </w:rPr>
        <w:t>, il représente l’Administration bénéficiaire des prestations ;</w:t>
      </w:r>
    </w:p>
    <w:p w14:paraId="64DAA0C6"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r w:rsidRPr="00D71EBA">
        <w:rPr>
          <w:rFonts w:ascii="Times New Roman" w:hAnsi="Times New Roman" w:cs="Times New Roman"/>
          <w:szCs w:val="24"/>
        </w:rPr>
        <w:t xml:space="preserve"> </w:t>
      </w:r>
      <w:proofErr w:type="gramStart"/>
      <w:r w:rsidRPr="00D71EBA">
        <w:rPr>
          <w:rFonts w:ascii="Times New Roman" w:hAnsi="Times New Roman" w:cs="Times New Roman"/>
          <w:szCs w:val="24"/>
        </w:rPr>
        <w:t>le</w:t>
      </w:r>
      <w:proofErr w:type="gramEnd"/>
      <w:r w:rsidRPr="00D71EBA">
        <w:rPr>
          <w:rFonts w:ascii="Times New Roman" w:hAnsi="Times New Roman" w:cs="Times New Roman"/>
          <w:szCs w:val="24"/>
        </w:rPr>
        <w:t xml:space="preserve"> Chef de Service du Marché est : Le Secrétaire Général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r w:rsidRPr="00D71EBA">
        <w:rPr>
          <w:rFonts w:ascii="Times New Roman" w:hAnsi="Times New Roman" w:cs="Times New Roman"/>
          <w:szCs w:val="24"/>
        </w:rPr>
        <w:t>Gobo</w:t>
      </w:r>
      <w:proofErr w:type="spellEnd"/>
      <w:r w:rsidRPr="00D71EBA">
        <w:rPr>
          <w:rFonts w:ascii="Times New Roman" w:hAnsi="Times New Roman" w:cs="Times New Roman"/>
          <w:szCs w:val="24"/>
        </w:rPr>
        <w:t>.</w:t>
      </w:r>
    </w:p>
    <w:p w14:paraId="3256C10B"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proofErr w:type="gramStart"/>
      <w:r w:rsidRPr="00D71EBA">
        <w:rPr>
          <w:rFonts w:ascii="Times New Roman" w:hAnsi="Times New Roman" w:cs="Times New Roman"/>
          <w:szCs w:val="24"/>
        </w:rPr>
        <w:t>l’Ingénieur</w:t>
      </w:r>
      <w:proofErr w:type="gramEnd"/>
      <w:r w:rsidRPr="00D71EBA">
        <w:rPr>
          <w:rFonts w:ascii="Times New Roman" w:hAnsi="Times New Roman" w:cs="Times New Roman"/>
          <w:szCs w:val="24"/>
        </w:rPr>
        <w:t xml:space="preserve"> du Marché est le Chef de Service Départemental du Patrimoine de l’Etat du Mayo-Danay. </w:t>
      </w:r>
    </w:p>
    <w:p w14:paraId="4538992A" w14:textId="77777777" w:rsidR="00E11CC9" w:rsidRPr="00D71EBA" w:rsidRDefault="00E11CC9" w:rsidP="00E11CC9">
      <w:pPr>
        <w:pStyle w:val="Corpsdetexte2"/>
        <w:numPr>
          <w:ilvl w:val="1"/>
          <w:numId w:val="70"/>
        </w:numPr>
        <w:spacing w:before="80"/>
        <w:ind w:left="568" w:hanging="284"/>
        <w:jc w:val="both"/>
        <w:rPr>
          <w:rFonts w:ascii="Times New Roman" w:hAnsi="Times New Roman" w:cs="Times New Roman"/>
          <w:szCs w:val="24"/>
        </w:rPr>
      </w:pPr>
      <w:proofErr w:type="gramStart"/>
      <w:r w:rsidRPr="00D71EBA">
        <w:rPr>
          <w:rFonts w:ascii="Times New Roman" w:hAnsi="Times New Roman" w:cs="Times New Roman"/>
          <w:szCs w:val="24"/>
        </w:rPr>
        <w:t>le</w:t>
      </w:r>
      <w:proofErr w:type="gramEnd"/>
      <w:r w:rsidRPr="00D71EBA">
        <w:rPr>
          <w:rFonts w:ascii="Times New Roman" w:hAnsi="Times New Roman" w:cs="Times New Roman"/>
          <w:szCs w:val="24"/>
        </w:rPr>
        <w:t xml:space="preserve"> Fournisseur </w:t>
      </w:r>
      <w:proofErr w:type="gramStart"/>
      <w:r w:rsidRPr="00D71EBA">
        <w:rPr>
          <w:rFonts w:ascii="Times New Roman" w:hAnsi="Times New Roman" w:cs="Times New Roman"/>
          <w:szCs w:val="24"/>
        </w:rPr>
        <w:t>est  le</w:t>
      </w:r>
      <w:proofErr w:type="gramEnd"/>
      <w:r w:rsidRPr="00D71EBA">
        <w:rPr>
          <w:rFonts w:ascii="Times New Roman" w:hAnsi="Times New Roman" w:cs="Times New Roman"/>
          <w:szCs w:val="24"/>
        </w:rPr>
        <w:t xml:space="preserve"> Cocontractant.</w:t>
      </w:r>
    </w:p>
    <w:p w14:paraId="2758B5C1" w14:textId="77777777" w:rsidR="00E11CC9" w:rsidRPr="00D71EBA" w:rsidRDefault="00E11CC9" w:rsidP="00E11CC9">
      <w:pPr>
        <w:pStyle w:val="Corpsdetexte2"/>
        <w:tabs>
          <w:tab w:val="left" w:pos="1134"/>
        </w:tabs>
        <w:ind w:left="993"/>
        <w:rPr>
          <w:rFonts w:ascii="Times New Roman" w:hAnsi="Times New Roman" w:cs="Times New Roman"/>
          <w:szCs w:val="24"/>
        </w:rPr>
      </w:pPr>
    </w:p>
    <w:p w14:paraId="11416A42" w14:textId="77777777" w:rsidR="00E11CC9" w:rsidRPr="00D71EBA" w:rsidRDefault="00E11CC9" w:rsidP="00E11CC9">
      <w:pPr>
        <w:pStyle w:val="Corpsdetexte2"/>
        <w:tabs>
          <w:tab w:val="left" w:pos="1276"/>
        </w:tabs>
        <w:ind w:left="567"/>
        <w:rPr>
          <w:rFonts w:ascii="Times New Roman" w:hAnsi="Times New Roman" w:cs="Times New Roman"/>
          <w:b w:val="0"/>
          <w:szCs w:val="24"/>
        </w:rPr>
      </w:pPr>
      <w:r w:rsidRPr="00D71EBA">
        <w:rPr>
          <w:rFonts w:ascii="Times New Roman" w:hAnsi="Times New Roman" w:cs="Times New Roman"/>
          <w:szCs w:val="24"/>
        </w:rPr>
        <w:t>3.2. Nantissement</w:t>
      </w:r>
    </w:p>
    <w:p w14:paraId="159621D9" w14:textId="77777777" w:rsidR="00E11CC9" w:rsidRPr="00D71EBA" w:rsidRDefault="00E11CC9" w:rsidP="00E11CC9">
      <w:pPr>
        <w:pStyle w:val="Corpsdetexte2"/>
        <w:tabs>
          <w:tab w:val="left" w:pos="1276"/>
        </w:tabs>
        <w:ind w:left="567"/>
        <w:rPr>
          <w:rFonts w:ascii="Times New Roman" w:hAnsi="Times New Roman" w:cs="Times New Roman"/>
          <w:szCs w:val="24"/>
        </w:rPr>
      </w:pPr>
    </w:p>
    <w:p w14:paraId="3B9D3A54" w14:textId="77777777" w:rsidR="00E11CC9" w:rsidRPr="00D71EBA" w:rsidRDefault="00E11CC9" w:rsidP="00735540">
      <w:pPr>
        <w:pStyle w:val="Corpsdetexte2"/>
        <w:tabs>
          <w:tab w:val="left" w:pos="1276"/>
        </w:tabs>
        <w:ind w:left="567"/>
        <w:jc w:val="left"/>
        <w:rPr>
          <w:rFonts w:ascii="Times New Roman" w:hAnsi="Times New Roman" w:cs="Times New Roman"/>
          <w:b w:val="0"/>
          <w:bCs w:val="0"/>
          <w:szCs w:val="24"/>
        </w:rPr>
      </w:pPr>
      <w:r w:rsidRPr="00D71EBA">
        <w:rPr>
          <w:rFonts w:ascii="Times New Roman" w:hAnsi="Times New Roman" w:cs="Times New Roman"/>
          <w:b w:val="0"/>
          <w:bCs w:val="0"/>
          <w:szCs w:val="24"/>
        </w:rPr>
        <w:t>Le présent marché, peut être donné en nantissement sous réserve de toute forme de cession de créance.</w:t>
      </w:r>
    </w:p>
    <w:p w14:paraId="19D380B5" w14:textId="77777777" w:rsidR="00E11CC9" w:rsidRPr="00D71EBA" w:rsidRDefault="00E11CC9" w:rsidP="00735540">
      <w:pPr>
        <w:pStyle w:val="Corpsdetexte2"/>
        <w:tabs>
          <w:tab w:val="left" w:pos="1276"/>
        </w:tabs>
        <w:ind w:left="567"/>
        <w:jc w:val="left"/>
        <w:rPr>
          <w:rFonts w:ascii="Times New Roman" w:hAnsi="Times New Roman" w:cs="Times New Roman"/>
          <w:b w:val="0"/>
          <w:bCs w:val="0"/>
          <w:szCs w:val="24"/>
        </w:rPr>
      </w:pPr>
      <w:r w:rsidRPr="00D71EBA">
        <w:rPr>
          <w:rFonts w:ascii="Times New Roman" w:hAnsi="Times New Roman" w:cs="Times New Roman"/>
          <w:b w:val="0"/>
          <w:bCs w:val="0"/>
          <w:szCs w:val="24"/>
        </w:rPr>
        <w:t>Dans ce cas :</w:t>
      </w:r>
    </w:p>
    <w:p w14:paraId="61FD7193" w14:textId="77777777" w:rsidR="00E11CC9" w:rsidRPr="00D71EBA" w:rsidRDefault="00E11CC9" w:rsidP="00E11CC9">
      <w:pPr>
        <w:pStyle w:val="Corpsdetexte2"/>
        <w:numPr>
          <w:ilvl w:val="0"/>
          <w:numId w:val="71"/>
        </w:numPr>
        <w:tabs>
          <w:tab w:val="left" w:pos="1276"/>
        </w:tabs>
        <w:jc w:val="both"/>
        <w:rPr>
          <w:rFonts w:ascii="Times New Roman" w:hAnsi="Times New Roman" w:cs="Times New Roman"/>
          <w:szCs w:val="24"/>
        </w:rPr>
      </w:pPr>
      <w:proofErr w:type="gramStart"/>
      <w:r w:rsidRPr="00D71EBA">
        <w:rPr>
          <w:rFonts w:ascii="Times New Roman" w:hAnsi="Times New Roman" w:cs="Times New Roman"/>
          <w:szCs w:val="24"/>
        </w:rPr>
        <w:t>l’Autorité</w:t>
      </w:r>
      <w:proofErr w:type="gramEnd"/>
      <w:r w:rsidRPr="00D71EBA">
        <w:rPr>
          <w:rFonts w:ascii="Times New Roman" w:hAnsi="Times New Roman" w:cs="Times New Roman"/>
          <w:szCs w:val="24"/>
        </w:rPr>
        <w:t xml:space="preserve"> chargée de l’ordonnancement des paiements : le Maire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proofErr w:type="gramStart"/>
      <w:r w:rsidRPr="00D71EBA">
        <w:rPr>
          <w:rFonts w:ascii="Times New Roman" w:hAnsi="Times New Roman" w:cs="Times New Roman"/>
          <w:szCs w:val="24"/>
        </w:rPr>
        <w:t>Gobo</w:t>
      </w:r>
      <w:proofErr w:type="spellEnd"/>
      <w:r w:rsidRPr="00D71EBA">
        <w:rPr>
          <w:rFonts w:ascii="Times New Roman" w:hAnsi="Times New Roman" w:cs="Times New Roman"/>
          <w:szCs w:val="24"/>
        </w:rPr>
        <w:t>;</w:t>
      </w:r>
      <w:proofErr w:type="gramEnd"/>
    </w:p>
    <w:p w14:paraId="52FAFBBA" w14:textId="77777777" w:rsidR="00E11CC9" w:rsidRPr="00D71EBA" w:rsidRDefault="00E11CC9" w:rsidP="00E11CC9">
      <w:pPr>
        <w:pStyle w:val="Corpsdetexte2"/>
        <w:numPr>
          <w:ilvl w:val="0"/>
          <w:numId w:val="71"/>
        </w:numPr>
        <w:tabs>
          <w:tab w:val="left" w:pos="1276"/>
        </w:tabs>
        <w:jc w:val="both"/>
        <w:rPr>
          <w:rFonts w:ascii="Times New Roman" w:hAnsi="Times New Roman" w:cs="Times New Roman"/>
          <w:szCs w:val="24"/>
        </w:rPr>
      </w:pPr>
      <w:proofErr w:type="gramStart"/>
      <w:r w:rsidRPr="00D71EBA">
        <w:rPr>
          <w:rFonts w:ascii="Times New Roman" w:hAnsi="Times New Roman" w:cs="Times New Roman"/>
          <w:szCs w:val="24"/>
        </w:rPr>
        <w:t>l’Autorité</w:t>
      </w:r>
      <w:proofErr w:type="gramEnd"/>
      <w:r w:rsidRPr="00D71EBA">
        <w:rPr>
          <w:rFonts w:ascii="Times New Roman" w:hAnsi="Times New Roman" w:cs="Times New Roman"/>
          <w:szCs w:val="24"/>
        </w:rPr>
        <w:t xml:space="preserve"> chargée de la liquidation des dépenses : le receveur municipal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proofErr w:type="gramStart"/>
      <w:r w:rsidRPr="00D71EBA">
        <w:rPr>
          <w:rFonts w:ascii="Times New Roman" w:hAnsi="Times New Roman" w:cs="Times New Roman"/>
          <w:szCs w:val="24"/>
        </w:rPr>
        <w:t>Gobo</w:t>
      </w:r>
      <w:proofErr w:type="spellEnd"/>
      <w:r w:rsidRPr="00D71EBA">
        <w:rPr>
          <w:rFonts w:ascii="Times New Roman" w:hAnsi="Times New Roman" w:cs="Times New Roman"/>
          <w:szCs w:val="24"/>
        </w:rPr>
        <w:t xml:space="preserve">  ;</w:t>
      </w:r>
      <w:proofErr w:type="gramEnd"/>
      <w:r w:rsidRPr="00D71EBA">
        <w:rPr>
          <w:rFonts w:ascii="Times New Roman" w:hAnsi="Times New Roman" w:cs="Times New Roman"/>
          <w:szCs w:val="24"/>
        </w:rPr>
        <w:t xml:space="preserve"> </w:t>
      </w:r>
    </w:p>
    <w:p w14:paraId="0197FAEC" w14:textId="77777777" w:rsidR="00E11CC9" w:rsidRPr="00D71EBA" w:rsidRDefault="00E11CC9" w:rsidP="00E11CC9">
      <w:pPr>
        <w:pStyle w:val="Corpsdetexte2"/>
        <w:numPr>
          <w:ilvl w:val="0"/>
          <w:numId w:val="71"/>
        </w:numPr>
        <w:tabs>
          <w:tab w:val="left" w:pos="1276"/>
        </w:tabs>
        <w:jc w:val="both"/>
        <w:rPr>
          <w:rFonts w:ascii="Times New Roman" w:hAnsi="Times New Roman" w:cs="Times New Roman"/>
          <w:szCs w:val="24"/>
        </w:rPr>
      </w:pPr>
      <w:proofErr w:type="gramStart"/>
      <w:r w:rsidRPr="00D71EBA">
        <w:rPr>
          <w:rFonts w:ascii="Times New Roman" w:hAnsi="Times New Roman" w:cs="Times New Roman"/>
          <w:szCs w:val="24"/>
        </w:rPr>
        <w:t>le</w:t>
      </w:r>
      <w:proofErr w:type="gramEnd"/>
      <w:r w:rsidRPr="00D71EBA">
        <w:rPr>
          <w:rFonts w:ascii="Times New Roman" w:hAnsi="Times New Roman" w:cs="Times New Roman"/>
          <w:szCs w:val="24"/>
        </w:rPr>
        <w:t xml:space="preserve"> Responsable chargé du paiement est : le receveur MUNICIPAL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r w:rsidRPr="00D71EBA">
        <w:rPr>
          <w:rFonts w:ascii="Times New Roman" w:hAnsi="Times New Roman" w:cs="Times New Roman"/>
          <w:szCs w:val="24"/>
        </w:rPr>
        <w:t>Gobo</w:t>
      </w:r>
      <w:proofErr w:type="spellEnd"/>
      <w:r w:rsidRPr="00D71EBA">
        <w:rPr>
          <w:rFonts w:ascii="Times New Roman" w:hAnsi="Times New Roman" w:cs="Times New Roman"/>
          <w:szCs w:val="24"/>
        </w:rPr>
        <w:t> ;</w:t>
      </w:r>
    </w:p>
    <w:p w14:paraId="3E81D5E0" w14:textId="77777777" w:rsidR="00E11CC9" w:rsidRPr="00D71EBA" w:rsidRDefault="00E11CC9" w:rsidP="00E11CC9">
      <w:pPr>
        <w:pStyle w:val="Corpsdetexte2"/>
        <w:numPr>
          <w:ilvl w:val="0"/>
          <w:numId w:val="71"/>
        </w:numPr>
        <w:tabs>
          <w:tab w:val="left" w:pos="1276"/>
        </w:tabs>
        <w:ind w:left="1260" w:hanging="192"/>
        <w:jc w:val="both"/>
        <w:rPr>
          <w:rFonts w:ascii="Times New Roman" w:hAnsi="Times New Roman" w:cs="Times New Roman"/>
          <w:szCs w:val="24"/>
        </w:rPr>
      </w:pPr>
      <w:proofErr w:type="gramStart"/>
      <w:r w:rsidRPr="00D71EBA">
        <w:rPr>
          <w:rFonts w:ascii="Times New Roman" w:hAnsi="Times New Roman" w:cs="Times New Roman"/>
          <w:szCs w:val="24"/>
        </w:rPr>
        <w:t>le</w:t>
      </w:r>
      <w:proofErr w:type="gramEnd"/>
      <w:r w:rsidRPr="00D71EBA">
        <w:rPr>
          <w:rFonts w:ascii="Times New Roman" w:hAnsi="Times New Roman" w:cs="Times New Roman"/>
          <w:szCs w:val="24"/>
        </w:rPr>
        <w:t xml:space="preserve"> Responsable compétent pour fournir les renseignements au titre de l’exécution du présent Marché est : le Maire de la </w:t>
      </w:r>
      <w:proofErr w:type="gramStart"/>
      <w:r w:rsidRPr="00D71EBA">
        <w:rPr>
          <w:rFonts w:ascii="Times New Roman" w:hAnsi="Times New Roman" w:cs="Times New Roman"/>
          <w:szCs w:val="24"/>
        </w:rPr>
        <w:t>Commune  de</w:t>
      </w:r>
      <w:proofErr w:type="gramEnd"/>
      <w:r w:rsidRPr="00D71EBA">
        <w:rPr>
          <w:rFonts w:ascii="Times New Roman" w:hAnsi="Times New Roman" w:cs="Times New Roman"/>
          <w:szCs w:val="24"/>
        </w:rPr>
        <w:t xml:space="preserve"> </w:t>
      </w:r>
      <w:proofErr w:type="spellStart"/>
      <w:r w:rsidRPr="00D71EBA">
        <w:rPr>
          <w:rFonts w:ascii="Times New Roman" w:hAnsi="Times New Roman" w:cs="Times New Roman"/>
          <w:szCs w:val="24"/>
        </w:rPr>
        <w:t>Gobo</w:t>
      </w:r>
      <w:proofErr w:type="spellEnd"/>
      <w:r w:rsidRPr="00D71EBA">
        <w:rPr>
          <w:rFonts w:ascii="Times New Roman" w:hAnsi="Times New Roman" w:cs="Times New Roman"/>
          <w:szCs w:val="24"/>
        </w:rPr>
        <w:t>.</w:t>
      </w:r>
    </w:p>
    <w:p w14:paraId="15F6B750" w14:textId="77777777" w:rsidR="00E11CC9" w:rsidRPr="00D71EBA" w:rsidRDefault="00E11CC9" w:rsidP="00E11CC9">
      <w:pPr>
        <w:jc w:val="both"/>
      </w:pPr>
      <w:r w:rsidRPr="00D71EBA">
        <w:rPr>
          <w:b/>
          <w:u w:val="single"/>
        </w:rPr>
        <w:t>Article 4 :</w:t>
      </w:r>
      <w:r w:rsidRPr="00D71EBA">
        <w:rPr>
          <w:b/>
        </w:rPr>
        <w:t xml:space="preserve"> Langue, Lois et Règlements applicables</w:t>
      </w:r>
    </w:p>
    <w:p w14:paraId="34E33B33" w14:textId="77777777" w:rsidR="00E11CC9" w:rsidRPr="00D71EBA" w:rsidRDefault="00E11CC9" w:rsidP="00E11CC9">
      <w:pPr>
        <w:widowControl w:val="0"/>
        <w:autoSpaceDE w:val="0"/>
        <w:autoSpaceDN w:val="0"/>
        <w:adjustRightInd w:val="0"/>
        <w:ind w:right="-20"/>
      </w:pPr>
    </w:p>
    <w:p w14:paraId="0C62E3C7" w14:textId="77777777" w:rsidR="00E11CC9" w:rsidRPr="00D71EBA" w:rsidRDefault="00E11CC9" w:rsidP="00E11CC9">
      <w:pPr>
        <w:widowControl w:val="0"/>
        <w:autoSpaceDE w:val="0"/>
        <w:autoSpaceDN w:val="0"/>
        <w:adjustRightInd w:val="0"/>
        <w:ind w:left="708" w:right="-20"/>
      </w:pPr>
      <w:r w:rsidRPr="00D71EBA">
        <w:t xml:space="preserve">4.1. La langue utilisée est le </w:t>
      </w:r>
      <w:r w:rsidRPr="00D71EBA">
        <w:rPr>
          <w:iCs/>
        </w:rPr>
        <w:t>Français ou l’Anglais.</w:t>
      </w:r>
    </w:p>
    <w:p w14:paraId="48C91160" w14:textId="77777777" w:rsidR="00E11CC9" w:rsidRPr="00D71EBA" w:rsidRDefault="00E11CC9" w:rsidP="00E11CC9">
      <w:pPr>
        <w:widowControl w:val="0"/>
        <w:tabs>
          <w:tab w:val="left" w:pos="1860"/>
          <w:tab w:val="left" w:pos="3400"/>
          <w:tab w:val="left" w:pos="3860"/>
          <w:tab w:val="left" w:pos="4820"/>
        </w:tabs>
        <w:autoSpaceDE w:val="0"/>
        <w:autoSpaceDN w:val="0"/>
        <w:adjustRightInd w:val="0"/>
        <w:ind w:left="708" w:right="90"/>
        <w:jc w:val="both"/>
      </w:pPr>
      <w:r w:rsidRPr="00D71EBA">
        <w:t xml:space="preserve">4.2. Le fournisseur s’engage à observer les lois, </w:t>
      </w:r>
      <w:r w:rsidRPr="00D71EBA">
        <w:rPr>
          <w:spacing w:val="5"/>
        </w:rPr>
        <w:t>règlements</w:t>
      </w:r>
      <w:r w:rsidRPr="00D71EBA">
        <w:t xml:space="preserve">, </w:t>
      </w:r>
      <w:r w:rsidRPr="00D71EBA">
        <w:rPr>
          <w:spacing w:val="5"/>
        </w:rPr>
        <w:t>e</w:t>
      </w:r>
      <w:r w:rsidRPr="00D71EBA">
        <w:t xml:space="preserve">n </w:t>
      </w:r>
      <w:r w:rsidRPr="00D71EBA">
        <w:rPr>
          <w:spacing w:val="5"/>
        </w:rPr>
        <w:t>vigueu</w:t>
      </w:r>
      <w:r w:rsidRPr="00D71EBA">
        <w:t xml:space="preserve">r </w:t>
      </w:r>
      <w:r w:rsidRPr="00D71EBA">
        <w:rPr>
          <w:spacing w:val="5"/>
        </w:rPr>
        <w:t xml:space="preserve">en </w:t>
      </w:r>
      <w:r w:rsidRPr="00D71EBA">
        <w:t xml:space="preserve">République du Cameroun et ce, aussi bien </w:t>
      </w:r>
      <w:r w:rsidRPr="00D71EBA">
        <w:rPr>
          <w:spacing w:val="5"/>
        </w:rPr>
        <w:t>dan</w:t>
      </w:r>
      <w:r w:rsidRPr="00D71EBA">
        <w:t xml:space="preserve">s </w:t>
      </w:r>
      <w:r w:rsidRPr="00D71EBA">
        <w:rPr>
          <w:spacing w:val="5"/>
        </w:rPr>
        <w:t>s</w:t>
      </w:r>
      <w:r w:rsidRPr="00D71EBA">
        <w:t xml:space="preserve">a </w:t>
      </w:r>
      <w:proofErr w:type="gramStart"/>
      <w:r w:rsidRPr="00D71EBA">
        <w:rPr>
          <w:spacing w:val="5"/>
        </w:rPr>
        <w:t>propr</w:t>
      </w:r>
      <w:r w:rsidRPr="00D71EBA">
        <w:t xml:space="preserve">e  </w:t>
      </w:r>
      <w:r w:rsidRPr="00D71EBA">
        <w:rPr>
          <w:spacing w:val="5"/>
        </w:rPr>
        <w:t>organisatio</w:t>
      </w:r>
      <w:r w:rsidRPr="00D71EBA">
        <w:t>n</w:t>
      </w:r>
      <w:proofErr w:type="gramEnd"/>
      <w:r w:rsidRPr="00D71EBA">
        <w:t xml:space="preserve">  </w:t>
      </w:r>
      <w:proofErr w:type="gramStart"/>
      <w:r w:rsidRPr="00D71EBA">
        <w:rPr>
          <w:spacing w:val="5"/>
        </w:rPr>
        <w:t>qu</w:t>
      </w:r>
      <w:r w:rsidRPr="00D71EBA">
        <w:t xml:space="preserve">e  </w:t>
      </w:r>
      <w:r w:rsidRPr="00D71EBA">
        <w:rPr>
          <w:spacing w:val="5"/>
        </w:rPr>
        <w:t>dan</w:t>
      </w:r>
      <w:r w:rsidRPr="00D71EBA">
        <w:t>s</w:t>
      </w:r>
      <w:proofErr w:type="gramEnd"/>
      <w:r w:rsidRPr="00D71EBA">
        <w:t xml:space="preserve">  </w:t>
      </w:r>
      <w:r w:rsidRPr="00D71EBA">
        <w:rPr>
          <w:spacing w:val="5"/>
        </w:rPr>
        <w:t xml:space="preserve">la </w:t>
      </w:r>
      <w:r w:rsidRPr="00D71EBA">
        <w:t>réalisation du marché.</w:t>
      </w:r>
    </w:p>
    <w:p w14:paraId="64AC5FAC" w14:textId="77777777" w:rsidR="00E11CC9" w:rsidRPr="00D71EBA" w:rsidRDefault="00E11CC9" w:rsidP="00E11CC9">
      <w:pPr>
        <w:widowControl w:val="0"/>
        <w:autoSpaceDE w:val="0"/>
        <w:autoSpaceDN w:val="0"/>
        <w:adjustRightInd w:val="0"/>
        <w:ind w:left="708" w:right="95"/>
        <w:jc w:val="both"/>
      </w:pPr>
      <w:r w:rsidRPr="00D71EBA">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43DF347B" w14:textId="77777777" w:rsidR="00E11CC9" w:rsidRPr="00D71EBA" w:rsidRDefault="00E11CC9" w:rsidP="00E11CC9">
      <w:pPr>
        <w:widowControl w:val="0"/>
        <w:autoSpaceDE w:val="0"/>
        <w:autoSpaceDN w:val="0"/>
        <w:adjustRightInd w:val="0"/>
        <w:ind w:right="-20"/>
        <w:rPr>
          <w:b/>
          <w:u w:val="single"/>
        </w:rPr>
      </w:pPr>
    </w:p>
    <w:p w14:paraId="64ED3B35" w14:textId="77777777" w:rsidR="00E11CC9" w:rsidRPr="00D71EBA" w:rsidRDefault="00E11CC9" w:rsidP="00E11CC9">
      <w:pPr>
        <w:keepNext/>
        <w:autoSpaceDE w:val="0"/>
        <w:autoSpaceDN w:val="0"/>
        <w:adjustRightInd w:val="0"/>
        <w:ind w:right="-23"/>
      </w:pPr>
      <w:r w:rsidRPr="00D71EBA">
        <w:rPr>
          <w:b/>
          <w:u w:val="single"/>
        </w:rPr>
        <w:t>Article 5 :</w:t>
      </w:r>
      <w:r w:rsidRPr="00D71EBA">
        <w:rPr>
          <w:b/>
        </w:rPr>
        <w:t xml:space="preserve"> </w:t>
      </w:r>
      <w:r w:rsidRPr="00D71EBA">
        <w:rPr>
          <w:b/>
          <w:bCs/>
        </w:rPr>
        <w:t xml:space="preserve">Normes </w:t>
      </w:r>
    </w:p>
    <w:p w14:paraId="7C054900" w14:textId="77777777" w:rsidR="00E11CC9" w:rsidRPr="00D71EBA" w:rsidRDefault="00E11CC9" w:rsidP="00E11CC9">
      <w:pPr>
        <w:widowControl w:val="0"/>
        <w:autoSpaceDE w:val="0"/>
        <w:autoSpaceDN w:val="0"/>
        <w:adjustRightInd w:val="0"/>
        <w:spacing w:before="120" w:after="120"/>
        <w:ind w:left="510" w:right="94" w:hanging="510"/>
        <w:jc w:val="both"/>
      </w:pPr>
      <w:r w:rsidRPr="00D71EBA">
        <w:t>5.1</w:t>
      </w:r>
      <w:r w:rsidRPr="00D71EBA">
        <w:tab/>
        <w:t xml:space="preserve">Les fournitures livrées en exécution du présent </w:t>
      </w:r>
      <w:proofErr w:type="gramStart"/>
      <w:r w:rsidRPr="00D71EBA">
        <w:t>marché  seront</w:t>
      </w:r>
      <w:proofErr w:type="gramEnd"/>
      <w:r w:rsidRPr="00D71EBA">
        <w:t xml:space="preserve">  </w:t>
      </w:r>
      <w:proofErr w:type="gramStart"/>
      <w:r w:rsidRPr="00D71EBA">
        <w:t>conformes  aux</w:t>
      </w:r>
      <w:proofErr w:type="gramEnd"/>
      <w:r w:rsidRPr="00D71EBA">
        <w:t xml:space="preserve">  </w:t>
      </w:r>
      <w:proofErr w:type="gramStart"/>
      <w:r w:rsidRPr="00D71EBA">
        <w:t>normes  fixées</w:t>
      </w:r>
      <w:proofErr w:type="gramEnd"/>
      <w:r w:rsidRPr="00D71EBA">
        <w:t xml:space="preserve"> </w:t>
      </w:r>
      <w:proofErr w:type="gramStart"/>
      <w:r w:rsidRPr="00D71EBA">
        <w:t>dans  les</w:t>
      </w:r>
      <w:proofErr w:type="gramEnd"/>
      <w:r w:rsidRPr="00D71EBA">
        <w:t xml:space="preserve"> Spécifications Techniques et quand aucune norme applicable n’est mentionnée, à la norme faisant </w:t>
      </w:r>
      <w:proofErr w:type="gramStart"/>
      <w:r w:rsidRPr="00D71EBA">
        <w:t>autorité  en</w:t>
      </w:r>
      <w:proofErr w:type="gramEnd"/>
      <w:r w:rsidRPr="00D71EBA">
        <w:t xml:space="preserve">  </w:t>
      </w:r>
      <w:proofErr w:type="gramStart"/>
      <w:r w:rsidRPr="00D71EBA">
        <w:t>la  matière</w:t>
      </w:r>
      <w:proofErr w:type="gramEnd"/>
      <w:r w:rsidRPr="00D71EBA">
        <w:t xml:space="preserve">  </w:t>
      </w:r>
      <w:proofErr w:type="gramStart"/>
      <w:r w:rsidRPr="00D71EBA">
        <w:t>et  applicable</w:t>
      </w:r>
      <w:proofErr w:type="gramEnd"/>
      <w:r w:rsidRPr="00D71EBA">
        <w:t xml:space="preserve">  </w:t>
      </w:r>
      <w:proofErr w:type="gramStart"/>
      <w:r w:rsidRPr="00D71EBA">
        <w:t>au  Cameroun</w:t>
      </w:r>
      <w:proofErr w:type="gramEnd"/>
      <w:r w:rsidRPr="00D71EBA">
        <w:t xml:space="preserve"> ; cette norme sera la norme la plus récemment approuvée par l’autorité compétente.</w:t>
      </w:r>
    </w:p>
    <w:p w14:paraId="71CE82A7" w14:textId="77777777" w:rsidR="00E11CC9" w:rsidRPr="00D71EBA" w:rsidRDefault="00E11CC9" w:rsidP="00E11CC9">
      <w:pPr>
        <w:widowControl w:val="0"/>
        <w:tabs>
          <w:tab w:val="left" w:pos="1245"/>
        </w:tabs>
        <w:autoSpaceDE w:val="0"/>
        <w:autoSpaceDN w:val="0"/>
        <w:adjustRightInd w:val="0"/>
        <w:spacing w:before="120" w:after="120"/>
        <w:ind w:left="454" w:hanging="454"/>
        <w:jc w:val="both"/>
      </w:pPr>
      <w:r w:rsidRPr="00D71EBA">
        <w:t xml:space="preserve">5.2.  Le fournisseur étudiera, exécutera et garantira </w:t>
      </w:r>
      <w:proofErr w:type="gramStart"/>
      <w:r w:rsidRPr="00D71EBA">
        <w:t>les  fournitures</w:t>
      </w:r>
      <w:proofErr w:type="gramEnd"/>
      <w:r w:rsidRPr="00D71EBA">
        <w:t xml:space="preserve">  </w:t>
      </w:r>
      <w:proofErr w:type="gramStart"/>
      <w:r w:rsidRPr="00D71EBA">
        <w:t>et  prestations</w:t>
      </w:r>
      <w:proofErr w:type="gramEnd"/>
      <w:r w:rsidRPr="00D71EBA">
        <w:t xml:space="preserve">  </w:t>
      </w:r>
      <w:proofErr w:type="gramStart"/>
      <w:r w:rsidRPr="00D71EBA">
        <w:t>du  présent</w:t>
      </w:r>
      <w:proofErr w:type="gramEnd"/>
      <w:r w:rsidRPr="00D71EBA">
        <w:t xml:space="preserve">  </w:t>
      </w:r>
      <w:proofErr w:type="gramStart"/>
      <w:r w:rsidRPr="00D71EBA">
        <w:t>marché  en</w:t>
      </w:r>
      <w:proofErr w:type="gramEnd"/>
      <w:r w:rsidRPr="00D71EBA">
        <w:t xml:space="preserve">   </w:t>
      </w:r>
      <w:proofErr w:type="gramStart"/>
      <w:r w:rsidRPr="00D71EBA">
        <w:t>prenant  en</w:t>
      </w:r>
      <w:proofErr w:type="gramEnd"/>
      <w:r w:rsidRPr="00D71EBA">
        <w:t xml:space="preserve">  </w:t>
      </w:r>
      <w:proofErr w:type="gramStart"/>
      <w:r w:rsidRPr="00D71EBA">
        <w:t>considération  la</w:t>
      </w:r>
      <w:proofErr w:type="gramEnd"/>
      <w:r w:rsidRPr="00D71EBA">
        <w:t xml:space="preserve">  technologie la plus récente.</w:t>
      </w:r>
    </w:p>
    <w:p w14:paraId="1A773209" w14:textId="77777777" w:rsidR="00E11CC9" w:rsidRPr="00D71EBA" w:rsidRDefault="00E11CC9" w:rsidP="00E11CC9">
      <w:pPr>
        <w:spacing w:before="180" w:after="120"/>
        <w:jc w:val="both"/>
      </w:pPr>
      <w:r w:rsidRPr="00D71EBA">
        <w:rPr>
          <w:b/>
          <w:u w:val="single"/>
        </w:rPr>
        <w:t xml:space="preserve">Article 6 : </w:t>
      </w:r>
      <w:r w:rsidRPr="00D71EBA">
        <w:rPr>
          <w:b/>
        </w:rPr>
        <w:t>Pièces Contractuelles Constitutives du Marché</w:t>
      </w:r>
    </w:p>
    <w:p w14:paraId="69C7565D" w14:textId="77777777" w:rsidR="00E11CC9" w:rsidRPr="00D71EBA" w:rsidRDefault="00E11CC9" w:rsidP="00E11CC9">
      <w:pPr>
        <w:spacing w:before="120" w:after="120"/>
        <w:jc w:val="both"/>
      </w:pPr>
      <w:r w:rsidRPr="00D71EBA">
        <w:t>Les pièces contractuelles constitutives du présent marché sont par ordre de priorité énumérées comme suit :</w:t>
      </w:r>
    </w:p>
    <w:p w14:paraId="1F49187C" w14:textId="77777777" w:rsidR="00E11CC9" w:rsidRPr="00D71EBA" w:rsidRDefault="00E11CC9" w:rsidP="00E11CC9">
      <w:pPr>
        <w:numPr>
          <w:ilvl w:val="0"/>
          <w:numId w:val="42"/>
        </w:numPr>
        <w:jc w:val="both"/>
      </w:pPr>
      <w:proofErr w:type="gramStart"/>
      <w:r w:rsidRPr="00D71EBA">
        <w:t>la</w:t>
      </w:r>
      <w:proofErr w:type="gramEnd"/>
      <w:r w:rsidRPr="00D71EBA">
        <w:t xml:space="preserve"> lettre </w:t>
      </w:r>
      <w:proofErr w:type="gramStart"/>
      <w:r w:rsidRPr="00D71EBA">
        <w:t>de  soumission</w:t>
      </w:r>
      <w:proofErr w:type="gramEnd"/>
      <w:r w:rsidRPr="00D71EBA">
        <w:t xml:space="preserve"> du prestataire ou l’acte d’engagement ;</w:t>
      </w:r>
    </w:p>
    <w:p w14:paraId="523D19B3" w14:textId="77777777" w:rsidR="00E11CC9" w:rsidRPr="00D71EBA" w:rsidRDefault="00E11CC9" w:rsidP="00E11CC9">
      <w:pPr>
        <w:numPr>
          <w:ilvl w:val="0"/>
          <w:numId w:val="42"/>
        </w:numPr>
        <w:jc w:val="both"/>
      </w:pPr>
      <w:proofErr w:type="gramStart"/>
      <w:r w:rsidRPr="00D71EBA">
        <w:t>la</w:t>
      </w:r>
      <w:proofErr w:type="gramEnd"/>
      <w:r w:rsidRPr="00D71EBA">
        <w:t xml:space="preserve"> soumission du fournisseur et ses annexes dans toutes les dispositions non contraires au Cahier des Spécifications techniques ci-dessous visés ;</w:t>
      </w:r>
    </w:p>
    <w:p w14:paraId="0D0FBAE7" w14:textId="77777777" w:rsidR="00E11CC9" w:rsidRPr="00D71EBA" w:rsidRDefault="00E11CC9" w:rsidP="00E11CC9">
      <w:pPr>
        <w:numPr>
          <w:ilvl w:val="0"/>
          <w:numId w:val="42"/>
        </w:numPr>
        <w:jc w:val="both"/>
      </w:pPr>
      <w:proofErr w:type="gramStart"/>
      <w:r w:rsidRPr="00D71EBA">
        <w:t>le</w:t>
      </w:r>
      <w:proofErr w:type="gramEnd"/>
      <w:r w:rsidRPr="00D71EBA">
        <w:t xml:space="preserve"> Cahier de Clauses Administratives Particulières ;</w:t>
      </w:r>
    </w:p>
    <w:p w14:paraId="2F81DF59" w14:textId="77777777" w:rsidR="00E11CC9" w:rsidRPr="00D71EBA" w:rsidRDefault="00E11CC9" w:rsidP="00E11CC9">
      <w:pPr>
        <w:numPr>
          <w:ilvl w:val="0"/>
          <w:numId w:val="42"/>
        </w:numPr>
        <w:jc w:val="both"/>
      </w:pPr>
      <w:proofErr w:type="gramStart"/>
      <w:r w:rsidRPr="00D71EBA">
        <w:t>les</w:t>
      </w:r>
      <w:proofErr w:type="gramEnd"/>
      <w:r w:rsidRPr="00D71EBA">
        <w:t xml:space="preserve"> Spécifications techniques (ST) et/ou le Cahier de Clauses Techniques Particulières (CCTP) ;</w:t>
      </w:r>
    </w:p>
    <w:p w14:paraId="24623259" w14:textId="77777777" w:rsidR="00E11CC9" w:rsidRPr="00D71EBA" w:rsidRDefault="00E11CC9" w:rsidP="00E11CC9">
      <w:pPr>
        <w:numPr>
          <w:ilvl w:val="0"/>
          <w:numId w:val="42"/>
        </w:numPr>
        <w:jc w:val="both"/>
      </w:pPr>
      <w:proofErr w:type="gramStart"/>
      <w:r w:rsidRPr="00D71EBA">
        <w:t>les</w:t>
      </w:r>
      <w:proofErr w:type="gramEnd"/>
      <w:r w:rsidRPr="00D71EBA">
        <w:t xml:space="preserve">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14:paraId="66325214" w14:textId="77777777" w:rsidR="00E11CC9" w:rsidRPr="00D71EBA" w:rsidRDefault="00E11CC9" w:rsidP="00E11CC9">
      <w:pPr>
        <w:numPr>
          <w:ilvl w:val="0"/>
          <w:numId w:val="42"/>
        </w:numPr>
        <w:jc w:val="both"/>
      </w:pPr>
      <w:proofErr w:type="gramStart"/>
      <w:r w:rsidRPr="00D71EBA">
        <w:t>le</w:t>
      </w:r>
      <w:proofErr w:type="gramEnd"/>
      <w:r w:rsidRPr="00D71EBA">
        <w:t xml:space="preserve"> Cahier des Clauses Administratives Générales applicables aux marchés publics de fournitures mis en vigueur </w:t>
      </w:r>
      <w:proofErr w:type="gramStart"/>
      <w:r w:rsidRPr="00D71EBA">
        <w:t>par  l’arrêté</w:t>
      </w:r>
      <w:proofErr w:type="gramEnd"/>
      <w:r w:rsidRPr="00D71EBA">
        <w:t xml:space="preserve"> N°033/CAB/PM du 13 février </w:t>
      </w:r>
      <w:proofErr w:type="gramStart"/>
      <w:r w:rsidRPr="00D71EBA">
        <w:t>2007;</w:t>
      </w:r>
      <w:proofErr w:type="gramEnd"/>
    </w:p>
    <w:p w14:paraId="3383A9A0" w14:textId="77777777" w:rsidR="00E11CC9" w:rsidRPr="00D71EBA" w:rsidRDefault="00E11CC9" w:rsidP="00E11CC9">
      <w:pPr>
        <w:numPr>
          <w:ilvl w:val="0"/>
          <w:numId w:val="42"/>
        </w:numPr>
        <w:jc w:val="both"/>
      </w:pPr>
      <w:proofErr w:type="gramStart"/>
      <w:r w:rsidRPr="00D71EBA">
        <w:t>le</w:t>
      </w:r>
      <w:proofErr w:type="gramEnd"/>
      <w:r w:rsidRPr="00D71EBA">
        <w:t xml:space="preserve"> </w:t>
      </w:r>
      <w:proofErr w:type="gramStart"/>
      <w:r w:rsidRPr="00D71EBA">
        <w:rPr>
          <w:spacing w:val="4"/>
        </w:rPr>
        <w:t>o</w:t>
      </w:r>
      <w:r w:rsidRPr="00D71EBA">
        <w:t xml:space="preserve">u  </w:t>
      </w:r>
      <w:r w:rsidRPr="00D71EBA">
        <w:rPr>
          <w:spacing w:val="4"/>
        </w:rPr>
        <w:t>le</w:t>
      </w:r>
      <w:r w:rsidRPr="00D71EBA">
        <w:t>s</w:t>
      </w:r>
      <w:proofErr w:type="gramEnd"/>
      <w:r w:rsidRPr="00D71EBA">
        <w:t xml:space="preserve">  </w:t>
      </w:r>
      <w:proofErr w:type="gramStart"/>
      <w:r w:rsidRPr="00D71EBA">
        <w:rPr>
          <w:spacing w:val="4"/>
        </w:rPr>
        <w:t>Cahier</w:t>
      </w:r>
      <w:r w:rsidRPr="00D71EBA">
        <w:t xml:space="preserve">s  </w:t>
      </w:r>
      <w:r w:rsidRPr="00D71EBA">
        <w:rPr>
          <w:spacing w:val="4"/>
        </w:rPr>
        <w:t>de</w:t>
      </w:r>
      <w:r w:rsidRPr="00D71EBA">
        <w:t>s</w:t>
      </w:r>
      <w:proofErr w:type="gramEnd"/>
      <w:r w:rsidRPr="00D71EBA">
        <w:t xml:space="preserve">  </w:t>
      </w:r>
      <w:proofErr w:type="gramStart"/>
      <w:r w:rsidRPr="00D71EBA">
        <w:rPr>
          <w:spacing w:val="4"/>
        </w:rPr>
        <w:t>Clause</w:t>
      </w:r>
      <w:r w:rsidRPr="00D71EBA">
        <w:t xml:space="preserve">s  </w:t>
      </w:r>
      <w:r w:rsidRPr="00D71EBA">
        <w:rPr>
          <w:spacing w:val="4"/>
        </w:rPr>
        <w:t>Techniques</w:t>
      </w:r>
      <w:proofErr w:type="gramEnd"/>
      <w:r w:rsidRPr="00D71EBA">
        <w:rPr>
          <w:spacing w:val="4"/>
        </w:rPr>
        <w:t xml:space="preserve"> </w:t>
      </w:r>
      <w:r w:rsidRPr="00D71EBA">
        <w:t>Générales (CCTG) applicables aux prestations faisant l’objet du marché.</w:t>
      </w:r>
    </w:p>
    <w:p w14:paraId="5D0F293A" w14:textId="77777777" w:rsidR="00E11CC9" w:rsidRPr="00D71EBA" w:rsidRDefault="00E11CC9" w:rsidP="00E11CC9">
      <w:pPr>
        <w:spacing w:before="120" w:after="120"/>
        <w:jc w:val="both"/>
      </w:pPr>
      <w:r w:rsidRPr="00D71EBA">
        <w:rPr>
          <w:b/>
          <w:u w:val="single"/>
        </w:rPr>
        <w:t xml:space="preserve">Article 7 : </w:t>
      </w:r>
      <w:r w:rsidRPr="00D71EBA">
        <w:rPr>
          <w:b/>
        </w:rPr>
        <w:t>Textes Généraux applicables au présent Marché</w:t>
      </w:r>
    </w:p>
    <w:p w14:paraId="29AD8890" w14:textId="77777777" w:rsidR="00E11CC9" w:rsidRPr="00D71EBA" w:rsidRDefault="00E11CC9" w:rsidP="00E11CC9">
      <w:pPr>
        <w:widowControl w:val="0"/>
        <w:autoSpaceDE w:val="0"/>
        <w:autoSpaceDN w:val="0"/>
        <w:adjustRightInd w:val="0"/>
        <w:ind w:left="114" w:right="-144"/>
      </w:pPr>
      <w:r w:rsidRPr="00D71EBA">
        <w:t>Le présent Marché est soumis aux textes généraux ci-</w:t>
      </w:r>
      <w:proofErr w:type="gramStart"/>
      <w:r w:rsidRPr="00D71EBA">
        <w:t>après:</w:t>
      </w:r>
      <w:proofErr w:type="gramEnd"/>
    </w:p>
    <w:p w14:paraId="015CC4C6" w14:textId="77777777" w:rsidR="00E11CC9" w:rsidRPr="00D71EBA" w:rsidRDefault="00E11CC9" w:rsidP="00E11CC9">
      <w:pPr>
        <w:widowControl w:val="0"/>
        <w:autoSpaceDE w:val="0"/>
        <w:autoSpaceDN w:val="0"/>
        <w:adjustRightInd w:val="0"/>
      </w:pPr>
    </w:p>
    <w:p w14:paraId="62201AAA" w14:textId="77777777" w:rsidR="00EF7610" w:rsidRPr="00D71EBA" w:rsidRDefault="00EF7610" w:rsidP="00EF7610">
      <w:pPr>
        <w:spacing w:line="360" w:lineRule="auto"/>
        <w:jc w:val="both"/>
      </w:pPr>
      <w:r w:rsidRPr="00D71EBA">
        <w:lastRenderedPageBreak/>
        <w:t>1.  La loi n°96/06 du 18 janvier 1996 portant révision de la constitution du 02 juin 1972, modifiée et complétée par la loi n°2008/001 du 14 avril 2008 ;</w:t>
      </w:r>
    </w:p>
    <w:p w14:paraId="04ABDA35" w14:textId="77777777" w:rsidR="00EF7610" w:rsidRPr="00D71EBA" w:rsidRDefault="00EF7610" w:rsidP="00EF7610">
      <w:pPr>
        <w:spacing w:line="360" w:lineRule="auto"/>
        <w:jc w:val="both"/>
      </w:pPr>
      <w:r w:rsidRPr="00D71EBA">
        <w:t>2.  La loi n°2006/012 du 29 décembre 2006 fixant le régime général des contrats de partenariats ;</w:t>
      </w:r>
    </w:p>
    <w:p w14:paraId="4FDECCB0" w14:textId="77777777" w:rsidR="00EF7610" w:rsidRPr="00D71EBA" w:rsidRDefault="00EF7610" w:rsidP="00EF7610">
      <w:pPr>
        <w:spacing w:line="360" w:lineRule="auto"/>
        <w:jc w:val="both"/>
      </w:pPr>
      <w:r w:rsidRPr="00D71EBA">
        <w:t>3. La loi n°2008/009 du 16 juillet 2008 fixant le régime fiscal, financier et comptable applicable aux contrats de partenariat ;</w:t>
      </w:r>
    </w:p>
    <w:p w14:paraId="315F66F0" w14:textId="77777777" w:rsidR="00EF7610" w:rsidRPr="00D71EBA" w:rsidRDefault="00EF7610" w:rsidP="00EF7610">
      <w:pPr>
        <w:spacing w:line="360" w:lineRule="auto"/>
        <w:jc w:val="both"/>
      </w:pPr>
      <w:r w:rsidRPr="00D71EBA">
        <w:t>4. La loi n°2016/007 du 12 juillet 2016 portant Code pénal ;</w:t>
      </w:r>
    </w:p>
    <w:p w14:paraId="33FCC75A" w14:textId="77777777" w:rsidR="00EF7610" w:rsidRPr="00D71EBA" w:rsidRDefault="00EF7610" w:rsidP="00EF7610">
      <w:pPr>
        <w:spacing w:line="360" w:lineRule="auto"/>
        <w:jc w:val="both"/>
      </w:pPr>
      <w:r w:rsidRPr="00D71EBA">
        <w:t>5. La loi n°2017/010 du 12 juillet 2017 portant statut général des établissements publics ;</w:t>
      </w:r>
    </w:p>
    <w:p w14:paraId="03788A16" w14:textId="77777777" w:rsidR="00EF7610" w:rsidRPr="00D71EBA" w:rsidRDefault="00EF7610" w:rsidP="00EF7610">
      <w:pPr>
        <w:spacing w:line="360" w:lineRule="auto"/>
        <w:jc w:val="both"/>
      </w:pPr>
      <w:r w:rsidRPr="00D71EBA">
        <w:t>6.la loi n°2017/011 du 12 juillet 2017 portant statut général des entreprises publiques ;</w:t>
      </w:r>
    </w:p>
    <w:p w14:paraId="42561EEC" w14:textId="77777777" w:rsidR="00EF7610" w:rsidRPr="00D71EBA" w:rsidRDefault="00EF7610" w:rsidP="00EF7610">
      <w:pPr>
        <w:spacing w:line="360" w:lineRule="auto"/>
        <w:jc w:val="both"/>
      </w:pPr>
      <w:r w:rsidRPr="00D71EBA">
        <w:t>7.la loi n°2018/011 du 11 juillet 2018 portant Code de transparence et de bonne gouvernance dans la gestion des finances publiques au Cameroun ;</w:t>
      </w:r>
    </w:p>
    <w:p w14:paraId="7CED0EA9" w14:textId="77777777" w:rsidR="00EF7610" w:rsidRPr="00D71EBA" w:rsidRDefault="00EF7610" w:rsidP="00EF7610">
      <w:pPr>
        <w:spacing w:line="360" w:lineRule="auto"/>
        <w:jc w:val="both"/>
      </w:pPr>
      <w:r w:rsidRPr="00D71EBA">
        <w:t>8. La loi n°2018/012 du 11 juillet 2018 portant régime financier de l’Etat et des autres entités publiques ;</w:t>
      </w:r>
    </w:p>
    <w:p w14:paraId="2D585BD0" w14:textId="77777777" w:rsidR="00EF7610" w:rsidRPr="00D71EBA" w:rsidRDefault="00EF7610" w:rsidP="00EF7610">
      <w:pPr>
        <w:spacing w:line="360" w:lineRule="auto"/>
        <w:jc w:val="both"/>
      </w:pPr>
      <w:r w:rsidRPr="00D71EBA">
        <w:t>9. La loi n°2019/024 du 24 décembre 2019 portant Code général des collectivités territoriales décentralisées ;</w:t>
      </w:r>
    </w:p>
    <w:p w14:paraId="31C6FC20" w14:textId="77777777" w:rsidR="00EF7610" w:rsidRPr="00D71EBA" w:rsidRDefault="00EF7610" w:rsidP="00EF7610">
      <w:pPr>
        <w:spacing w:line="360" w:lineRule="auto"/>
        <w:jc w:val="both"/>
      </w:pPr>
      <w:r w:rsidRPr="00D71EBA">
        <w:t>10. La loi N°2025/012 du 17 décembre 2025 portant loi de finance de la République du Cameroun pour l’exercice 2026 ;</w:t>
      </w:r>
    </w:p>
    <w:p w14:paraId="39C32EFE" w14:textId="77777777" w:rsidR="00EF7610" w:rsidRPr="00D71EBA" w:rsidRDefault="00EF7610" w:rsidP="00EF7610">
      <w:pPr>
        <w:spacing w:line="360" w:lineRule="auto"/>
        <w:jc w:val="both"/>
      </w:pPr>
      <w:r w:rsidRPr="00D71EBA">
        <w:t>11. Le décret n°78/470 du 03 novembre 1978 relatif à l’apurement des comptes et à la sanction des responsabilités des Comptables ;</w:t>
      </w:r>
    </w:p>
    <w:p w14:paraId="0FEE982C" w14:textId="77777777" w:rsidR="00EF7610" w:rsidRPr="00D71EBA" w:rsidRDefault="00EF7610" w:rsidP="00EF7610">
      <w:pPr>
        <w:spacing w:line="360" w:lineRule="auto"/>
        <w:jc w:val="both"/>
      </w:pPr>
      <w:r w:rsidRPr="00D71EBA">
        <w:t>12. Le décret n°2000/694/PM du 13 septembre 2000 fixant le régime des déplacements des agents et les modalités de prise en charge des frais y afférents, modifié et complété par le décret n°2018/1968/PM du 13 mars 2018 ;</w:t>
      </w:r>
    </w:p>
    <w:p w14:paraId="4F5097EA" w14:textId="77777777" w:rsidR="00EF7610" w:rsidRPr="00D71EBA" w:rsidRDefault="00EF7610" w:rsidP="00EF7610">
      <w:pPr>
        <w:spacing w:line="360" w:lineRule="auto"/>
        <w:jc w:val="both"/>
      </w:pPr>
      <w:r w:rsidRPr="00D71EBA">
        <w:t>13. Le décret n°2001/048 du 23 février 2001 portant organisation et fonctionnement de l’Agence de Régulation des Marchés Publics ;</w:t>
      </w:r>
    </w:p>
    <w:p w14:paraId="61E0D43B" w14:textId="77777777" w:rsidR="00EF7610" w:rsidRPr="00D71EBA" w:rsidRDefault="00EF7610" w:rsidP="00EF7610">
      <w:pPr>
        <w:spacing w:line="360" w:lineRule="auto"/>
        <w:jc w:val="both"/>
      </w:pPr>
      <w:r w:rsidRPr="00D71EBA">
        <w:t>14. Le décret n°2003/011/PM du 09 janvier 2003 portant nomenclature budgétaire de l’Etat ;</w:t>
      </w:r>
    </w:p>
    <w:p w14:paraId="093ACEAD" w14:textId="77777777" w:rsidR="00EF7610" w:rsidRPr="00D71EBA" w:rsidRDefault="00EF7610" w:rsidP="00EF7610">
      <w:pPr>
        <w:spacing w:line="360" w:lineRule="auto"/>
        <w:jc w:val="both"/>
      </w:pPr>
      <w:r w:rsidRPr="00D71EBA">
        <w:t xml:space="preserve">15. Le décret n° 2003/651 /PM du 16 avril 2003 fixant les modalités d’application du régime fiscal des Marchés </w:t>
      </w:r>
      <w:proofErr w:type="gramStart"/>
      <w:r w:rsidRPr="00D71EBA">
        <w:t>Publics;</w:t>
      </w:r>
      <w:proofErr w:type="gramEnd"/>
    </w:p>
    <w:p w14:paraId="30178443" w14:textId="77777777" w:rsidR="00EF7610" w:rsidRPr="00D71EBA" w:rsidRDefault="00EF7610" w:rsidP="00EF7610">
      <w:pPr>
        <w:spacing w:line="360" w:lineRule="auto"/>
        <w:jc w:val="both"/>
      </w:pPr>
      <w:r w:rsidRPr="00D71EBA">
        <w:t xml:space="preserve">16. Le décret n°2008/0115/PM du 24 janvier 2008 précisant les modalités d’applications de la loi n°2006/012 du 29 décembre 2006 fixant le régime général des contrats de </w:t>
      </w:r>
      <w:proofErr w:type="gramStart"/>
      <w:r w:rsidRPr="00D71EBA">
        <w:t>partenariats  ;</w:t>
      </w:r>
      <w:proofErr w:type="gramEnd"/>
    </w:p>
    <w:p w14:paraId="1139C7C6" w14:textId="77777777" w:rsidR="00EF7610" w:rsidRPr="00D71EBA" w:rsidRDefault="00EF7610" w:rsidP="00EF7610">
      <w:pPr>
        <w:spacing w:line="360" w:lineRule="auto"/>
        <w:jc w:val="both"/>
      </w:pPr>
      <w:r w:rsidRPr="00D71EBA">
        <w:t xml:space="preserve">17. Le décret n°2010/1735/PM du 1er juin 2010 fixant la nomenclature budgétaire des Collectivités Territoriales </w:t>
      </w:r>
      <w:proofErr w:type="gramStart"/>
      <w:r w:rsidRPr="00D71EBA">
        <w:t>Décentralisées;</w:t>
      </w:r>
      <w:proofErr w:type="gramEnd"/>
    </w:p>
    <w:p w14:paraId="70B1AAB4" w14:textId="77777777" w:rsidR="00EF7610" w:rsidRPr="00D71EBA" w:rsidRDefault="00EF7610" w:rsidP="00EF7610">
      <w:pPr>
        <w:spacing w:line="360" w:lineRule="auto"/>
        <w:jc w:val="both"/>
      </w:pPr>
      <w:r w:rsidRPr="00D71EBA">
        <w:t xml:space="preserve">18. Le décret n°2012/079 du 09 mars 2012 portant régime de la déconcentration de la gestion des personnels de l’Etat et de la </w:t>
      </w:r>
      <w:proofErr w:type="gramStart"/>
      <w:r w:rsidRPr="00D71EBA">
        <w:t>solde  ;</w:t>
      </w:r>
      <w:proofErr w:type="gramEnd"/>
    </w:p>
    <w:p w14:paraId="6AEEA8EF" w14:textId="77777777" w:rsidR="00EF7610" w:rsidRPr="00D71EBA" w:rsidRDefault="00EF7610" w:rsidP="00EF7610">
      <w:pPr>
        <w:spacing w:line="360" w:lineRule="auto"/>
        <w:jc w:val="both"/>
      </w:pPr>
      <w:r w:rsidRPr="00D71EBA">
        <w:t xml:space="preserve">19. le décret n°2012/076 du 08 mars 2012 modifiant et complétant certaines dispositions du décret n°2001/048 du 23 février 2001 portant organisation et fonctionnement de l’Agence de </w:t>
      </w:r>
      <w:proofErr w:type="gramStart"/>
      <w:r w:rsidRPr="00D71EBA">
        <w:t>Régulation  des</w:t>
      </w:r>
      <w:proofErr w:type="gramEnd"/>
      <w:r w:rsidRPr="00D71EBA">
        <w:t xml:space="preserve"> Marchés </w:t>
      </w:r>
      <w:proofErr w:type="gramStart"/>
      <w:r w:rsidRPr="00D71EBA">
        <w:t>Publics;</w:t>
      </w:r>
      <w:proofErr w:type="gramEnd"/>
    </w:p>
    <w:p w14:paraId="60D3C83E" w14:textId="77777777" w:rsidR="00EF7610" w:rsidRPr="00D71EBA" w:rsidRDefault="00EF7610" w:rsidP="00EF7610">
      <w:pPr>
        <w:spacing w:line="360" w:lineRule="auto"/>
        <w:jc w:val="both"/>
      </w:pPr>
      <w:r w:rsidRPr="00D71EBA">
        <w:lastRenderedPageBreak/>
        <w:t xml:space="preserve">20. le décret n°2012/075 du 08 mars 2012 portant organisation du Ministère des Marchés </w:t>
      </w:r>
      <w:proofErr w:type="gramStart"/>
      <w:r w:rsidRPr="00D71EBA">
        <w:t>Publics;</w:t>
      </w:r>
      <w:proofErr w:type="gramEnd"/>
    </w:p>
    <w:p w14:paraId="37B5D042" w14:textId="77777777" w:rsidR="00EF7610" w:rsidRPr="00D71EBA" w:rsidRDefault="00EF7610" w:rsidP="00EF7610">
      <w:pPr>
        <w:spacing w:line="360" w:lineRule="auto"/>
        <w:jc w:val="both"/>
      </w:pPr>
      <w:proofErr w:type="gramStart"/>
      <w:r w:rsidRPr="00D71EBA">
        <w:t>21  Le</w:t>
      </w:r>
      <w:proofErr w:type="gramEnd"/>
      <w:r w:rsidRPr="00D71EBA">
        <w:t xml:space="preserve"> décret n°2012/074 </w:t>
      </w:r>
      <w:proofErr w:type="gramStart"/>
      <w:r w:rsidRPr="00D71EBA">
        <w:t>du  08</w:t>
      </w:r>
      <w:proofErr w:type="gramEnd"/>
      <w:r w:rsidRPr="00D71EBA">
        <w:t xml:space="preserve"> mars 2012 portant création, organisation et fonctionnement des Commissions de Passation des Marchés Publics</w:t>
      </w:r>
      <w:proofErr w:type="gramStart"/>
      <w:r w:rsidRPr="00D71EBA">
        <w:t>.;</w:t>
      </w:r>
      <w:proofErr w:type="gramEnd"/>
    </w:p>
    <w:p w14:paraId="550356BB" w14:textId="77777777" w:rsidR="00EF7610" w:rsidRPr="00D71EBA" w:rsidRDefault="00EF7610" w:rsidP="00EF7610">
      <w:pPr>
        <w:spacing w:line="360" w:lineRule="auto"/>
        <w:jc w:val="both"/>
      </w:pPr>
      <w:r w:rsidRPr="00D71EBA">
        <w:t xml:space="preserve">22. Le décret n°2013/006 du 28 février 2013 portant organisation du Ministère des </w:t>
      </w:r>
      <w:proofErr w:type="gramStart"/>
      <w:r w:rsidRPr="00D71EBA">
        <w:t>finances;</w:t>
      </w:r>
      <w:proofErr w:type="gramEnd"/>
    </w:p>
    <w:p w14:paraId="7C232D34" w14:textId="77777777" w:rsidR="00EF7610" w:rsidRPr="00D71EBA" w:rsidRDefault="00EF7610" w:rsidP="00EF7610">
      <w:pPr>
        <w:spacing w:line="360" w:lineRule="auto"/>
        <w:jc w:val="both"/>
      </w:pPr>
      <w:r w:rsidRPr="00D71EBA">
        <w:t xml:space="preserve">23. Le décret 2013/059 du 15 mai 2013 fixant le régime particulier du contrôle administratif des finances </w:t>
      </w:r>
      <w:proofErr w:type="gramStart"/>
      <w:r w:rsidRPr="00D71EBA">
        <w:t>publiques;</w:t>
      </w:r>
      <w:proofErr w:type="gramEnd"/>
    </w:p>
    <w:p w14:paraId="6C8A2BF5" w14:textId="77777777" w:rsidR="00EF7610" w:rsidRPr="00D71EBA" w:rsidRDefault="00EF7610" w:rsidP="00EF7610">
      <w:pPr>
        <w:spacing w:line="360" w:lineRule="auto"/>
        <w:jc w:val="both"/>
      </w:pPr>
      <w:r w:rsidRPr="00D71EBA">
        <w:t>24. Le décret 2013/160 du 15 mai 2013 portant règlement général de la Comptabilité publique ;</w:t>
      </w:r>
    </w:p>
    <w:p w14:paraId="0BC550D1" w14:textId="77777777" w:rsidR="00EF7610" w:rsidRPr="00D71EBA" w:rsidRDefault="00EF7610" w:rsidP="00EF7610">
      <w:pPr>
        <w:spacing w:line="360" w:lineRule="auto"/>
        <w:jc w:val="both"/>
      </w:pPr>
      <w:proofErr w:type="gramStart"/>
      <w:r w:rsidRPr="00D71EBA">
        <w:t>le</w:t>
      </w:r>
      <w:proofErr w:type="gramEnd"/>
      <w:r w:rsidRPr="00D71EBA">
        <w:t xml:space="preserve"> décret 2015/405 du 16 septembre 2015 fixant les modalités de rémunération des Délégués de Gouvernement, des Maires et de leurs adjoints ;</w:t>
      </w:r>
    </w:p>
    <w:p w14:paraId="2BBA0A50" w14:textId="77777777" w:rsidR="00EF7610" w:rsidRPr="00D71EBA" w:rsidRDefault="00EF7610" w:rsidP="00EF7610">
      <w:pPr>
        <w:spacing w:line="360" w:lineRule="auto"/>
        <w:jc w:val="both"/>
      </w:pPr>
      <w:r w:rsidRPr="00D71EBA">
        <w:t>25. Le décret 2015/406 du 16 septembre 2015 fixant les indemnités et autres avantages alloués aux Délégués du Gouvernement, des Maires à leurs adjoints, aux membres du Conseil de la Communauté et aux Conseillers municipaux ;</w:t>
      </w:r>
    </w:p>
    <w:p w14:paraId="1B2A753C" w14:textId="77777777" w:rsidR="00EF7610" w:rsidRPr="00D71EBA" w:rsidRDefault="00EF7610" w:rsidP="00EF7610">
      <w:pPr>
        <w:spacing w:line="360" w:lineRule="auto"/>
        <w:jc w:val="both"/>
      </w:pPr>
      <w:r w:rsidRPr="00D71EBA">
        <w:t>26. Le décret 2018/355 du 12 juin 2018 fixant les règles communes applicables aux marchés des entreprises publiques ;</w:t>
      </w:r>
    </w:p>
    <w:p w14:paraId="46E02DED" w14:textId="77777777" w:rsidR="00EF7610" w:rsidRPr="00D71EBA" w:rsidRDefault="00EF7610" w:rsidP="00EF7610">
      <w:pPr>
        <w:spacing w:line="360" w:lineRule="auto"/>
        <w:jc w:val="both"/>
      </w:pPr>
      <w:r w:rsidRPr="00D71EBA">
        <w:t xml:space="preserve">27. Le décret 2018/366 du 20 juin </w:t>
      </w:r>
      <w:proofErr w:type="gramStart"/>
      <w:r w:rsidRPr="00D71EBA">
        <w:t>2018  portant</w:t>
      </w:r>
      <w:proofErr w:type="gramEnd"/>
      <w:r w:rsidRPr="00D71EBA">
        <w:t xml:space="preserve"> Code des marchés publics ;</w:t>
      </w:r>
    </w:p>
    <w:p w14:paraId="214EC09B" w14:textId="77777777" w:rsidR="00EF7610" w:rsidRPr="00D71EBA" w:rsidRDefault="00EF7610" w:rsidP="00EF7610">
      <w:pPr>
        <w:spacing w:line="360" w:lineRule="auto"/>
        <w:jc w:val="both"/>
      </w:pPr>
      <w:r w:rsidRPr="00D71EBA">
        <w:t xml:space="preserve">28. Le décret 2019/281 du 31 mai 2019 fixant le calendrier budgétaire de </w:t>
      </w:r>
      <w:proofErr w:type="gramStart"/>
      <w:r w:rsidRPr="00D71EBA">
        <w:t>l’Etat;</w:t>
      </w:r>
      <w:proofErr w:type="gramEnd"/>
    </w:p>
    <w:p w14:paraId="653FB62D" w14:textId="77777777" w:rsidR="00EF7610" w:rsidRPr="00D71EBA" w:rsidRDefault="00EF7610" w:rsidP="00EF7610">
      <w:pPr>
        <w:spacing w:line="360" w:lineRule="auto"/>
        <w:jc w:val="both"/>
      </w:pPr>
      <w:r w:rsidRPr="00D71EBA">
        <w:t>29. Le décret 2019/320 du 19 juin 2019 précisant les modalités d’application de certaines dispositions des lois n°2017/010 et 2017/</w:t>
      </w:r>
      <w:proofErr w:type="gramStart"/>
      <w:r w:rsidRPr="00D71EBA">
        <w:t>011  du</w:t>
      </w:r>
      <w:proofErr w:type="gramEnd"/>
      <w:r w:rsidRPr="00D71EBA">
        <w:t xml:space="preserve"> 12 juillet 2017 portant statut général des établissements publics et des entreprises publiques ;</w:t>
      </w:r>
    </w:p>
    <w:p w14:paraId="583CBB35" w14:textId="77777777" w:rsidR="00EF7610" w:rsidRPr="00D71EBA" w:rsidRDefault="00EF7610" w:rsidP="00EF7610">
      <w:pPr>
        <w:spacing w:line="360" w:lineRule="auto"/>
        <w:jc w:val="both"/>
      </w:pPr>
      <w:r w:rsidRPr="00D71EBA">
        <w:t>30. Le décret 2019/321 du 19 juin 2019 fixant les catégories d’entreprises publiques, la rémunération, les indemnités et les avantages de leurs dirigeants ;</w:t>
      </w:r>
    </w:p>
    <w:p w14:paraId="2CE6B872" w14:textId="77777777" w:rsidR="00EF7610" w:rsidRPr="00D71EBA" w:rsidRDefault="00EF7610" w:rsidP="00EF7610">
      <w:pPr>
        <w:spacing w:line="360" w:lineRule="auto"/>
        <w:jc w:val="both"/>
      </w:pPr>
      <w:r w:rsidRPr="00D71EBA">
        <w:t>31. Le décret 2019/322 du 19 juin 2019 fixant les catégories d’établissements publics, la rémunération, les indemnités et les avantages de leurs dirigeants ;</w:t>
      </w:r>
    </w:p>
    <w:p w14:paraId="2A3EBF3D" w14:textId="77777777" w:rsidR="00EF7610" w:rsidRPr="00D71EBA" w:rsidRDefault="00EF7610" w:rsidP="00EF7610">
      <w:pPr>
        <w:spacing w:line="360" w:lineRule="auto"/>
        <w:jc w:val="both"/>
      </w:pPr>
      <w:r w:rsidRPr="00D71EBA">
        <w:t>32. L’arrêté n°401/A/MINMAP/CAB du 21 octobre 2019 fixant les seuils de recours à la maîtrise d’œuvre privée et les modalités d’exercice de la maîtrise d’œuvre publique ;</w:t>
      </w:r>
    </w:p>
    <w:p w14:paraId="443B4820" w14:textId="77777777" w:rsidR="00EF7610" w:rsidRPr="00D71EBA" w:rsidRDefault="00EF7610" w:rsidP="00EF7610">
      <w:pPr>
        <w:spacing w:line="360" w:lineRule="auto"/>
        <w:jc w:val="both"/>
      </w:pPr>
      <w:r w:rsidRPr="00D71EBA">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314AB99C" w14:textId="77777777" w:rsidR="00EF7610" w:rsidRPr="00D71EBA" w:rsidRDefault="00EF7610" w:rsidP="00EF7610">
      <w:pPr>
        <w:spacing w:line="360" w:lineRule="auto"/>
        <w:jc w:val="both"/>
      </w:pPr>
      <w:r w:rsidRPr="00D71EBA">
        <w:t xml:space="preserve">34. l’arrêté n°00000006/MINFI/DGI du </w:t>
      </w:r>
      <w:proofErr w:type="gramStart"/>
      <w:r w:rsidRPr="00D71EBA">
        <w:t>21  janvier</w:t>
      </w:r>
      <w:proofErr w:type="gramEnd"/>
      <w:r w:rsidRPr="00D71EBA">
        <w:t xml:space="preserve">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1ABF622D" w14:textId="77777777" w:rsidR="00EF7610" w:rsidRPr="00D71EBA" w:rsidRDefault="00EF7610" w:rsidP="00EF7610">
      <w:pPr>
        <w:spacing w:line="360" w:lineRule="auto"/>
        <w:jc w:val="both"/>
      </w:pPr>
      <w:r w:rsidRPr="00D71EBA">
        <w:t>35. L’arrêté n°025/CAB/PM du 05 février 2019 fixant le montant des indemnités de session versées lors des travaux des comités et groupes de travail interministériels et ministériels ;</w:t>
      </w:r>
    </w:p>
    <w:p w14:paraId="3B261D48" w14:textId="77777777" w:rsidR="00EF7610" w:rsidRPr="00D71EBA" w:rsidRDefault="00EF7610" w:rsidP="00EF7610">
      <w:pPr>
        <w:spacing w:line="360" w:lineRule="auto"/>
        <w:jc w:val="both"/>
      </w:pPr>
      <w:r w:rsidRPr="00D71EBA">
        <w:lastRenderedPageBreak/>
        <w:t>36. L’arrêté n°033/CAB/PM du 13 février 2007 mettant en vigueur le cahier des clauses administratives générales, applicable aux Marchés Publics ;</w:t>
      </w:r>
    </w:p>
    <w:p w14:paraId="403E3131" w14:textId="77777777" w:rsidR="00EF7610" w:rsidRPr="00D71EBA" w:rsidRDefault="00EF7610" w:rsidP="00EF7610">
      <w:pPr>
        <w:spacing w:line="360" w:lineRule="auto"/>
        <w:jc w:val="both"/>
      </w:pPr>
      <w:r w:rsidRPr="00D71EBA">
        <w:t xml:space="preserve">37. La </w:t>
      </w:r>
      <w:proofErr w:type="gramStart"/>
      <w:r w:rsidRPr="00D71EBA">
        <w:t>circulaire  n</w:t>
      </w:r>
      <w:proofErr w:type="gramEnd"/>
      <w:r w:rsidRPr="00D71EBA">
        <w:t xml:space="preserve">°003/CAB/PM du 18 avril 2008 relative au respect des </w:t>
      </w:r>
      <w:proofErr w:type="gramStart"/>
      <w:r w:rsidRPr="00D71EBA">
        <w:t>règles  régissant</w:t>
      </w:r>
      <w:proofErr w:type="gramEnd"/>
      <w:r w:rsidRPr="00D71EBA">
        <w:t xml:space="preserve"> la passation, l’exécution et le contrôle des marchés publics ;</w:t>
      </w:r>
    </w:p>
    <w:p w14:paraId="2CF1FD11" w14:textId="77777777" w:rsidR="00EF7610" w:rsidRPr="00D71EBA" w:rsidRDefault="00EF7610" w:rsidP="00EF7610">
      <w:pPr>
        <w:spacing w:line="360" w:lineRule="auto"/>
        <w:jc w:val="both"/>
      </w:pPr>
      <w:r w:rsidRPr="00D71EBA">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5A864DF7" w14:textId="77777777" w:rsidR="00EF7610" w:rsidRPr="00D71EBA" w:rsidRDefault="00EF7610" w:rsidP="00EF7610">
      <w:pPr>
        <w:spacing w:line="360" w:lineRule="auto"/>
        <w:jc w:val="both"/>
      </w:pPr>
      <w:r w:rsidRPr="00D71EBA">
        <w:t>39. La circulaire n°001/CAB/PR du 19 juin 2012 relative à la passation et au contrôle de l’exécution des Marchés Publics ;</w:t>
      </w:r>
    </w:p>
    <w:p w14:paraId="6D69DFEF" w14:textId="77777777" w:rsidR="00EF7610" w:rsidRPr="00D71EBA" w:rsidRDefault="00EF7610" w:rsidP="00EF7610">
      <w:pPr>
        <w:spacing w:line="360" w:lineRule="auto"/>
        <w:jc w:val="both"/>
      </w:pPr>
      <w:r w:rsidRPr="00D71EBA">
        <w:t>40. La circulaire N° 0001/PR/MINMAP/CAB du 25 avril 2022 relative à l’application des codes des marchés Publics ;</w:t>
      </w:r>
    </w:p>
    <w:p w14:paraId="11C0C08C" w14:textId="77777777" w:rsidR="00EF7610" w:rsidRPr="00D71EBA" w:rsidRDefault="00EF7610" w:rsidP="00EF7610">
      <w:pPr>
        <w:spacing w:line="360" w:lineRule="auto"/>
        <w:jc w:val="both"/>
      </w:pPr>
      <w:r w:rsidRPr="00D71EBA">
        <w:t xml:space="preserve">41. </w:t>
      </w:r>
      <w:r w:rsidRPr="00D71EBA">
        <w:rPr>
          <w:rFonts w:eastAsia="Calibri"/>
        </w:rPr>
        <w:t xml:space="preserve">La circulaire </w:t>
      </w:r>
      <w:r w:rsidRPr="00D71EBA">
        <w:t xml:space="preserve">N°0001877/C/MINFI du 31 Décembre 2025 </w:t>
      </w:r>
      <w:r w:rsidRPr="00D71EBA">
        <w:rPr>
          <w:rFonts w:eastAsia="Calibri"/>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 </w:t>
      </w:r>
      <w:r w:rsidRPr="00D71EBA">
        <w:t>;</w:t>
      </w:r>
    </w:p>
    <w:p w14:paraId="2AA783EB" w14:textId="77777777" w:rsidR="00EF7610" w:rsidRPr="00D71EBA" w:rsidRDefault="00EF7610" w:rsidP="00EF7610">
      <w:pPr>
        <w:spacing w:line="360" w:lineRule="auto"/>
        <w:jc w:val="both"/>
      </w:pPr>
      <w:r w:rsidRPr="00D71EBA">
        <w:t xml:space="preserve">42. La </w:t>
      </w:r>
      <w:proofErr w:type="gramStart"/>
      <w:r w:rsidRPr="00D71EBA">
        <w:t>circulaire  n</w:t>
      </w:r>
      <w:proofErr w:type="gramEnd"/>
      <w:r w:rsidRPr="00D71EBA">
        <w:t>°050/MINEPAT du 24 septembre 2019 relative à la réactivation des comités internes de gestion de la chaîne PPBS ;</w:t>
      </w:r>
    </w:p>
    <w:p w14:paraId="777C85AA" w14:textId="77777777" w:rsidR="00EF7610" w:rsidRPr="00D71EBA" w:rsidRDefault="00EF7610" w:rsidP="00EF7610">
      <w:pPr>
        <w:spacing w:line="360" w:lineRule="auto"/>
        <w:jc w:val="both"/>
      </w:pPr>
      <w:r w:rsidRPr="00D71EBA">
        <w:t>43. la lettre-circulaire n°004/CAB/PM du 19 août 2014 relative à l’élaboration des cadres de dépenses à moyen terme (CDMT) ;</w:t>
      </w:r>
    </w:p>
    <w:p w14:paraId="7F20CCE8" w14:textId="77777777" w:rsidR="00EF7610" w:rsidRPr="00D71EBA" w:rsidRDefault="00EF7610" w:rsidP="00EF7610">
      <w:pPr>
        <w:spacing w:line="360" w:lineRule="auto"/>
        <w:jc w:val="both"/>
      </w:pPr>
      <w:r w:rsidRPr="00D71EBA">
        <w:t xml:space="preserve">44. La Lettre-circulaire N° 000011/LC/MINMAP/CAB du 22 septembre 2020 précisant les modalités d’élaboration et d’exécution des budgets de fonctionnement des commissions de passation des </w:t>
      </w:r>
      <w:proofErr w:type="gramStart"/>
      <w:r w:rsidRPr="00D71EBA">
        <w:t>marchés;</w:t>
      </w:r>
      <w:proofErr w:type="gramEnd"/>
    </w:p>
    <w:p w14:paraId="2861CDC1" w14:textId="77777777" w:rsidR="00EF7610" w:rsidRPr="00D71EBA" w:rsidRDefault="00EF7610" w:rsidP="00EF7610">
      <w:pPr>
        <w:spacing w:line="360" w:lineRule="auto"/>
        <w:jc w:val="both"/>
      </w:pPr>
      <w:r w:rsidRPr="00D71EBA">
        <w:rPr>
          <w:rFonts w:eastAsia="Arial Narrow"/>
        </w:rPr>
        <w:t xml:space="preserve">45. La lettre-circulaire n°0019/LC/MINMAP du 05 juin 2024 relative aux modalités de constitutions, de consignation, de conservation, de restitution et de déconsignation des cautionnements sur les marchés </w:t>
      </w:r>
      <w:proofErr w:type="gramStart"/>
      <w:r w:rsidRPr="00D71EBA">
        <w:rPr>
          <w:rFonts w:eastAsia="Arial Narrow"/>
        </w:rPr>
        <w:t>Publics;</w:t>
      </w:r>
      <w:proofErr w:type="gramEnd"/>
    </w:p>
    <w:p w14:paraId="4B1F2720" w14:textId="77777777" w:rsidR="00EF7610" w:rsidRPr="00D71EBA" w:rsidRDefault="00EF7610" w:rsidP="00EF7610">
      <w:pPr>
        <w:spacing w:line="360" w:lineRule="auto"/>
        <w:jc w:val="both"/>
      </w:pPr>
      <w:r w:rsidRPr="00D71EBA">
        <w:t xml:space="preserve">46. </w:t>
      </w:r>
      <w:r w:rsidRPr="00D71EBA">
        <w:rPr>
          <w:rFonts w:eastAsia="Arial Narrow"/>
        </w:rPr>
        <w:t>La lettre-circulaire N°00000792/LC/MINFI du 24 janvier 2025 relative</w:t>
      </w:r>
      <w:r w:rsidRPr="00D71EBA">
        <w:t xml:space="preserve"> l’exécution, au suivi et contrôle de l’exécution des Budgets des </w:t>
      </w:r>
      <w:r w:rsidRPr="00D71EBA">
        <w:rPr>
          <w:rFonts w:eastAsia="Arial Narrow"/>
        </w:rPr>
        <w:t>Collectivités Territoriales Décentralisés.</w:t>
      </w:r>
    </w:p>
    <w:p w14:paraId="052CD171" w14:textId="77777777" w:rsidR="00EF7610" w:rsidRPr="00D71EBA" w:rsidRDefault="00EF7610" w:rsidP="00EF7610">
      <w:pPr>
        <w:spacing w:line="360" w:lineRule="auto"/>
        <w:jc w:val="both"/>
      </w:pPr>
      <w:r w:rsidRPr="00D71EBA">
        <w:rPr>
          <w:rFonts w:eastAsia="Arial Narrow"/>
        </w:rPr>
        <w:t xml:space="preserve">47. Instruction conjointe N°0000079/CI/MINATD/MINFI du 10 janvier 2012 relative à la tenue de comptabilité dans les </w:t>
      </w:r>
      <w:proofErr w:type="gramStart"/>
      <w:r w:rsidRPr="00D71EBA">
        <w:rPr>
          <w:rFonts w:eastAsia="Arial Narrow"/>
        </w:rPr>
        <w:t>CTD;</w:t>
      </w:r>
      <w:proofErr w:type="gramEnd"/>
    </w:p>
    <w:p w14:paraId="236B9539" w14:textId="77777777" w:rsidR="00EF7610" w:rsidRPr="00D71EBA" w:rsidRDefault="00EF7610" w:rsidP="00EF7610">
      <w:pPr>
        <w:spacing w:line="360" w:lineRule="auto"/>
        <w:jc w:val="both"/>
      </w:pPr>
      <w:r w:rsidRPr="00D71EBA">
        <w:rPr>
          <w:rFonts w:eastAsia="Arial Narrow"/>
        </w:rPr>
        <w:t>48. Instruction de juin 2012 édictant les normes et procédures relatives à la tenue de comptabilité-</w:t>
      </w:r>
      <w:proofErr w:type="gramStart"/>
      <w:r w:rsidRPr="00D71EBA">
        <w:rPr>
          <w:rFonts w:eastAsia="Arial Narrow"/>
        </w:rPr>
        <w:t>matières;</w:t>
      </w:r>
      <w:proofErr w:type="gramEnd"/>
    </w:p>
    <w:p w14:paraId="714875E2" w14:textId="77777777" w:rsidR="00EF7610" w:rsidRPr="00D71EBA" w:rsidRDefault="00EF7610" w:rsidP="00EF7610">
      <w:pPr>
        <w:spacing w:line="360" w:lineRule="auto"/>
        <w:jc w:val="both"/>
      </w:pPr>
      <w:r w:rsidRPr="00D71EBA">
        <w:rPr>
          <w:rFonts w:eastAsia="Arial Narrow"/>
        </w:rPr>
        <w:lastRenderedPageBreak/>
        <w:t>49. Instruction conjointe N°23/0007/IC/MINFI/MINDDEVEL du 23 janvier 2025 relative à la préparation, l’élaboration, l’exécution et le contrôle du budget des Collectivités Territoriales Décentralisés.</w:t>
      </w:r>
    </w:p>
    <w:p w14:paraId="03DF5890" w14:textId="77777777" w:rsidR="00EF7610" w:rsidRPr="00D71EBA" w:rsidRDefault="00EF7610" w:rsidP="00EF7610">
      <w:pPr>
        <w:spacing w:line="360" w:lineRule="auto"/>
        <w:jc w:val="both"/>
        <w:rPr>
          <w:rFonts w:eastAsia="Arial"/>
        </w:rPr>
      </w:pPr>
      <w:r w:rsidRPr="00D71EBA">
        <w:rPr>
          <w:rFonts w:eastAsia="Arial"/>
        </w:rPr>
        <w:t xml:space="preserve">50. </w:t>
      </w:r>
      <w:r w:rsidRPr="00D71EBA">
        <w:t>Le Code Général des impôts mis à jour au 1</w:t>
      </w:r>
      <w:r w:rsidRPr="00D71EBA">
        <w:rPr>
          <w:vertAlign w:val="superscript"/>
        </w:rPr>
        <w:t>er</w:t>
      </w:r>
      <w:r w:rsidRPr="00D71EBA">
        <w:t xml:space="preserve"> janvier </w:t>
      </w:r>
      <w:proofErr w:type="gramStart"/>
      <w:r w:rsidRPr="00D71EBA">
        <w:t>2026 </w:t>
      </w:r>
      <w:r w:rsidRPr="00D71EBA">
        <w:rPr>
          <w:rFonts w:eastAsia="Arial"/>
        </w:rPr>
        <w:t>.</w:t>
      </w:r>
      <w:proofErr w:type="gramEnd"/>
    </w:p>
    <w:p w14:paraId="2A5550B9" w14:textId="77777777" w:rsidR="00EF7610" w:rsidRPr="00D71EBA" w:rsidRDefault="00EF7610" w:rsidP="00EF7610">
      <w:pPr>
        <w:spacing w:line="360" w:lineRule="auto"/>
        <w:jc w:val="both"/>
      </w:pPr>
      <w:r w:rsidRPr="00D71EBA">
        <w:t xml:space="preserve">51. </w:t>
      </w:r>
      <w:r w:rsidRPr="00D71EBA">
        <w:rPr>
          <w:rFonts w:eastAsia="Arial"/>
        </w:rPr>
        <w:t>Les normes en vigueur</w:t>
      </w:r>
      <w:r w:rsidRPr="00D71EBA">
        <w:t>.</w:t>
      </w:r>
    </w:p>
    <w:p w14:paraId="26069CD4" w14:textId="77777777" w:rsidR="00EF7610" w:rsidRPr="00D71EBA" w:rsidRDefault="00EF7610" w:rsidP="00EF7610">
      <w:pPr>
        <w:spacing w:line="360" w:lineRule="auto"/>
        <w:jc w:val="both"/>
      </w:pPr>
      <w:r w:rsidRPr="00D71EBA">
        <w:t>52. Les textes régissant les corps de métiers des travaux objet du présent Marché.</w:t>
      </w:r>
    </w:p>
    <w:p w14:paraId="29B9A2DC" w14:textId="77777777" w:rsidR="00E11CC9" w:rsidRPr="00D71EBA" w:rsidRDefault="00E11CC9" w:rsidP="00E11CC9">
      <w:pPr>
        <w:pStyle w:val="Paragraphedeliste"/>
        <w:widowControl w:val="0"/>
        <w:tabs>
          <w:tab w:val="left" w:pos="1540"/>
          <w:tab w:val="left" w:pos="2420"/>
          <w:tab w:val="left" w:pos="3820"/>
          <w:tab w:val="left" w:pos="4320"/>
        </w:tabs>
        <w:autoSpaceDE w:val="0"/>
        <w:autoSpaceDN w:val="0"/>
        <w:adjustRightInd w:val="0"/>
        <w:spacing w:before="80"/>
        <w:ind w:left="714" w:right="-149"/>
        <w:contextualSpacing w:val="0"/>
        <w:jc w:val="both"/>
        <w:rPr>
          <w:iCs/>
        </w:rPr>
      </w:pPr>
    </w:p>
    <w:p w14:paraId="51A9A95D" w14:textId="77777777" w:rsidR="00E11CC9" w:rsidRPr="00D71EBA" w:rsidRDefault="00E11CC9" w:rsidP="00E11CC9">
      <w:pPr>
        <w:keepNext/>
        <w:spacing w:before="120" w:after="120"/>
        <w:jc w:val="both"/>
        <w:rPr>
          <w:b/>
          <w:u w:val="single"/>
        </w:rPr>
      </w:pPr>
      <w:r w:rsidRPr="00D71EBA">
        <w:rPr>
          <w:b/>
          <w:u w:val="single"/>
        </w:rPr>
        <w:t xml:space="preserve">Article </w:t>
      </w:r>
      <w:proofErr w:type="gramStart"/>
      <w:r w:rsidRPr="00D71EBA">
        <w:rPr>
          <w:b/>
          <w:u w:val="single"/>
        </w:rPr>
        <w:t>8</w:t>
      </w:r>
      <w:r w:rsidRPr="00D71EBA">
        <w:rPr>
          <w:b/>
        </w:rPr>
        <w:t>:</w:t>
      </w:r>
      <w:proofErr w:type="gramEnd"/>
      <w:r w:rsidRPr="00D71EBA">
        <w:rPr>
          <w:b/>
        </w:rPr>
        <w:t xml:space="preserve"> Communication</w:t>
      </w:r>
    </w:p>
    <w:p w14:paraId="74D32DA6" w14:textId="77777777" w:rsidR="00E11CC9" w:rsidRPr="00D71EBA" w:rsidRDefault="00E11CC9" w:rsidP="00E11CC9">
      <w:pPr>
        <w:widowControl w:val="0"/>
        <w:autoSpaceDE w:val="0"/>
        <w:autoSpaceDN w:val="0"/>
        <w:adjustRightInd w:val="0"/>
      </w:pPr>
    </w:p>
    <w:p w14:paraId="648B237A" w14:textId="77777777" w:rsidR="00E11CC9" w:rsidRPr="00D71EBA" w:rsidRDefault="00E11CC9" w:rsidP="00E11CC9">
      <w:pPr>
        <w:widowControl w:val="0"/>
        <w:autoSpaceDE w:val="0"/>
        <w:autoSpaceDN w:val="0"/>
        <w:adjustRightInd w:val="0"/>
        <w:ind w:left="426" w:right="-18" w:hanging="312"/>
        <w:jc w:val="both"/>
        <w:rPr>
          <w:spacing w:val="2"/>
        </w:rPr>
      </w:pPr>
      <w:r w:rsidRPr="00D71EBA">
        <w:t xml:space="preserve">8.1. </w:t>
      </w:r>
      <w:r w:rsidRPr="00D71EBA">
        <w:rPr>
          <w:spacing w:val="2"/>
        </w:rPr>
        <w:t>Toute</w:t>
      </w:r>
      <w:r w:rsidRPr="00D71EBA">
        <w:t xml:space="preserve">s </w:t>
      </w:r>
      <w:r w:rsidRPr="00D71EBA">
        <w:rPr>
          <w:spacing w:val="2"/>
        </w:rPr>
        <w:t>communications au titre du présent Marché sont écrites et les notifications faites aux adresses ci-</w:t>
      </w:r>
      <w:proofErr w:type="gramStart"/>
      <w:r w:rsidRPr="00D71EBA">
        <w:rPr>
          <w:spacing w:val="2"/>
        </w:rPr>
        <w:t>après:</w:t>
      </w:r>
      <w:proofErr w:type="gramEnd"/>
      <w:r w:rsidRPr="00D71EBA">
        <w:rPr>
          <w:spacing w:val="2"/>
        </w:rPr>
        <w:t xml:space="preserve"> </w:t>
      </w:r>
    </w:p>
    <w:p w14:paraId="48DCE7FF" w14:textId="77777777" w:rsidR="00E11CC9" w:rsidRPr="00D71EBA" w:rsidRDefault="00E11CC9" w:rsidP="00E11CC9">
      <w:pPr>
        <w:widowControl w:val="0"/>
        <w:autoSpaceDE w:val="0"/>
        <w:autoSpaceDN w:val="0"/>
        <w:adjustRightInd w:val="0"/>
        <w:ind w:left="426" w:right="-18" w:hanging="312"/>
        <w:jc w:val="both"/>
        <w:rPr>
          <w:spacing w:val="2"/>
        </w:rPr>
      </w:pPr>
    </w:p>
    <w:p w14:paraId="5DBCF1F5" w14:textId="77777777" w:rsidR="00E11CC9" w:rsidRPr="00D71EBA" w:rsidRDefault="00E11CC9" w:rsidP="00E11CC9">
      <w:pPr>
        <w:pStyle w:val="Paragraphedeliste"/>
        <w:widowControl w:val="0"/>
        <w:numPr>
          <w:ilvl w:val="0"/>
          <w:numId w:val="73"/>
        </w:numPr>
        <w:autoSpaceDE w:val="0"/>
        <w:autoSpaceDN w:val="0"/>
        <w:adjustRightInd w:val="0"/>
        <w:ind w:right="-16"/>
        <w:jc w:val="both"/>
      </w:pPr>
      <w:r w:rsidRPr="00D71EBA">
        <w:t>Dans le cas où le fournisseur est le destinataire, Madame/Monsieur le Directeur de…………</w:t>
      </w:r>
      <w:proofErr w:type="gramStart"/>
      <w:r w:rsidRPr="00D71EBA">
        <w:t>…….</w:t>
      </w:r>
      <w:proofErr w:type="gramEnd"/>
      <w:r w:rsidRPr="00D71EBA">
        <w:t>. ;</w:t>
      </w:r>
    </w:p>
    <w:p w14:paraId="349B396B" w14:textId="77777777" w:rsidR="00E11CC9" w:rsidRPr="00D71EBA" w:rsidRDefault="00E11CC9" w:rsidP="00E11CC9">
      <w:pPr>
        <w:pStyle w:val="Paragraphedeliste"/>
        <w:widowControl w:val="0"/>
        <w:numPr>
          <w:ilvl w:val="0"/>
          <w:numId w:val="73"/>
        </w:numPr>
        <w:autoSpaceDE w:val="0"/>
        <w:autoSpaceDN w:val="0"/>
        <w:adjustRightInd w:val="0"/>
        <w:ind w:right="-16"/>
        <w:jc w:val="both"/>
      </w:pPr>
      <w:proofErr w:type="gramStart"/>
      <w:r w:rsidRPr="00D71EBA">
        <w:t>passé</w:t>
      </w:r>
      <w:proofErr w:type="gramEnd"/>
      <w:r w:rsidRPr="00D71EBA">
        <w:t xml:space="preserve"> le délai de 15 jours fixés à l’article 6.1 du CCAG pour faire connaître</w:t>
      </w:r>
      <w:r w:rsidRPr="00D71EBA">
        <w:rPr>
          <w:spacing w:val="27"/>
        </w:rPr>
        <w:t xml:space="preserve"> </w:t>
      </w:r>
      <w:r w:rsidRPr="00D71EBA">
        <w:t>au maître d’ouvrage</w:t>
      </w:r>
      <w:r w:rsidRPr="00D71EBA">
        <w:rPr>
          <w:spacing w:val="27"/>
        </w:rPr>
        <w:t xml:space="preserve"> et </w:t>
      </w:r>
      <w:r w:rsidRPr="00D71EBA">
        <w:t xml:space="preserve">au chef de service son domicile, les correspondances seront valablement adressées à la </w:t>
      </w:r>
      <w:proofErr w:type="gramStart"/>
      <w:r w:rsidRPr="00D71EBA">
        <w:t>Commune  de</w:t>
      </w:r>
      <w:proofErr w:type="gramEnd"/>
      <w:r w:rsidRPr="00D71EBA">
        <w:t xml:space="preserve"> </w:t>
      </w:r>
      <w:proofErr w:type="spellStart"/>
      <w:r w:rsidRPr="00D71EBA">
        <w:t>Gobo</w:t>
      </w:r>
      <w:proofErr w:type="spellEnd"/>
      <w:r w:rsidRPr="00D71EBA">
        <w:rPr>
          <w:iCs/>
        </w:rPr>
        <w:t xml:space="preserve">, </w:t>
      </w:r>
      <w:r w:rsidRPr="00D71EBA">
        <w:rPr>
          <w:spacing w:val="-15"/>
        </w:rPr>
        <w:t>l</w:t>
      </w:r>
      <w:r w:rsidRPr="00D71EBA">
        <w:t>ieu dont relèvent les Prestations.</w:t>
      </w:r>
    </w:p>
    <w:p w14:paraId="41F6898D" w14:textId="77777777" w:rsidR="00E11CC9" w:rsidRPr="00D71EBA" w:rsidRDefault="00E11CC9" w:rsidP="00E11CC9">
      <w:pPr>
        <w:pStyle w:val="Paragraphedeliste"/>
        <w:widowControl w:val="0"/>
        <w:numPr>
          <w:ilvl w:val="0"/>
          <w:numId w:val="73"/>
        </w:numPr>
        <w:autoSpaceDE w:val="0"/>
        <w:autoSpaceDN w:val="0"/>
        <w:adjustRightInd w:val="0"/>
        <w:ind w:right="-144"/>
      </w:pPr>
      <w:r w:rsidRPr="00D71EBA">
        <w:t xml:space="preserve">Dans le cas </w:t>
      </w:r>
      <w:proofErr w:type="gramStart"/>
      <w:r w:rsidRPr="00D71EBA">
        <w:t>où  le</w:t>
      </w:r>
      <w:proofErr w:type="gramEnd"/>
      <w:r w:rsidRPr="00D71EBA">
        <w:t xml:space="preserve"> Maître d’Ouvrage est le destinataire, Monsieur le Maire de la </w:t>
      </w:r>
      <w:proofErr w:type="gramStart"/>
      <w:r w:rsidRPr="00D71EBA">
        <w:t>Commune  de</w:t>
      </w:r>
      <w:proofErr w:type="gramEnd"/>
      <w:r w:rsidRPr="00D71EBA">
        <w:t xml:space="preserve"> </w:t>
      </w:r>
      <w:proofErr w:type="spellStart"/>
      <w:r w:rsidRPr="00D71EBA">
        <w:t>Gobo</w:t>
      </w:r>
      <w:proofErr w:type="spellEnd"/>
      <w:r w:rsidRPr="00D71EBA">
        <w:t>, avec copie adressée dans les mêmes délais, à l’Autorité Contractante, au Chef de service, au maître d’œuvre, à l’ingénieur et à l’Organisme Payeur.</w:t>
      </w:r>
    </w:p>
    <w:p w14:paraId="2A07AB3C" w14:textId="77777777" w:rsidR="00E11CC9" w:rsidRPr="00D71EBA" w:rsidRDefault="00E11CC9" w:rsidP="00E11CC9">
      <w:pPr>
        <w:widowControl w:val="0"/>
        <w:numPr>
          <w:ilvl w:val="0"/>
          <w:numId w:val="73"/>
        </w:numPr>
        <w:autoSpaceDE w:val="0"/>
        <w:autoSpaceDN w:val="0"/>
        <w:adjustRightInd w:val="0"/>
        <w:ind w:right="-16"/>
        <w:contextualSpacing/>
        <w:jc w:val="both"/>
      </w:pPr>
      <w:r w:rsidRPr="00D71EBA">
        <w:t xml:space="preserve">Dans le cas où l’Autorité Contractante est le destinataire : Monsieur le Maire de la </w:t>
      </w:r>
      <w:proofErr w:type="gramStart"/>
      <w:r w:rsidRPr="00D71EBA">
        <w:t>Commune  de</w:t>
      </w:r>
      <w:proofErr w:type="gramEnd"/>
      <w:r w:rsidRPr="00D71EBA">
        <w:t xml:space="preserve"> </w:t>
      </w:r>
      <w:proofErr w:type="spellStart"/>
      <w:r w:rsidRPr="00D71EBA">
        <w:t>Gobo</w:t>
      </w:r>
      <w:proofErr w:type="spellEnd"/>
      <w:r w:rsidRPr="00D71EBA">
        <w:t xml:space="preserve">, avec copie adressée dans les mêmes délais, à l’Autorité Contractante, au Chef de service, au maître d’œuvre, à l’ingénieur et à l’Organisme Payeur. </w:t>
      </w:r>
    </w:p>
    <w:p w14:paraId="0340DB71" w14:textId="77777777" w:rsidR="00E11CC9" w:rsidRPr="00D71EBA" w:rsidRDefault="00E11CC9" w:rsidP="00E11CC9">
      <w:pPr>
        <w:widowControl w:val="0"/>
        <w:autoSpaceDE w:val="0"/>
        <w:autoSpaceDN w:val="0"/>
        <w:adjustRightInd w:val="0"/>
        <w:ind w:left="708" w:right="-16"/>
        <w:jc w:val="both"/>
      </w:pPr>
    </w:p>
    <w:p w14:paraId="6A2F2BD4" w14:textId="77777777" w:rsidR="00E11CC9" w:rsidRPr="00D71EBA" w:rsidRDefault="00E11CC9" w:rsidP="00E11CC9">
      <w:pPr>
        <w:widowControl w:val="0"/>
        <w:autoSpaceDE w:val="0"/>
        <w:autoSpaceDN w:val="0"/>
        <w:adjustRightInd w:val="0"/>
        <w:ind w:left="708" w:right="-16"/>
        <w:jc w:val="both"/>
      </w:pPr>
      <w:r w:rsidRPr="00D71EBA">
        <w:t>8.2. Le fournisseur adressera toutes notifications écrites ou correspondances</w:t>
      </w:r>
      <w:r w:rsidRPr="00D71EBA">
        <w:rPr>
          <w:spacing w:val="2"/>
        </w:rPr>
        <w:t xml:space="preserve"> au Maitre d’Ouvrage,</w:t>
      </w:r>
      <w:r w:rsidRPr="00D71EBA">
        <w:t xml:space="preserve"> avec copie</w:t>
      </w:r>
      <w:r w:rsidRPr="00D71EBA">
        <w:rPr>
          <w:spacing w:val="6"/>
        </w:rPr>
        <w:t xml:space="preserve"> à l’Autorité Contractante, </w:t>
      </w:r>
      <w:r w:rsidRPr="00D71EBA">
        <w:t>au Chef de Service et à l’Organisme Payeur.</w:t>
      </w:r>
    </w:p>
    <w:p w14:paraId="2EB1638C" w14:textId="77777777" w:rsidR="00E11CC9" w:rsidRPr="00D71EBA" w:rsidRDefault="00E11CC9" w:rsidP="00E11CC9">
      <w:pPr>
        <w:widowControl w:val="0"/>
        <w:autoSpaceDE w:val="0"/>
        <w:autoSpaceDN w:val="0"/>
        <w:adjustRightInd w:val="0"/>
        <w:ind w:left="568" w:right="-16" w:hanging="454"/>
        <w:jc w:val="both"/>
        <w:rPr>
          <w:b/>
          <w:bCs/>
        </w:rPr>
      </w:pPr>
    </w:p>
    <w:p w14:paraId="6644C22E" w14:textId="77777777" w:rsidR="00E11CC9" w:rsidRPr="00D71EBA" w:rsidRDefault="00E11CC9" w:rsidP="00E11CC9">
      <w:pPr>
        <w:widowControl w:val="0"/>
        <w:autoSpaceDE w:val="0"/>
        <w:autoSpaceDN w:val="0"/>
        <w:adjustRightInd w:val="0"/>
        <w:ind w:left="568" w:right="-16" w:hanging="454"/>
        <w:jc w:val="both"/>
      </w:pPr>
      <w:r w:rsidRPr="00D71EBA">
        <w:rPr>
          <w:b/>
          <w:bCs/>
          <w:u w:val="single"/>
        </w:rPr>
        <w:t xml:space="preserve">Article </w:t>
      </w:r>
      <w:proofErr w:type="gramStart"/>
      <w:r w:rsidRPr="00D71EBA">
        <w:rPr>
          <w:b/>
          <w:bCs/>
          <w:u w:val="single"/>
        </w:rPr>
        <w:t>9</w:t>
      </w:r>
      <w:r w:rsidRPr="00D71EBA">
        <w:rPr>
          <w:b/>
          <w:bCs/>
        </w:rPr>
        <w:t>:</w:t>
      </w:r>
      <w:proofErr w:type="gramEnd"/>
      <w:r w:rsidRPr="00D71EBA">
        <w:rPr>
          <w:b/>
          <w:bCs/>
        </w:rPr>
        <w:t xml:space="preserve"> Ordres de service </w:t>
      </w:r>
    </w:p>
    <w:p w14:paraId="76DA541F" w14:textId="77777777" w:rsidR="00E11CC9" w:rsidRPr="00D71EBA" w:rsidRDefault="00E11CC9" w:rsidP="00E11CC9">
      <w:pPr>
        <w:widowControl w:val="0"/>
        <w:autoSpaceDE w:val="0"/>
        <w:autoSpaceDN w:val="0"/>
        <w:adjustRightInd w:val="0"/>
        <w:spacing w:before="11"/>
      </w:pPr>
    </w:p>
    <w:p w14:paraId="30DA1B4E" w14:textId="77777777" w:rsidR="00E11CC9" w:rsidRPr="00D71EBA" w:rsidRDefault="00E11CC9" w:rsidP="00E11CC9">
      <w:pPr>
        <w:widowControl w:val="0"/>
        <w:autoSpaceDE w:val="0"/>
        <w:autoSpaceDN w:val="0"/>
        <w:adjustRightInd w:val="0"/>
        <w:ind w:left="454" w:right="-34" w:hanging="454"/>
        <w:jc w:val="both"/>
      </w:pPr>
      <w:r w:rsidRPr="00D71EBA">
        <w:t>Les différents ordres de service seront établis et notifiés ainsi qu’il suit :</w:t>
      </w:r>
    </w:p>
    <w:p w14:paraId="3A56447F" w14:textId="77777777" w:rsidR="00E11CC9" w:rsidRPr="00D71EBA" w:rsidRDefault="00E11CC9" w:rsidP="00E11CC9">
      <w:pPr>
        <w:widowControl w:val="0"/>
        <w:autoSpaceDE w:val="0"/>
        <w:autoSpaceDN w:val="0"/>
        <w:adjustRightInd w:val="0"/>
        <w:ind w:left="454" w:right="-34" w:hanging="454"/>
        <w:jc w:val="both"/>
      </w:pPr>
    </w:p>
    <w:p w14:paraId="1A8E88B7" w14:textId="77777777" w:rsidR="00E11CC9" w:rsidRPr="00D71EBA" w:rsidRDefault="00E11CC9" w:rsidP="00E11CC9">
      <w:pPr>
        <w:widowControl w:val="0"/>
        <w:tabs>
          <w:tab w:val="num" w:pos="2410"/>
        </w:tabs>
        <w:autoSpaceDE w:val="0"/>
        <w:autoSpaceDN w:val="0"/>
        <w:adjustRightInd w:val="0"/>
        <w:ind w:left="454" w:right="-34" w:hanging="454"/>
        <w:jc w:val="both"/>
      </w:pPr>
      <w:r w:rsidRPr="00D71EBA">
        <w:t>9.1. L’ordre de service de commencer les prestations est signé par l’Autorité Contractante et notifié au Cocontractant par le Maître d’Ouvrage avec copie au Chef de Service des Marchés, à l’Ingénieur, au Maître d’œuvre (le cas échéant) et à l’Organisme Payeur.</w:t>
      </w:r>
    </w:p>
    <w:p w14:paraId="691FA061" w14:textId="77777777" w:rsidR="00E11CC9" w:rsidRPr="00D71EBA" w:rsidRDefault="00E11CC9" w:rsidP="00E11CC9">
      <w:pPr>
        <w:widowControl w:val="0"/>
        <w:autoSpaceDE w:val="0"/>
        <w:autoSpaceDN w:val="0"/>
        <w:adjustRightInd w:val="0"/>
        <w:ind w:left="454" w:right="91" w:hanging="454"/>
        <w:jc w:val="both"/>
      </w:pPr>
      <w:r w:rsidRPr="00D71EBA">
        <w:t>9.2. 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7D58A983" w14:textId="77777777" w:rsidR="00E11CC9" w:rsidRPr="00D71EBA" w:rsidRDefault="00E11CC9" w:rsidP="00E11CC9">
      <w:pPr>
        <w:widowControl w:val="0"/>
        <w:autoSpaceDE w:val="0"/>
        <w:autoSpaceDN w:val="0"/>
        <w:adjustRightInd w:val="0"/>
        <w:ind w:left="454" w:right="91" w:hanging="454"/>
        <w:jc w:val="both"/>
      </w:pPr>
      <w:r w:rsidRPr="00D71EBA">
        <w:t>9.3. Les ordres de service à caractère technique liés au déroulement normal des prestations seront directement signés par le chef de service et notifiés au Cocontractant par l’Ingénieur avec copie à l’Autorité Contractante et à l’Organisme Payeur.</w:t>
      </w:r>
    </w:p>
    <w:p w14:paraId="4D6C0598" w14:textId="77777777" w:rsidR="00E11CC9" w:rsidRPr="00D71EBA" w:rsidRDefault="00E11CC9" w:rsidP="00E11CC9">
      <w:pPr>
        <w:widowControl w:val="0"/>
        <w:tabs>
          <w:tab w:val="num" w:pos="2410"/>
        </w:tabs>
        <w:autoSpaceDE w:val="0"/>
        <w:autoSpaceDN w:val="0"/>
        <w:adjustRightInd w:val="0"/>
        <w:ind w:left="454" w:right="-34" w:hanging="454"/>
        <w:jc w:val="both"/>
      </w:pPr>
      <w:r w:rsidRPr="00D71EBA">
        <w:t>9.4</w:t>
      </w:r>
      <w:r w:rsidRPr="00D71EBA">
        <w:rPr>
          <w:spacing w:val="-4"/>
        </w:rPr>
        <w:t xml:space="preserve">. </w:t>
      </w:r>
      <w:r w:rsidRPr="00D71EBA">
        <w:rPr>
          <w:spacing w:val="-6"/>
        </w:rPr>
        <w:t>Les ordres de service valant mise en demeure seront signés par le Maître d’Ouvrage et notifiés au Cocontractant par le Chef de service, avec copie à l’Autorité Contractante, à l’Ingénieur et à l’Organisme Payeur.</w:t>
      </w:r>
    </w:p>
    <w:p w14:paraId="441F6D90" w14:textId="77777777" w:rsidR="00E11CC9" w:rsidRPr="00D71EBA" w:rsidRDefault="00E11CC9" w:rsidP="00E11CC9">
      <w:pPr>
        <w:widowControl w:val="0"/>
        <w:tabs>
          <w:tab w:val="num" w:pos="2410"/>
        </w:tabs>
        <w:autoSpaceDE w:val="0"/>
        <w:autoSpaceDN w:val="0"/>
        <w:adjustRightInd w:val="0"/>
        <w:ind w:left="454" w:right="-34" w:hanging="454"/>
        <w:jc w:val="both"/>
      </w:pPr>
      <w:r w:rsidRPr="00D71EBA">
        <w:lastRenderedPageBreak/>
        <w:t>9.5</w:t>
      </w:r>
      <w:r w:rsidRPr="00D71EBA">
        <w:tab/>
        <w:t>Les ordres de service de suspension et de reprise des prestations pour cause d’intempéries ou autre cas de force majeure, seront signés par le Chef de Service sur proposition du Maitre d’Ouvrage après avis de l’Ingénieur et notifiés au Cocontractant par l’Ingénieur avec copie à l’Organisme Payeur.</w:t>
      </w:r>
    </w:p>
    <w:p w14:paraId="04BB02E2" w14:textId="77777777" w:rsidR="00E11CC9" w:rsidRPr="00D71EBA" w:rsidRDefault="00E11CC9" w:rsidP="00E11CC9">
      <w:pPr>
        <w:widowControl w:val="0"/>
        <w:autoSpaceDE w:val="0"/>
        <w:autoSpaceDN w:val="0"/>
        <w:adjustRightInd w:val="0"/>
        <w:ind w:right="-35"/>
        <w:rPr>
          <w:b/>
          <w:bCs/>
          <w:u w:val="single"/>
        </w:rPr>
      </w:pPr>
    </w:p>
    <w:p w14:paraId="156A5C37" w14:textId="77777777" w:rsidR="00E11CC9" w:rsidRPr="00D71EBA" w:rsidRDefault="00E11CC9" w:rsidP="00E11CC9">
      <w:pPr>
        <w:widowControl w:val="0"/>
        <w:autoSpaceDE w:val="0"/>
        <w:autoSpaceDN w:val="0"/>
        <w:adjustRightInd w:val="0"/>
        <w:ind w:right="-35"/>
      </w:pPr>
      <w:r w:rsidRPr="00D71EBA">
        <w:rPr>
          <w:b/>
          <w:bCs/>
          <w:u w:val="single"/>
        </w:rPr>
        <w:t>Article</w:t>
      </w:r>
      <w:proofErr w:type="gramStart"/>
      <w:r w:rsidRPr="00D71EBA">
        <w:rPr>
          <w:b/>
          <w:bCs/>
          <w:u w:val="single"/>
        </w:rPr>
        <w:t>10:</w:t>
      </w:r>
      <w:proofErr w:type="gramEnd"/>
      <w:r w:rsidRPr="00D71EBA">
        <w:rPr>
          <w:b/>
          <w:bCs/>
        </w:rPr>
        <w:t xml:space="preserve"> Matériel et personnel du Fournisseur</w:t>
      </w:r>
    </w:p>
    <w:p w14:paraId="2C6061BB" w14:textId="77777777" w:rsidR="00E11CC9" w:rsidRPr="00D71EBA" w:rsidRDefault="00E11CC9" w:rsidP="00E11CC9">
      <w:pPr>
        <w:widowControl w:val="0"/>
        <w:autoSpaceDE w:val="0"/>
        <w:autoSpaceDN w:val="0"/>
        <w:adjustRightInd w:val="0"/>
        <w:spacing w:before="14"/>
      </w:pPr>
    </w:p>
    <w:p w14:paraId="0891FBCF" w14:textId="77777777" w:rsidR="00E11CC9" w:rsidRPr="00D71EBA" w:rsidRDefault="00E11CC9" w:rsidP="00E11CC9">
      <w:pPr>
        <w:widowControl w:val="0"/>
        <w:tabs>
          <w:tab w:val="left" w:pos="2560"/>
        </w:tabs>
        <w:autoSpaceDE w:val="0"/>
        <w:autoSpaceDN w:val="0"/>
        <w:adjustRightInd w:val="0"/>
        <w:ind w:left="567" w:right="95" w:hanging="567"/>
        <w:jc w:val="both"/>
      </w:pPr>
      <w:r w:rsidRPr="00D71EBA">
        <w:t>10.1. 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marché</w:t>
      </w:r>
    </w:p>
    <w:p w14:paraId="6375E281" w14:textId="77777777" w:rsidR="00E11CC9" w:rsidRPr="00D71EBA" w:rsidRDefault="00E11CC9" w:rsidP="00E11CC9">
      <w:pPr>
        <w:widowControl w:val="0"/>
        <w:autoSpaceDE w:val="0"/>
        <w:autoSpaceDN w:val="0"/>
        <w:adjustRightInd w:val="0"/>
        <w:ind w:left="567" w:right="90" w:hanging="567"/>
        <w:jc w:val="both"/>
      </w:pPr>
      <w:r w:rsidRPr="00D71EBA">
        <w:t xml:space="preserve">10.2. En tout état de cause, les listes du matériel et personnel d’encadrement à mettre en place </w:t>
      </w:r>
      <w:proofErr w:type="gramStart"/>
      <w:r w:rsidRPr="00D71EBA">
        <w:rPr>
          <w:spacing w:val="5"/>
        </w:rPr>
        <w:t>seron</w:t>
      </w:r>
      <w:r w:rsidRPr="00D71EBA">
        <w:t xml:space="preserve">t  </w:t>
      </w:r>
      <w:r w:rsidRPr="00D71EBA">
        <w:rPr>
          <w:spacing w:val="5"/>
        </w:rPr>
        <w:t>soumise</w:t>
      </w:r>
      <w:r w:rsidRPr="00D71EBA">
        <w:t>s</w:t>
      </w:r>
      <w:proofErr w:type="gramEnd"/>
      <w:r w:rsidRPr="00D71EBA">
        <w:t xml:space="preserve">  </w:t>
      </w:r>
      <w:proofErr w:type="gramStart"/>
      <w:r w:rsidRPr="00D71EBA">
        <w:t xml:space="preserve">à  </w:t>
      </w:r>
      <w:r w:rsidRPr="00D71EBA">
        <w:rPr>
          <w:spacing w:val="5"/>
        </w:rPr>
        <w:t>l’agrémen</w:t>
      </w:r>
      <w:r w:rsidRPr="00D71EBA">
        <w:t>t</w:t>
      </w:r>
      <w:proofErr w:type="gramEnd"/>
      <w:r w:rsidRPr="00D71EBA">
        <w:t xml:space="preserve">  </w:t>
      </w:r>
      <w:proofErr w:type="gramStart"/>
      <w:r w:rsidRPr="00D71EBA">
        <w:rPr>
          <w:spacing w:val="5"/>
        </w:rPr>
        <w:t>d</w:t>
      </w:r>
      <w:r w:rsidRPr="00D71EBA">
        <w:t xml:space="preserve">u  </w:t>
      </w:r>
      <w:r w:rsidRPr="00D71EBA">
        <w:rPr>
          <w:spacing w:val="5"/>
        </w:rPr>
        <w:t>Maître</w:t>
      </w:r>
      <w:proofErr w:type="gramEnd"/>
      <w:r w:rsidRPr="00D71EBA">
        <w:rPr>
          <w:spacing w:val="5"/>
        </w:rPr>
        <w:t xml:space="preserve"> </w:t>
      </w:r>
      <w:r w:rsidRPr="00D71EBA">
        <w:rPr>
          <w:spacing w:val="2"/>
        </w:rPr>
        <w:t>d’Ouvrage</w:t>
      </w:r>
      <w:r w:rsidRPr="00D71EBA">
        <w:t xml:space="preserve">, </w:t>
      </w:r>
      <w:r w:rsidRPr="00D71EBA">
        <w:rPr>
          <w:spacing w:val="2"/>
        </w:rPr>
        <w:t>dan</w:t>
      </w:r>
      <w:r w:rsidRPr="00D71EBA">
        <w:t xml:space="preserve">s </w:t>
      </w:r>
      <w:r w:rsidRPr="00D71EBA">
        <w:rPr>
          <w:spacing w:val="2"/>
        </w:rPr>
        <w:t>le</w:t>
      </w:r>
      <w:r w:rsidRPr="00D71EBA">
        <w:t xml:space="preserve">s dix (10) </w:t>
      </w:r>
      <w:r w:rsidRPr="00D71EBA">
        <w:rPr>
          <w:spacing w:val="2"/>
        </w:rPr>
        <w:t>jour</w:t>
      </w:r>
      <w:r w:rsidRPr="00D71EBA">
        <w:t xml:space="preserve">s </w:t>
      </w:r>
      <w:r w:rsidRPr="00D71EBA">
        <w:rPr>
          <w:spacing w:val="2"/>
        </w:rPr>
        <w:t xml:space="preserve">qui </w:t>
      </w:r>
      <w:r w:rsidRPr="00D71EBA">
        <w:t xml:space="preserve">suivent la notification de l’ordre de service de commencer </w:t>
      </w:r>
      <w:proofErr w:type="gramStart"/>
      <w:r w:rsidRPr="00D71EBA">
        <w:t>les  prestations</w:t>
      </w:r>
      <w:proofErr w:type="gramEnd"/>
      <w:r w:rsidRPr="00D71EBA">
        <w:t xml:space="preserve">. Le </w:t>
      </w:r>
      <w:r w:rsidRPr="00D71EBA">
        <w:rPr>
          <w:spacing w:val="-12"/>
        </w:rPr>
        <w:t xml:space="preserve">Maître d’Ouvrage </w:t>
      </w:r>
      <w:r w:rsidRPr="00D71EBA">
        <w:t xml:space="preserve">disposera </w:t>
      </w:r>
      <w:proofErr w:type="gramStart"/>
      <w:r w:rsidRPr="00D71EBA">
        <w:t>de  cinq</w:t>
      </w:r>
      <w:proofErr w:type="gramEnd"/>
      <w:r w:rsidRPr="00D71EBA">
        <w:t xml:space="preserve"> (05) jours pour notifier par écrit son avis avec copie au Chef de service. Passé ce délai, les listes seront considérées comme approuvées.</w:t>
      </w:r>
    </w:p>
    <w:p w14:paraId="3C7F5272" w14:textId="77777777" w:rsidR="00E11CC9" w:rsidRPr="00D71EBA" w:rsidRDefault="00E11CC9" w:rsidP="00E11CC9">
      <w:pPr>
        <w:widowControl w:val="0"/>
        <w:autoSpaceDE w:val="0"/>
        <w:autoSpaceDN w:val="0"/>
        <w:adjustRightInd w:val="0"/>
        <w:spacing w:before="4"/>
      </w:pPr>
    </w:p>
    <w:p w14:paraId="7B8AA23F" w14:textId="77777777" w:rsidR="00E11CC9" w:rsidRPr="00D71EBA" w:rsidRDefault="00E11CC9" w:rsidP="00E11CC9">
      <w:pPr>
        <w:widowControl w:val="0"/>
        <w:tabs>
          <w:tab w:val="left" w:pos="4220"/>
        </w:tabs>
        <w:autoSpaceDE w:val="0"/>
        <w:autoSpaceDN w:val="0"/>
        <w:adjustRightInd w:val="0"/>
        <w:ind w:left="454" w:right="91" w:hanging="454"/>
        <w:jc w:val="both"/>
      </w:pPr>
      <w:r w:rsidRPr="00D71EBA">
        <w:t>10.</w:t>
      </w:r>
      <w:proofErr w:type="gramStart"/>
      <w:r w:rsidRPr="00D71EBA">
        <w:t>3.Toute</w:t>
      </w:r>
      <w:proofErr w:type="gramEnd"/>
      <w:r w:rsidRPr="00D71EBA">
        <w:t xml:space="preserve"> modification unilatérale apportée aux </w:t>
      </w:r>
      <w:proofErr w:type="gramStart"/>
      <w:r w:rsidRPr="00D71EBA">
        <w:rPr>
          <w:spacing w:val="4"/>
        </w:rPr>
        <w:t>proposition</w:t>
      </w:r>
      <w:r w:rsidRPr="00D71EBA">
        <w:t xml:space="preserve">s  </w:t>
      </w:r>
      <w:r w:rsidRPr="00D71EBA">
        <w:rPr>
          <w:spacing w:val="4"/>
        </w:rPr>
        <w:t>e</w:t>
      </w:r>
      <w:r w:rsidRPr="00D71EBA">
        <w:t>n</w:t>
      </w:r>
      <w:proofErr w:type="gramEnd"/>
      <w:r w:rsidRPr="00D71EBA">
        <w:t xml:space="preserve">  </w:t>
      </w:r>
      <w:proofErr w:type="gramStart"/>
      <w:r w:rsidRPr="00D71EBA">
        <w:rPr>
          <w:spacing w:val="4"/>
        </w:rPr>
        <w:t>matérie</w:t>
      </w:r>
      <w:r w:rsidRPr="00D71EBA">
        <w:t xml:space="preserve">l  </w:t>
      </w:r>
      <w:r w:rsidRPr="00D71EBA">
        <w:rPr>
          <w:spacing w:val="4"/>
        </w:rPr>
        <w:t>e</w:t>
      </w:r>
      <w:r w:rsidRPr="00D71EBA">
        <w:t>t</w:t>
      </w:r>
      <w:proofErr w:type="gramEnd"/>
      <w:r w:rsidRPr="00D71EBA">
        <w:t xml:space="preserve">  </w:t>
      </w:r>
      <w:proofErr w:type="gramStart"/>
      <w:r w:rsidRPr="00D71EBA">
        <w:rPr>
          <w:spacing w:val="4"/>
        </w:rPr>
        <w:t>e</w:t>
      </w:r>
      <w:r w:rsidRPr="00D71EBA">
        <w:t xml:space="preserve">n  </w:t>
      </w:r>
      <w:r w:rsidRPr="00D71EBA">
        <w:rPr>
          <w:spacing w:val="4"/>
        </w:rPr>
        <w:t>personnel</w:t>
      </w:r>
      <w:proofErr w:type="gramEnd"/>
      <w:r w:rsidRPr="00D71EBA">
        <w:rPr>
          <w:spacing w:val="4"/>
        </w:rPr>
        <w:t xml:space="preserve"> </w:t>
      </w:r>
      <w:r w:rsidRPr="00D71EBA">
        <w:t xml:space="preserve">d’encadrement </w:t>
      </w:r>
      <w:proofErr w:type="gramStart"/>
      <w:r w:rsidRPr="00D71EBA">
        <w:t>de  l’offre</w:t>
      </w:r>
      <w:proofErr w:type="gramEnd"/>
      <w:r w:rsidRPr="00D71EBA">
        <w:t xml:space="preserve">  </w:t>
      </w:r>
      <w:proofErr w:type="gramStart"/>
      <w:r w:rsidRPr="00D71EBA">
        <w:t>technique,  avant</w:t>
      </w:r>
      <w:proofErr w:type="gramEnd"/>
      <w:r w:rsidRPr="00D71EBA">
        <w:t xml:space="preserve">  et </w:t>
      </w:r>
      <w:proofErr w:type="gramStart"/>
      <w:r w:rsidRPr="00D71EBA">
        <w:t>pendant  les</w:t>
      </w:r>
      <w:proofErr w:type="gramEnd"/>
      <w:r w:rsidRPr="00D71EBA">
        <w:t xml:space="preserve"> </w:t>
      </w:r>
      <w:proofErr w:type="gramStart"/>
      <w:r w:rsidRPr="00D71EBA">
        <w:t>prestations  constitue</w:t>
      </w:r>
      <w:proofErr w:type="gramEnd"/>
      <w:r w:rsidRPr="00D71EBA">
        <w:t xml:space="preserve">  un </w:t>
      </w:r>
      <w:proofErr w:type="gramStart"/>
      <w:r w:rsidRPr="00D71EBA">
        <w:t>motif  de</w:t>
      </w:r>
      <w:proofErr w:type="gramEnd"/>
      <w:r w:rsidRPr="00D71EBA">
        <w:t xml:space="preserve"> résiliation du marché tel que visé à l’article 34 ci-dessous ou l’application de pénalités.</w:t>
      </w:r>
    </w:p>
    <w:p w14:paraId="107F4BFE" w14:textId="77777777" w:rsidR="00E11CC9" w:rsidRPr="00D71EBA" w:rsidRDefault="00E11CC9" w:rsidP="00E11CC9">
      <w:pPr>
        <w:spacing w:before="120" w:after="120"/>
        <w:jc w:val="center"/>
        <w:rPr>
          <w:b/>
          <w:u w:val="single"/>
        </w:rPr>
      </w:pPr>
    </w:p>
    <w:p w14:paraId="7E93018C" w14:textId="77777777" w:rsidR="00E11CC9" w:rsidRPr="00D71EBA" w:rsidRDefault="00E11CC9" w:rsidP="00E11CC9">
      <w:pPr>
        <w:spacing w:before="120"/>
        <w:jc w:val="center"/>
        <w:rPr>
          <w:b/>
        </w:rPr>
      </w:pPr>
      <w:r w:rsidRPr="00D71EBA">
        <w:rPr>
          <w:b/>
          <w:u w:val="single"/>
        </w:rPr>
        <w:t>CHAPITRE II</w:t>
      </w:r>
      <w:r w:rsidRPr="00D71EBA">
        <w:rPr>
          <w:b/>
        </w:rPr>
        <w:t xml:space="preserve"> : </w:t>
      </w:r>
      <w:proofErr w:type="gramStart"/>
      <w:r w:rsidRPr="00D71EBA">
        <w:rPr>
          <w:b/>
        </w:rPr>
        <w:t>CLAUSES  FINANCIERES</w:t>
      </w:r>
      <w:proofErr w:type="gramEnd"/>
    </w:p>
    <w:p w14:paraId="68AF537D" w14:textId="77777777" w:rsidR="00E11CC9" w:rsidRPr="00D71EBA" w:rsidRDefault="00E11CC9" w:rsidP="00E11CC9">
      <w:pPr>
        <w:ind w:right="-7"/>
        <w:jc w:val="both"/>
        <w:rPr>
          <w:b/>
        </w:rPr>
      </w:pPr>
      <w:r w:rsidRPr="00D71EBA">
        <w:rPr>
          <w:b/>
          <w:u w:val="single"/>
        </w:rPr>
        <w:t>Article 11 :</w:t>
      </w:r>
      <w:r w:rsidRPr="00D71EBA">
        <w:rPr>
          <w:b/>
        </w:rPr>
        <w:t xml:space="preserve"> Garanties et Cautions</w:t>
      </w:r>
    </w:p>
    <w:p w14:paraId="2922D786" w14:textId="77777777" w:rsidR="00E11CC9" w:rsidRPr="00D71EBA" w:rsidRDefault="00E11CC9" w:rsidP="00E11CC9">
      <w:pPr>
        <w:ind w:right="-7"/>
        <w:jc w:val="both"/>
      </w:pPr>
    </w:p>
    <w:p w14:paraId="38B305D9" w14:textId="77777777" w:rsidR="00E11CC9" w:rsidRPr="00D71EBA" w:rsidRDefault="00E11CC9" w:rsidP="00E11CC9">
      <w:pPr>
        <w:ind w:right="-7"/>
        <w:jc w:val="both"/>
      </w:pPr>
      <w:r w:rsidRPr="00D71EBA">
        <w:t xml:space="preserve">11.1. Cautionnement définitif : </w:t>
      </w:r>
    </w:p>
    <w:p w14:paraId="46F42B53" w14:textId="77777777" w:rsidR="00E11CC9" w:rsidRPr="00D71EBA" w:rsidRDefault="00E11CC9" w:rsidP="00E11CC9">
      <w:pPr>
        <w:ind w:right="-7"/>
        <w:jc w:val="both"/>
      </w:pPr>
      <w:r w:rsidRPr="00D71EBA">
        <w:t xml:space="preserve">         Le cautionnement définitif est fixé à deux pour cent (2%) du montant TTC prévu pour ce marché.</w:t>
      </w:r>
    </w:p>
    <w:p w14:paraId="202EF2A9" w14:textId="77777777" w:rsidR="00E11CC9" w:rsidRPr="00D71EBA" w:rsidRDefault="00E11CC9" w:rsidP="00E11CC9">
      <w:pPr>
        <w:widowControl w:val="0"/>
        <w:autoSpaceDE w:val="0"/>
        <w:autoSpaceDN w:val="0"/>
        <w:adjustRightInd w:val="0"/>
        <w:spacing w:before="15"/>
        <w:ind w:left="454" w:hanging="454"/>
        <w:jc w:val="both"/>
      </w:pPr>
      <w:r w:rsidRPr="00D71EBA">
        <w:t xml:space="preserve">         Il est constitué et transmis au Chef de Service du Marché avant la livraison provisoire des prestations</w:t>
      </w:r>
    </w:p>
    <w:p w14:paraId="441FF943" w14:textId="77777777" w:rsidR="00E11CC9" w:rsidRPr="00D71EBA" w:rsidRDefault="00E11CC9" w:rsidP="00E11CC9">
      <w:pPr>
        <w:widowControl w:val="0"/>
        <w:autoSpaceDE w:val="0"/>
        <w:autoSpaceDN w:val="0"/>
        <w:adjustRightInd w:val="0"/>
        <w:ind w:left="454" w:right="-16" w:hanging="454"/>
        <w:jc w:val="both"/>
      </w:pPr>
      <w:r w:rsidRPr="00D71EBA">
        <w:rPr>
          <w:spacing w:val="1"/>
        </w:rPr>
        <w:t xml:space="preserve">         </w:t>
      </w:r>
      <w:proofErr w:type="gramStart"/>
      <w:r w:rsidRPr="00D71EBA">
        <w:rPr>
          <w:spacing w:val="1"/>
        </w:rPr>
        <w:t>L</w:t>
      </w:r>
      <w:r w:rsidRPr="00D71EBA">
        <w:t xml:space="preserve">e  </w:t>
      </w:r>
      <w:r w:rsidRPr="00D71EBA">
        <w:rPr>
          <w:spacing w:val="1"/>
        </w:rPr>
        <w:t>cautionnemen</w:t>
      </w:r>
      <w:r w:rsidRPr="00D71EBA">
        <w:t>t</w:t>
      </w:r>
      <w:proofErr w:type="gramEnd"/>
      <w:r w:rsidRPr="00D71EBA">
        <w:t xml:space="preserve">  </w:t>
      </w:r>
      <w:proofErr w:type="gramStart"/>
      <w:r w:rsidRPr="00D71EBA">
        <w:rPr>
          <w:spacing w:val="1"/>
        </w:rPr>
        <w:t>ser</w:t>
      </w:r>
      <w:r w:rsidRPr="00D71EBA">
        <w:t xml:space="preserve">a  </w:t>
      </w:r>
      <w:r w:rsidRPr="00D71EBA">
        <w:rPr>
          <w:spacing w:val="1"/>
        </w:rPr>
        <w:t>restitué</w:t>
      </w:r>
      <w:r w:rsidRPr="00D71EBA">
        <w:t xml:space="preserve">,  </w:t>
      </w:r>
      <w:r w:rsidRPr="00D71EBA">
        <w:rPr>
          <w:spacing w:val="1"/>
        </w:rPr>
        <w:t>o</w:t>
      </w:r>
      <w:r w:rsidRPr="00D71EBA">
        <w:t>u</w:t>
      </w:r>
      <w:proofErr w:type="gramEnd"/>
      <w:r w:rsidRPr="00D71EBA">
        <w:t xml:space="preserve">  </w:t>
      </w:r>
      <w:proofErr w:type="gramStart"/>
      <w:r w:rsidRPr="00D71EBA">
        <w:rPr>
          <w:spacing w:val="1"/>
        </w:rPr>
        <w:t>l</w:t>
      </w:r>
      <w:r w:rsidRPr="00D71EBA">
        <w:t xml:space="preserve">a  </w:t>
      </w:r>
      <w:r w:rsidRPr="00D71EBA">
        <w:rPr>
          <w:spacing w:val="1"/>
        </w:rPr>
        <w:t>garantie</w:t>
      </w:r>
      <w:proofErr w:type="gramEnd"/>
      <w:r w:rsidRPr="00D71EBA">
        <w:rPr>
          <w:spacing w:val="1"/>
        </w:rPr>
        <w:t xml:space="preserve"> </w:t>
      </w:r>
      <w:r w:rsidRPr="00D71EBA">
        <w:t xml:space="preserve">libérée, après la </w:t>
      </w:r>
      <w:proofErr w:type="gramStart"/>
      <w:r w:rsidRPr="00D71EBA">
        <w:t>livraison  des</w:t>
      </w:r>
      <w:proofErr w:type="gramEnd"/>
      <w:r w:rsidRPr="00D71EBA">
        <w:t xml:space="preserve"> prestations à la suite d’une mainlevée délivrée par le Maitre d’Ouvrage après demande du fournisseur.</w:t>
      </w:r>
    </w:p>
    <w:p w14:paraId="19AA5E34" w14:textId="77777777" w:rsidR="00E11CC9" w:rsidRPr="00D71EBA" w:rsidRDefault="00E11CC9" w:rsidP="00E11CC9">
      <w:pPr>
        <w:tabs>
          <w:tab w:val="left" w:pos="4230"/>
        </w:tabs>
        <w:spacing w:before="120"/>
        <w:jc w:val="both"/>
        <w:rPr>
          <w:b/>
        </w:rPr>
      </w:pPr>
      <w:r w:rsidRPr="00D71EBA">
        <w:rPr>
          <w:b/>
          <w:u w:val="single"/>
        </w:rPr>
        <w:t>Article 12 </w:t>
      </w:r>
      <w:r w:rsidRPr="00D71EBA">
        <w:rPr>
          <w:b/>
        </w:rPr>
        <w:t>: Montant du Marché</w:t>
      </w:r>
      <w:r w:rsidRPr="00D71EBA">
        <w:rPr>
          <w:b/>
        </w:rPr>
        <w:tab/>
      </w:r>
    </w:p>
    <w:p w14:paraId="37ECA2B8" w14:textId="7298DD23" w:rsidR="00E11CC9" w:rsidRPr="00D71EBA" w:rsidRDefault="00E11CC9" w:rsidP="00E11CC9">
      <w:pPr>
        <w:widowControl w:val="0"/>
        <w:autoSpaceDE w:val="0"/>
        <w:autoSpaceDN w:val="0"/>
        <w:adjustRightInd w:val="0"/>
        <w:ind w:left="114" w:right="-144"/>
      </w:pPr>
      <w:r w:rsidRPr="00D71EBA">
        <w:t xml:space="preserve">Le montant du présent marché, tel qu’il ressort du devis estimatif ci-joint, est de </w:t>
      </w:r>
      <w:r w:rsidRPr="00D71EBA">
        <w:rPr>
          <w:b/>
        </w:rPr>
        <w:t>1</w:t>
      </w:r>
      <w:r w:rsidR="00EF7610" w:rsidRPr="00D71EBA">
        <w:rPr>
          <w:b/>
        </w:rPr>
        <w:t>1</w:t>
      </w:r>
      <w:r w:rsidRPr="00D71EBA">
        <w:rPr>
          <w:b/>
        </w:rPr>
        <w:t>.</w:t>
      </w:r>
      <w:r w:rsidR="00EF7610" w:rsidRPr="00D71EBA">
        <w:rPr>
          <w:b/>
        </w:rPr>
        <w:t>5</w:t>
      </w:r>
      <w:r w:rsidRPr="00D71EBA">
        <w:rPr>
          <w:b/>
        </w:rPr>
        <w:t>00.000</w:t>
      </w:r>
      <w:r w:rsidRPr="00D71EBA">
        <w:rPr>
          <w:b/>
          <w:iCs/>
        </w:rPr>
        <w:t xml:space="preserve"> (</w:t>
      </w:r>
      <w:r w:rsidR="00EF7610" w:rsidRPr="00D71EBA">
        <w:rPr>
          <w:b/>
          <w:i/>
          <w:iCs/>
        </w:rPr>
        <w:t>Onze</w:t>
      </w:r>
      <w:r w:rsidRPr="00D71EBA">
        <w:rPr>
          <w:b/>
          <w:i/>
          <w:iCs/>
        </w:rPr>
        <w:t xml:space="preserve"> millions</w:t>
      </w:r>
      <w:r w:rsidR="00EF7610" w:rsidRPr="00D71EBA">
        <w:rPr>
          <w:i/>
          <w:iCs/>
          <w:spacing w:val="8"/>
        </w:rPr>
        <w:t xml:space="preserve"> cinq cent mille</w:t>
      </w:r>
      <w:r w:rsidRPr="00D71EBA">
        <w:rPr>
          <w:i/>
          <w:iCs/>
          <w:spacing w:val="8"/>
        </w:rPr>
        <w:t xml:space="preserve">) </w:t>
      </w:r>
      <w:r w:rsidRPr="00D71EBA">
        <w:t>francs CFA toutes taxes comprises (TTC</w:t>
      </w:r>
      <w:proofErr w:type="gramStart"/>
      <w:r w:rsidRPr="00D71EBA">
        <w:t>);</w:t>
      </w:r>
      <w:proofErr w:type="gramEnd"/>
      <w:r w:rsidRPr="00D71EBA">
        <w:t xml:space="preserve"> </w:t>
      </w:r>
      <w:proofErr w:type="gramStart"/>
      <w:r w:rsidRPr="00D71EBA">
        <w:t>soit:</w:t>
      </w:r>
      <w:proofErr w:type="gramEnd"/>
    </w:p>
    <w:p w14:paraId="0C2B3EAB" w14:textId="77777777" w:rsidR="00E11CC9" w:rsidRPr="00D71EBA" w:rsidRDefault="00E11CC9" w:rsidP="00E11CC9">
      <w:pPr>
        <w:widowControl w:val="0"/>
        <w:tabs>
          <w:tab w:val="left" w:pos="2055"/>
        </w:tabs>
        <w:autoSpaceDE w:val="0"/>
        <w:autoSpaceDN w:val="0"/>
        <w:adjustRightInd w:val="0"/>
      </w:pPr>
      <w:r w:rsidRPr="00D71EBA">
        <w:tab/>
      </w:r>
    </w:p>
    <w:p w14:paraId="720FE715" w14:textId="77777777" w:rsidR="00E11CC9" w:rsidRPr="00D71EBA" w:rsidRDefault="00E11CC9" w:rsidP="00E11CC9">
      <w:pPr>
        <w:widowControl w:val="0"/>
        <w:autoSpaceDE w:val="0"/>
        <w:autoSpaceDN w:val="0"/>
        <w:adjustRightInd w:val="0"/>
        <w:ind w:left="114" w:right="-20"/>
      </w:pPr>
      <w:r w:rsidRPr="00D71EBA">
        <w:t xml:space="preserve">-  Montant </w:t>
      </w:r>
      <w:proofErr w:type="gramStart"/>
      <w:r w:rsidRPr="00D71EBA">
        <w:t>HTVA:</w:t>
      </w:r>
      <w:proofErr w:type="gramEnd"/>
      <w:r w:rsidRPr="00D71EBA">
        <w:t xml:space="preserve"> __________    FCFA</w:t>
      </w:r>
    </w:p>
    <w:p w14:paraId="6720FCF9" w14:textId="77777777" w:rsidR="00E11CC9" w:rsidRPr="00D71EBA" w:rsidRDefault="00E11CC9" w:rsidP="00E11CC9">
      <w:pPr>
        <w:widowControl w:val="0"/>
        <w:autoSpaceDE w:val="0"/>
        <w:autoSpaceDN w:val="0"/>
        <w:adjustRightInd w:val="0"/>
        <w:ind w:left="114" w:right="-20"/>
      </w:pPr>
      <w:r w:rsidRPr="00D71EBA">
        <w:t xml:space="preserve">-  Montant de la </w:t>
      </w:r>
      <w:proofErr w:type="gramStart"/>
      <w:r w:rsidRPr="00D71EBA">
        <w:t>TVA:</w:t>
      </w:r>
      <w:proofErr w:type="gramEnd"/>
      <w:r w:rsidRPr="00D71EBA">
        <w:t xml:space="preserve">  __________         FCFA</w:t>
      </w:r>
    </w:p>
    <w:p w14:paraId="7795CF78" w14:textId="77777777" w:rsidR="00E11CC9" w:rsidRPr="00D71EBA" w:rsidRDefault="00E11CC9" w:rsidP="00E11CC9">
      <w:pPr>
        <w:widowControl w:val="0"/>
        <w:autoSpaceDE w:val="0"/>
        <w:autoSpaceDN w:val="0"/>
        <w:adjustRightInd w:val="0"/>
        <w:ind w:left="114" w:right="-20"/>
      </w:pPr>
      <w:r w:rsidRPr="00D71EBA">
        <w:t xml:space="preserve">-  </w:t>
      </w:r>
      <w:proofErr w:type="gramStart"/>
      <w:r w:rsidRPr="00D71EBA">
        <w:t>Net  à</w:t>
      </w:r>
      <w:proofErr w:type="gramEnd"/>
      <w:r w:rsidRPr="00D71EBA">
        <w:t xml:space="preserve"> percevoir = HTVA - </w:t>
      </w:r>
      <w:proofErr w:type="gramStart"/>
      <w:r w:rsidRPr="00D71EBA">
        <w:t>( AIR</w:t>
      </w:r>
      <w:proofErr w:type="gramEnd"/>
      <w:r w:rsidRPr="00D71EBA">
        <w:t>)</w:t>
      </w:r>
    </w:p>
    <w:p w14:paraId="494527D4" w14:textId="77777777" w:rsidR="00E11CC9" w:rsidRPr="00D71EBA" w:rsidRDefault="00E11CC9" w:rsidP="00E11CC9">
      <w:pPr>
        <w:tabs>
          <w:tab w:val="left" w:pos="4230"/>
        </w:tabs>
        <w:jc w:val="both"/>
        <w:rPr>
          <w:b/>
        </w:rPr>
      </w:pPr>
      <w:r w:rsidRPr="00D71EBA">
        <w:rPr>
          <w:b/>
          <w:u w:val="single"/>
        </w:rPr>
        <w:t>Article 13 </w:t>
      </w:r>
      <w:r w:rsidRPr="00D71EBA">
        <w:rPr>
          <w:b/>
        </w:rPr>
        <w:t xml:space="preserve">: Lieu et Mode de Paiement </w:t>
      </w:r>
    </w:p>
    <w:p w14:paraId="7D15C5F4" w14:textId="77777777" w:rsidR="00E11CC9" w:rsidRPr="00D71EBA" w:rsidRDefault="00E11CC9" w:rsidP="00E11CC9">
      <w:pPr>
        <w:tabs>
          <w:tab w:val="left" w:pos="4230"/>
        </w:tabs>
        <w:jc w:val="both"/>
      </w:pPr>
      <w:r w:rsidRPr="00D71EBA">
        <w:t xml:space="preserve">Le Maître d’Ouvrage se libérera des sommes dues par virement dans </w:t>
      </w:r>
      <w:proofErr w:type="gramStart"/>
      <w:r w:rsidRPr="00D71EBA">
        <w:t>le  compte</w:t>
      </w:r>
      <w:proofErr w:type="gramEnd"/>
      <w:r w:rsidRPr="00D71EBA">
        <w:t xml:space="preserve"> n° ________ouvert au nom du fournisseur à la banque______________.</w:t>
      </w:r>
    </w:p>
    <w:p w14:paraId="47582EF5" w14:textId="77777777" w:rsidR="00E11CC9" w:rsidRPr="00D71EBA" w:rsidRDefault="00E11CC9" w:rsidP="00E11CC9">
      <w:pPr>
        <w:widowControl w:val="0"/>
        <w:autoSpaceDE w:val="0"/>
        <w:autoSpaceDN w:val="0"/>
        <w:adjustRightInd w:val="0"/>
        <w:ind w:right="-150"/>
      </w:pPr>
      <w:r w:rsidRPr="00D71EBA">
        <w:rPr>
          <w:b/>
          <w:bCs/>
          <w:u w:val="single"/>
        </w:rPr>
        <w:t>Article 14</w:t>
      </w:r>
      <w:r w:rsidRPr="00D71EBA">
        <w:rPr>
          <w:b/>
          <w:bCs/>
        </w:rPr>
        <w:t xml:space="preserve"> : Variation des Prix</w:t>
      </w:r>
    </w:p>
    <w:p w14:paraId="1D0E36A9" w14:textId="77777777" w:rsidR="00E11CC9" w:rsidRPr="00D71EBA" w:rsidRDefault="00E11CC9" w:rsidP="00E11CC9">
      <w:pPr>
        <w:widowControl w:val="0"/>
        <w:autoSpaceDE w:val="0"/>
        <w:autoSpaceDN w:val="0"/>
        <w:adjustRightInd w:val="0"/>
      </w:pPr>
    </w:p>
    <w:p w14:paraId="4553BA13" w14:textId="77777777" w:rsidR="00E11CC9" w:rsidRPr="00D71EBA" w:rsidRDefault="00E11CC9" w:rsidP="00E11CC9">
      <w:pPr>
        <w:widowControl w:val="0"/>
        <w:tabs>
          <w:tab w:val="left" w:pos="4300"/>
        </w:tabs>
        <w:autoSpaceDE w:val="0"/>
        <w:autoSpaceDN w:val="0"/>
        <w:adjustRightInd w:val="0"/>
        <w:ind w:left="624" w:right="-34" w:hanging="624"/>
      </w:pPr>
      <w:r w:rsidRPr="00D71EBA">
        <w:t>Les prix sont fermes et non révisables.</w:t>
      </w:r>
    </w:p>
    <w:p w14:paraId="38164C16" w14:textId="77777777" w:rsidR="00E11CC9" w:rsidRPr="00D71EBA" w:rsidRDefault="00E11CC9" w:rsidP="00E11CC9">
      <w:pPr>
        <w:widowControl w:val="0"/>
        <w:autoSpaceDE w:val="0"/>
        <w:autoSpaceDN w:val="0"/>
        <w:adjustRightInd w:val="0"/>
        <w:ind w:right="-39"/>
        <w:rPr>
          <w:b/>
          <w:bCs/>
          <w:u w:val="single"/>
        </w:rPr>
      </w:pPr>
    </w:p>
    <w:p w14:paraId="4A71B205" w14:textId="77777777" w:rsidR="00E11CC9" w:rsidRPr="00D71EBA" w:rsidRDefault="00E11CC9" w:rsidP="00E11CC9">
      <w:pPr>
        <w:widowControl w:val="0"/>
        <w:autoSpaceDE w:val="0"/>
        <w:autoSpaceDN w:val="0"/>
        <w:adjustRightInd w:val="0"/>
        <w:ind w:right="-39"/>
        <w:rPr>
          <w:b/>
          <w:bCs/>
        </w:rPr>
      </w:pPr>
      <w:r w:rsidRPr="00D71EBA">
        <w:rPr>
          <w:b/>
          <w:bCs/>
          <w:u w:val="single"/>
        </w:rPr>
        <w:t xml:space="preserve">Article </w:t>
      </w:r>
      <w:proofErr w:type="gramStart"/>
      <w:r w:rsidRPr="00D71EBA">
        <w:rPr>
          <w:b/>
          <w:bCs/>
          <w:u w:val="single"/>
        </w:rPr>
        <w:t>15:</w:t>
      </w:r>
      <w:proofErr w:type="gramEnd"/>
      <w:r w:rsidRPr="00D71EBA">
        <w:rPr>
          <w:b/>
          <w:bCs/>
        </w:rPr>
        <w:t xml:space="preserve"> Avances</w:t>
      </w:r>
    </w:p>
    <w:p w14:paraId="06C75558" w14:textId="77777777" w:rsidR="00E11CC9" w:rsidRPr="00D71EBA" w:rsidRDefault="00E11CC9" w:rsidP="00E11CC9">
      <w:pPr>
        <w:widowControl w:val="0"/>
        <w:autoSpaceDE w:val="0"/>
        <w:autoSpaceDN w:val="0"/>
        <w:adjustRightInd w:val="0"/>
        <w:ind w:left="624" w:right="-35" w:hanging="624"/>
      </w:pPr>
      <w:r w:rsidRPr="00D71EBA">
        <w:t>Sans objet</w:t>
      </w:r>
    </w:p>
    <w:p w14:paraId="2821B72F" w14:textId="77777777" w:rsidR="00E11CC9" w:rsidRPr="00D71EBA" w:rsidRDefault="00E11CC9" w:rsidP="00E11CC9">
      <w:pPr>
        <w:widowControl w:val="0"/>
        <w:autoSpaceDE w:val="0"/>
        <w:autoSpaceDN w:val="0"/>
        <w:adjustRightInd w:val="0"/>
        <w:ind w:right="-39"/>
        <w:rPr>
          <w:b/>
          <w:bCs/>
        </w:rPr>
      </w:pPr>
    </w:p>
    <w:p w14:paraId="307D51FA" w14:textId="77777777" w:rsidR="00E11CC9" w:rsidRPr="00D71EBA" w:rsidRDefault="00E11CC9" w:rsidP="00E11CC9">
      <w:pPr>
        <w:widowControl w:val="0"/>
        <w:autoSpaceDE w:val="0"/>
        <w:autoSpaceDN w:val="0"/>
        <w:adjustRightInd w:val="0"/>
        <w:ind w:right="-39"/>
      </w:pPr>
      <w:r w:rsidRPr="00D71EBA">
        <w:rPr>
          <w:b/>
          <w:bCs/>
          <w:u w:val="single"/>
        </w:rPr>
        <w:t xml:space="preserve">Article </w:t>
      </w:r>
      <w:proofErr w:type="gramStart"/>
      <w:r w:rsidRPr="00D71EBA">
        <w:rPr>
          <w:b/>
          <w:bCs/>
          <w:u w:val="single"/>
        </w:rPr>
        <w:t>16</w:t>
      </w:r>
      <w:r w:rsidRPr="00D71EBA">
        <w:rPr>
          <w:b/>
          <w:bCs/>
        </w:rPr>
        <w:t>:</w:t>
      </w:r>
      <w:proofErr w:type="gramEnd"/>
      <w:r w:rsidRPr="00D71EBA">
        <w:rPr>
          <w:b/>
          <w:bCs/>
        </w:rPr>
        <w:t xml:space="preserve"> Paiement</w:t>
      </w:r>
    </w:p>
    <w:p w14:paraId="52BEBDBC" w14:textId="77777777" w:rsidR="00E11CC9" w:rsidRPr="00D71EBA" w:rsidRDefault="00E11CC9" w:rsidP="00E11CC9">
      <w:pPr>
        <w:widowControl w:val="0"/>
        <w:autoSpaceDE w:val="0"/>
        <w:autoSpaceDN w:val="0"/>
        <w:adjustRightInd w:val="0"/>
      </w:pPr>
    </w:p>
    <w:p w14:paraId="7A81ADEF" w14:textId="77777777" w:rsidR="00E11CC9" w:rsidRPr="00D71EBA" w:rsidRDefault="00E11CC9" w:rsidP="00E11CC9">
      <w:pPr>
        <w:widowControl w:val="0"/>
        <w:autoSpaceDE w:val="0"/>
        <w:autoSpaceDN w:val="0"/>
        <w:adjustRightInd w:val="0"/>
        <w:ind w:right="-20"/>
      </w:pPr>
      <w:r w:rsidRPr="00D71EBA">
        <w:t xml:space="preserve">16.1. Le paiement du présent marché se fera sur présentation d’une facture en sept (07) exemplaires </w:t>
      </w:r>
      <w:r w:rsidRPr="00D71EBA">
        <w:lastRenderedPageBreak/>
        <w:t>dont un original timbré accompagné du dossier fiscal complet de l’entreprise adjudicataire.</w:t>
      </w:r>
    </w:p>
    <w:p w14:paraId="5BFAA574" w14:textId="77777777" w:rsidR="00E11CC9" w:rsidRPr="00D71EBA" w:rsidRDefault="00E11CC9" w:rsidP="00E11CC9">
      <w:pPr>
        <w:widowControl w:val="0"/>
        <w:autoSpaceDE w:val="0"/>
        <w:autoSpaceDN w:val="0"/>
        <w:adjustRightInd w:val="0"/>
        <w:ind w:right="-20"/>
      </w:pPr>
      <w:r w:rsidRPr="00D71EBA">
        <w:t>16.2.</w:t>
      </w:r>
      <w:r w:rsidRPr="00D71EBA">
        <w:tab/>
        <w:t>Les paiements seront effectués par virement au compte bancaire de l’entreprise adjudicataire du marché ouvert dans les livres ____________ sous le n°____________.</w:t>
      </w:r>
    </w:p>
    <w:p w14:paraId="39AA4841" w14:textId="77777777" w:rsidR="00E11CC9" w:rsidRPr="00D71EBA" w:rsidRDefault="00E11CC9" w:rsidP="00E11CC9">
      <w:pPr>
        <w:widowControl w:val="0"/>
        <w:autoSpaceDE w:val="0"/>
        <w:autoSpaceDN w:val="0"/>
        <w:adjustRightInd w:val="0"/>
      </w:pPr>
    </w:p>
    <w:p w14:paraId="54A2BBC8" w14:textId="77777777" w:rsidR="00E11CC9" w:rsidRPr="00D71EBA" w:rsidRDefault="00E11CC9" w:rsidP="00E11CC9">
      <w:pPr>
        <w:widowControl w:val="0"/>
        <w:autoSpaceDE w:val="0"/>
        <w:autoSpaceDN w:val="0"/>
        <w:adjustRightInd w:val="0"/>
        <w:ind w:right="-165"/>
        <w:jc w:val="both"/>
      </w:pPr>
      <w:r w:rsidRPr="00D71EBA">
        <w:rPr>
          <w:b/>
          <w:bCs/>
          <w:u w:val="single"/>
        </w:rPr>
        <w:t xml:space="preserve">Article </w:t>
      </w:r>
      <w:proofErr w:type="gramStart"/>
      <w:r w:rsidRPr="00D71EBA">
        <w:rPr>
          <w:b/>
          <w:bCs/>
          <w:spacing w:val="5"/>
          <w:u w:val="single"/>
        </w:rPr>
        <w:t>17</w:t>
      </w:r>
      <w:r w:rsidRPr="00D71EBA">
        <w:rPr>
          <w:b/>
          <w:bCs/>
        </w:rPr>
        <w:t>:</w:t>
      </w:r>
      <w:proofErr w:type="gramEnd"/>
      <w:r w:rsidRPr="00D71EBA">
        <w:rPr>
          <w:b/>
          <w:bCs/>
        </w:rPr>
        <w:t xml:space="preserve"> Intérêts Moratoires</w:t>
      </w:r>
    </w:p>
    <w:p w14:paraId="020ABD27" w14:textId="77777777" w:rsidR="00E11CC9" w:rsidRPr="00D71EBA" w:rsidRDefault="00E11CC9" w:rsidP="00E11CC9">
      <w:pPr>
        <w:widowControl w:val="0"/>
        <w:autoSpaceDE w:val="0"/>
        <w:autoSpaceDN w:val="0"/>
        <w:adjustRightInd w:val="0"/>
      </w:pPr>
    </w:p>
    <w:p w14:paraId="71073E4F" w14:textId="77777777" w:rsidR="00E11CC9" w:rsidRPr="00D71EBA" w:rsidRDefault="00E11CC9" w:rsidP="00E11CC9">
      <w:pPr>
        <w:widowControl w:val="0"/>
        <w:autoSpaceDE w:val="0"/>
        <w:autoSpaceDN w:val="0"/>
        <w:adjustRightInd w:val="0"/>
        <w:ind w:right="-17"/>
        <w:jc w:val="both"/>
      </w:pPr>
      <w:r w:rsidRPr="00D71EBA">
        <w:t>Les intérêts moratoires éventuels sont dus conformément à l’article 88 du Décret n°2004/275 du 24 Septembre 2004 portant Code des Marchés Publics.</w:t>
      </w:r>
    </w:p>
    <w:p w14:paraId="3DEE3EEF" w14:textId="77777777" w:rsidR="00E11CC9" w:rsidRPr="00D71EBA" w:rsidRDefault="00E11CC9" w:rsidP="00E11CC9">
      <w:pPr>
        <w:widowControl w:val="0"/>
        <w:autoSpaceDE w:val="0"/>
        <w:autoSpaceDN w:val="0"/>
        <w:adjustRightInd w:val="0"/>
        <w:ind w:right="-146"/>
        <w:rPr>
          <w:b/>
          <w:bCs/>
          <w:spacing w:val="25"/>
        </w:rPr>
      </w:pPr>
      <w:r w:rsidRPr="00D71EBA">
        <w:rPr>
          <w:b/>
          <w:bCs/>
          <w:u w:val="single"/>
        </w:rPr>
        <w:t xml:space="preserve">Article </w:t>
      </w:r>
      <w:proofErr w:type="gramStart"/>
      <w:r w:rsidRPr="00D71EBA">
        <w:rPr>
          <w:b/>
          <w:bCs/>
          <w:spacing w:val="6"/>
          <w:u w:val="single"/>
        </w:rPr>
        <w:t>18</w:t>
      </w:r>
      <w:r w:rsidRPr="00D71EBA">
        <w:rPr>
          <w:b/>
          <w:bCs/>
        </w:rPr>
        <w:t>:</w:t>
      </w:r>
      <w:proofErr w:type="gramEnd"/>
      <w:r w:rsidRPr="00D71EBA">
        <w:rPr>
          <w:b/>
          <w:bCs/>
        </w:rPr>
        <w:t xml:space="preserve"> Pénalités</w:t>
      </w:r>
    </w:p>
    <w:p w14:paraId="77F12652" w14:textId="77777777" w:rsidR="00E11CC9" w:rsidRPr="00D71EBA" w:rsidRDefault="00E11CC9" w:rsidP="00E11CC9">
      <w:pPr>
        <w:widowControl w:val="0"/>
        <w:autoSpaceDE w:val="0"/>
        <w:autoSpaceDN w:val="0"/>
        <w:adjustRightInd w:val="0"/>
        <w:ind w:right="-146"/>
        <w:rPr>
          <w:b/>
          <w:bCs/>
        </w:rPr>
      </w:pPr>
      <w:r w:rsidRPr="00D71EBA">
        <w:rPr>
          <w:b/>
          <w:bCs/>
        </w:rPr>
        <w:t>A-Pénalités de retard</w:t>
      </w:r>
    </w:p>
    <w:p w14:paraId="79580D46" w14:textId="77777777" w:rsidR="00E11CC9" w:rsidRPr="00D71EBA" w:rsidRDefault="00E11CC9" w:rsidP="00E11CC9">
      <w:pPr>
        <w:widowControl w:val="0"/>
        <w:autoSpaceDE w:val="0"/>
        <w:autoSpaceDN w:val="0"/>
        <w:adjustRightInd w:val="0"/>
        <w:ind w:left="114" w:right="-146"/>
      </w:pPr>
      <w:r w:rsidRPr="00D71EBA">
        <w:rPr>
          <w:b/>
          <w:i/>
        </w:rPr>
        <w:t>18.1. Primes</w:t>
      </w:r>
    </w:p>
    <w:p w14:paraId="42022F70" w14:textId="77777777" w:rsidR="00E11CC9" w:rsidRPr="00D71EBA" w:rsidRDefault="00E11CC9" w:rsidP="00E11CC9">
      <w:pPr>
        <w:numPr>
          <w:ilvl w:val="0"/>
          <w:numId w:val="43"/>
        </w:numPr>
        <w:jc w:val="both"/>
      </w:pPr>
      <w:r w:rsidRPr="00D71EBA">
        <w:t>Aucune prime ne sera versée en cas de livraison avant délai.</w:t>
      </w:r>
    </w:p>
    <w:p w14:paraId="68E2C303" w14:textId="77777777" w:rsidR="00E11CC9" w:rsidRPr="00D71EBA" w:rsidRDefault="00E11CC9" w:rsidP="00E11CC9">
      <w:pPr>
        <w:jc w:val="both"/>
      </w:pPr>
      <w:r w:rsidRPr="00D71EBA">
        <w:rPr>
          <w:b/>
          <w:i/>
        </w:rPr>
        <w:t>18.2. Pénalités</w:t>
      </w:r>
    </w:p>
    <w:p w14:paraId="5E60366F" w14:textId="77777777" w:rsidR="00E11CC9" w:rsidRPr="00D71EBA" w:rsidRDefault="00E11CC9" w:rsidP="00E11CC9">
      <w:pPr>
        <w:spacing w:after="120"/>
        <w:ind w:firstLine="360"/>
        <w:jc w:val="both"/>
      </w:pPr>
      <w:r w:rsidRPr="00D71EBA">
        <w:t>A défaut pour le Cocontractant de terminer les livraisons dans le délai contractuel, il sera appliqué, par jour calendaire de retard, une pénalité forfaitaire versée à l’ARMP à :</w:t>
      </w:r>
    </w:p>
    <w:p w14:paraId="2C153331" w14:textId="77777777" w:rsidR="00E11CC9" w:rsidRPr="00D71EBA" w:rsidRDefault="00E11CC9" w:rsidP="00E11CC9">
      <w:pPr>
        <w:numPr>
          <w:ilvl w:val="0"/>
          <w:numId w:val="44"/>
        </w:numPr>
        <w:tabs>
          <w:tab w:val="num" w:pos="426"/>
        </w:tabs>
        <w:jc w:val="both"/>
      </w:pPr>
      <w:r w:rsidRPr="00D71EBA">
        <w:t>1/2000</w:t>
      </w:r>
      <w:r w:rsidRPr="00D71EBA">
        <w:rPr>
          <w:vertAlign w:val="superscript"/>
        </w:rPr>
        <w:t>ème</w:t>
      </w:r>
      <w:r w:rsidRPr="00D71EBA">
        <w:t xml:space="preserve"> du montant global du marché de base et de ses avenants éventuels du 1</w:t>
      </w:r>
      <w:r w:rsidRPr="00D71EBA">
        <w:rPr>
          <w:vertAlign w:val="superscript"/>
        </w:rPr>
        <w:t>er</w:t>
      </w:r>
      <w:r w:rsidRPr="00D71EBA">
        <w:t xml:space="preserve"> au 30</w:t>
      </w:r>
      <w:r w:rsidRPr="00D71EBA">
        <w:rPr>
          <w:vertAlign w:val="superscript"/>
        </w:rPr>
        <w:t>ème</w:t>
      </w:r>
      <w:r w:rsidRPr="00D71EBA">
        <w:t xml:space="preserve"> jour ;</w:t>
      </w:r>
    </w:p>
    <w:p w14:paraId="4459A3BC" w14:textId="77777777" w:rsidR="00E11CC9" w:rsidRPr="00D71EBA" w:rsidRDefault="00E11CC9" w:rsidP="00E11CC9">
      <w:pPr>
        <w:numPr>
          <w:ilvl w:val="0"/>
          <w:numId w:val="44"/>
        </w:numPr>
        <w:tabs>
          <w:tab w:val="num" w:pos="426"/>
        </w:tabs>
        <w:jc w:val="both"/>
      </w:pPr>
      <w:r w:rsidRPr="00D71EBA">
        <w:t>1/1000</w:t>
      </w:r>
      <w:r w:rsidRPr="00D71EBA">
        <w:rPr>
          <w:vertAlign w:val="superscript"/>
        </w:rPr>
        <w:t>ème</w:t>
      </w:r>
      <w:r w:rsidRPr="00D71EBA">
        <w:t xml:space="preserve"> au-delà du 30</w:t>
      </w:r>
      <w:r w:rsidRPr="00D71EBA">
        <w:rPr>
          <w:vertAlign w:val="superscript"/>
        </w:rPr>
        <w:t>ème</w:t>
      </w:r>
      <w:r w:rsidRPr="00D71EBA">
        <w:t xml:space="preserve"> jour du montant TTC du marché de base et de ses avenants éventuels.</w:t>
      </w:r>
    </w:p>
    <w:p w14:paraId="3DEB4155" w14:textId="77777777" w:rsidR="00E11CC9" w:rsidRPr="00D71EBA" w:rsidRDefault="00E11CC9" w:rsidP="00E11CC9">
      <w:pPr>
        <w:widowControl w:val="0"/>
        <w:autoSpaceDE w:val="0"/>
        <w:autoSpaceDN w:val="0"/>
        <w:adjustRightInd w:val="0"/>
        <w:ind w:left="738" w:right="-17" w:hanging="624"/>
        <w:jc w:val="both"/>
        <w:rPr>
          <w:strike/>
        </w:rPr>
      </w:pPr>
      <w:r w:rsidRPr="00D71EBA">
        <w:rPr>
          <w:b/>
        </w:rPr>
        <w:t>18.3.</w:t>
      </w:r>
      <w:r w:rsidRPr="00D71EBA">
        <w:t xml:space="preserve"> Le montant cumulé des pénalités de retard est limité à dix pour cent (10%) du montant TTC du marché de base </w:t>
      </w:r>
      <w:r w:rsidRPr="00D71EBA">
        <w:rPr>
          <w:iCs/>
          <w:spacing w:val="4"/>
        </w:rPr>
        <w:t>et de ses avenants éventuels</w:t>
      </w:r>
      <w:r w:rsidRPr="00D71EBA">
        <w:rPr>
          <w:strike/>
        </w:rPr>
        <w:t>.</w:t>
      </w:r>
    </w:p>
    <w:p w14:paraId="05363226" w14:textId="77777777" w:rsidR="00E11CC9" w:rsidRPr="00D71EBA" w:rsidRDefault="00E11CC9" w:rsidP="00E11CC9">
      <w:pPr>
        <w:widowControl w:val="0"/>
        <w:autoSpaceDE w:val="0"/>
        <w:autoSpaceDN w:val="0"/>
        <w:adjustRightInd w:val="0"/>
        <w:ind w:left="738" w:right="-17" w:hanging="624"/>
        <w:jc w:val="both"/>
        <w:rPr>
          <w:strike/>
        </w:rPr>
      </w:pPr>
    </w:p>
    <w:p w14:paraId="0B2E8E3C" w14:textId="77777777" w:rsidR="00E11CC9" w:rsidRPr="00D71EBA" w:rsidRDefault="00E11CC9" w:rsidP="00E11CC9">
      <w:pPr>
        <w:widowControl w:val="0"/>
        <w:autoSpaceDE w:val="0"/>
        <w:autoSpaceDN w:val="0"/>
        <w:adjustRightInd w:val="0"/>
        <w:ind w:right="-20"/>
        <w:rPr>
          <w:b/>
          <w:bCs/>
        </w:rPr>
      </w:pPr>
      <w:r w:rsidRPr="00D71EBA">
        <w:rPr>
          <w:b/>
          <w:bCs/>
        </w:rPr>
        <w:t>B-Pénalités Spécifiques</w:t>
      </w:r>
    </w:p>
    <w:p w14:paraId="141350A4" w14:textId="77777777" w:rsidR="00E11CC9" w:rsidRPr="00D71EBA" w:rsidRDefault="00E11CC9" w:rsidP="00E11CC9">
      <w:pPr>
        <w:widowControl w:val="0"/>
        <w:autoSpaceDE w:val="0"/>
        <w:autoSpaceDN w:val="0"/>
        <w:adjustRightInd w:val="0"/>
        <w:ind w:right="-18"/>
        <w:jc w:val="both"/>
      </w:pPr>
      <w:r w:rsidRPr="00D71EBA">
        <w:t>Le montant cumulé des pénalités spécifiques est limité à cinq pour cent (5%) du montant TTC du marché de base et de ses avenants éventuels.</w:t>
      </w:r>
    </w:p>
    <w:p w14:paraId="440969F0" w14:textId="77777777" w:rsidR="00E11CC9" w:rsidRPr="00D71EBA" w:rsidRDefault="00E11CC9" w:rsidP="00E11CC9">
      <w:pPr>
        <w:widowControl w:val="0"/>
        <w:autoSpaceDE w:val="0"/>
        <w:autoSpaceDN w:val="0"/>
        <w:adjustRightInd w:val="0"/>
        <w:ind w:right="-18"/>
        <w:jc w:val="both"/>
      </w:pPr>
    </w:p>
    <w:p w14:paraId="3831E52B" w14:textId="77777777" w:rsidR="00E11CC9" w:rsidRPr="00D71EBA" w:rsidRDefault="00E11CC9" w:rsidP="00E11CC9">
      <w:pPr>
        <w:widowControl w:val="0"/>
        <w:numPr>
          <w:ilvl w:val="1"/>
          <w:numId w:val="51"/>
        </w:numPr>
        <w:autoSpaceDE w:val="0"/>
        <w:autoSpaceDN w:val="0"/>
        <w:adjustRightInd w:val="0"/>
        <w:ind w:right="-18"/>
        <w:contextualSpacing/>
        <w:jc w:val="both"/>
      </w:pPr>
      <w:r w:rsidRPr="00D71EBA">
        <w:t>Indépendamment des pénalités pour dépassement du délai contractuel, le cocontractant est passible des pénalités particulières suivantes pour inobservation des dispositions du contrat, notamment :</w:t>
      </w:r>
    </w:p>
    <w:p w14:paraId="6D317950" w14:textId="77777777" w:rsidR="00E11CC9" w:rsidRPr="00D71EBA" w:rsidRDefault="00E11CC9" w:rsidP="00E11CC9">
      <w:pPr>
        <w:widowControl w:val="0"/>
        <w:autoSpaceDE w:val="0"/>
        <w:autoSpaceDN w:val="0"/>
        <w:adjustRightInd w:val="0"/>
        <w:ind w:left="738" w:right="-17" w:hanging="624"/>
        <w:jc w:val="both"/>
      </w:pPr>
    </w:p>
    <w:p w14:paraId="1E07D1F9" w14:textId="77777777" w:rsidR="00E11CC9" w:rsidRPr="00D71EBA" w:rsidRDefault="00E11CC9" w:rsidP="00E11CC9">
      <w:pPr>
        <w:widowControl w:val="0"/>
        <w:autoSpaceDE w:val="0"/>
        <w:autoSpaceDN w:val="0"/>
        <w:adjustRightInd w:val="0"/>
        <w:ind w:right="-20"/>
      </w:pPr>
      <w:r w:rsidRPr="00D71EBA">
        <w:rPr>
          <w:b/>
          <w:bCs/>
          <w:u w:val="single"/>
        </w:rPr>
        <w:t xml:space="preserve">Article </w:t>
      </w:r>
      <w:proofErr w:type="gramStart"/>
      <w:r w:rsidRPr="00D71EBA">
        <w:rPr>
          <w:b/>
          <w:bCs/>
          <w:spacing w:val="6"/>
          <w:u w:val="single"/>
        </w:rPr>
        <w:t>19</w:t>
      </w:r>
      <w:r w:rsidRPr="00D71EBA">
        <w:rPr>
          <w:b/>
          <w:bCs/>
        </w:rPr>
        <w:t>:</w:t>
      </w:r>
      <w:proofErr w:type="gramEnd"/>
      <w:r w:rsidRPr="00D71EBA">
        <w:rPr>
          <w:b/>
          <w:bCs/>
        </w:rPr>
        <w:t xml:space="preserve"> Régime Fiscal et Douanier</w:t>
      </w:r>
    </w:p>
    <w:p w14:paraId="2D0F041E" w14:textId="77777777" w:rsidR="00E11CC9" w:rsidRPr="00D71EBA" w:rsidRDefault="00E11CC9" w:rsidP="00E11CC9">
      <w:pPr>
        <w:spacing w:after="120"/>
        <w:ind w:firstLine="708"/>
        <w:jc w:val="both"/>
      </w:pPr>
      <w:r w:rsidRPr="00D71EBA">
        <w:t>Conformément au Décret n° 2003/651/PM du 16 avril 2003 qui définit les modalités de mise en œuvre du régime fiscal des marchés publics, la fiscalité applicable au présent marché comporte notamment :</w:t>
      </w:r>
    </w:p>
    <w:p w14:paraId="341DB164" w14:textId="77777777" w:rsidR="00E11CC9" w:rsidRPr="00D71EBA" w:rsidRDefault="00E11CC9" w:rsidP="00E11CC9">
      <w:pPr>
        <w:spacing w:before="120" w:after="120"/>
        <w:ind w:firstLine="708"/>
        <w:jc w:val="both"/>
      </w:pPr>
      <w:r w:rsidRPr="00D71EBA">
        <w:t>Des impôts et taxes relatifs aux bénéfices industriels et commerciaux y compris l’AIR qui constitue un précompte de l’impôt sur les sociétés ;</w:t>
      </w:r>
    </w:p>
    <w:p w14:paraId="722B0F88" w14:textId="77777777" w:rsidR="00E11CC9" w:rsidRPr="00D71EBA" w:rsidRDefault="00E11CC9" w:rsidP="00E11CC9">
      <w:pPr>
        <w:spacing w:before="120" w:after="120"/>
        <w:ind w:firstLine="708"/>
        <w:jc w:val="both"/>
      </w:pPr>
      <w:r w:rsidRPr="00D71EBA">
        <w:t>Des droits et taxes attachés à a réalisation des prestations prévues par le marché ;</w:t>
      </w:r>
    </w:p>
    <w:p w14:paraId="78FFDC2C" w14:textId="77777777" w:rsidR="00E11CC9" w:rsidRPr="00D71EBA" w:rsidRDefault="00E11CC9" w:rsidP="00E11CC9">
      <w:pPr>
        <w:spacing w:before="120" w:after="120"/>
        <w:ind w:firstLine="708"/>
        <w:jc w:val="both"/>
      </w:pPr>
      <w:r w:rsidRPr="00D71EBA">
        <w:t>Des droits d’enregistrement calculés conformément aux stipulations du Code des Impôts.</w:t>
      </w:r>
    </w:p>
    <w:p w14:paraId="0AAE8949" w14:textId="77777777" w:rsidR="00E11CC9" w:rsidRPr="00D71EBA" w:rsidRDefault="00E11CC9" w:rsidP="00E11CC9">
      <w:pPr>
        <w:spacing w:before="120" w:after="120"/>
        <w:ind w:firstLine="708"/>
        <w:jc w:val="both"/>
        <w:rPr>
          <w:u w:val="single"/>
        </w:rPr>
      </w:pPr>
      <w:r w:rsidRPr="00D71EBA">
        <w:t xml:space="preserve">Ces éléments doivent être intégrés dans </w:t>
      </w:r>
      <w:proofErr w:type="gramStart"/>
      <w:r w:rsidRPr="00D71EBA">
        <w:t>les charge</w:t>
      </w:r>
      <w:proofErr w:type="gramEnd"/>
      <w:r w:rsidRPr="00D71EBA">
        <w:t xml:space="preserve"> que l’entreprise impute sur ses coûts d’intervention et constituer l’un des éléments des sous- détails des prix hors taxes.</w:t>
      </w:r>
    </w:p>
    <w:p w14:paraId="64D56E63" w14:textId="77777777" w:rsidR="00E11CC9" w:rsidRPr="00D71EBA" w:rsidRDefault="00E11CC9" w:rsidP="00E11CC9">
      <w:pPr>
        <w:widowControl w:val="0"/>
        <w:tabs>
          <w:tab w:val="left" w:pos="2320"/>
          <w:tab w:val="left" w:pos="2780"/>
          <w:tab w:val="left" w:pos="4680"/>
        </w:tabs>
        <w:autoSpaceDE w:val="0"/>
        <w:autoSpaceDN w:val="0"/>
        <w:adjustRightInd w:val="0"/>
        <w:ind w:left="1191" w:right="-39" w:hanging="1191"/>
        <w:rPr>
          <w:b/>
          <w:bCs/>
          <w:u w:val="single"/>
        </w:rPr>
      </w:pPr>
    </w:p>
    <w:p w14:paraId="6AF8C6FF" w14:textId="77777777" w:rsidR="00E11CC9" w:rsidRPr="00D71EBA" w:rsidRDefault="00E11CC9" w:rsidP="00E11CC9">
      <w:pPr>
        <w:widowControl w:val="0"/>
        <w:tabs>
          <w:tab w:val="left" w:pos="2320"/>
          <w:tab w:val="left" w:pos="2780"/>
          <w:tab w:val="left" w:pos="4680"/>
        </w:tabs>
        <w:autoSpaceDE w:val="0"/>
        <w:autoSpaceDN w:val="0"/>
        <w:adjustRightInd w:val="0"/>
        <w:ind w:left="1191" w:right="-39" w:hanging="1191"/>
      </w:pPr>
      <w:r w:rsidRPr="00D71EBA">
        <w:rPr>
          <w:b/>
          <w:bCs/>
          <w:u w:val="single"/>
        </w:rPr>
        <w:t xml:space="preserve">Article </w:t>
      </w:r>
      <w:proofErr w:type="gramStart"/>
      <w:r w:rsidRPr="00D71EBA">
        <w:rPr>
          <w:b/>
          <w:bCs/>
          <w:u w:val="single"/>
        </w:rPr>
        <w:t>20:</w:t>
      </w:r>
      <w:proofErr w:type="gramEnd"/>
      <w:r w:rsidRPr="00D71EBA">
        <w:rPr>
          <w:b/>
          <w:bCs/>
        </w:rPr>
        <w:t xml:space="preserve"> </w:t>
      </w:r>
      <w:r w:rsidRPr="00D71EBA">
        <w:rPr>
          <w:b/>
          <w:bCs/>
          <w:spacing w:val="5"/>
        </w:rPr>
        <w:t>Timbre</w:t>
      </w:r>
      <w:r w:rsidRPr="00D71EBA">
        <w:rPr>
          <w:b/>
          <w:bCs/>
        </w:rPr>
        <w:t xml:space="preserve">s </w:t>
      </w:r>
      <w:r w:rsidRPr="00D71EBA">
        <w:rPr>
          <w:b/>
          <w:bCs/>
          <w:spacing w:val="5"/>
        </w:rPr>
        <w:t>e</w:t>
      </w:r>
      <w:r w:rsidRPr="00D71EBA">
        <w:rPr>
          <w:b/>
          <w:bCs/>
        </w:rPr>
        <w:t xml:space="preserve">t </w:t>
      </w:r>
      <w:r w:rsidRPr="00D71EBA">
        <w:rPr>
          <w:b/>
          <w:bCs/>
          <w:spacing w:val="5"/>
        </w:rPr>
        <w:t>Enregistremen</w:t>
      </w:r>
      <w:r w:rsidRPr="00D71EBA">
        <w:rPr>
          <w:b/>
          <w:bCs/>
        </w:rPr>
        <w:t xml:space="preserve">t </w:t>
      </w:r>
      <w:r w:rsidRPr="00D71EBA">
        <w:rPr>
          <w:b/>
          <w:bCs/>
          <w:spacing w:val="5"/>
        </w:rPr>
        <w:t xml:space="preserve">des </w:t>
      </w:r>
      <w:r w:rsidRPr="00D71EBA">
        <w:rPr>
          <w:b/>
          <w:bCs/>
        </w:rPr>
        <w:t>Marchés</w:t>
      </w:r>
    </w:p>
    <w:p w14:paraId="64F70837" w14:textId="77777777" w:rsidR="00E11CC9" w:rsidRPr="00D71EBA" w:rsidRDefault="00E11CC9" w:rsidP="00E11CC9">
      <w:pPr>
        <w:spacing w:before="120" w:after="120"/>
        <w:ind w:firstLine="709"/>
        <w:jc w:val="both"/>
      </w:pPr>
      <w:r w:rsidRPr="00D71EBA">
        <w:t>Sept (07) exemplaires originaux du Marché seront timbrés et enregistrés par les soins et au frais du fournisseur conformément à la réglementation en vigueur.</w:t>
      </w:r>
    </w:p>
    <w:p w14:paraId="74030F40" w14:textId="77777777" w:rsidR="00E11CC9" w:rsidRPr="00D71EBA" w:rsidRDefault="00E11CC9" w:rsidP="00E11CC9">
      <w:pPr>
        <w:widowControl w:val="0"/>
        <w:autoSpaceDE w:val="0"/>
        <w:autoSpaceDN w:val="0"/>
        <w:adjustRightInd w:val="0"/>
        <w:spacing w:before="200"/>
        <w:ind w:left="2676" w:right="-23"/>
      </w:pPr>
      <w:r w:rsidRPr="00D71EBA">
        <w:rPr>
          <w:b/>
          <w:bCs/>
          <w:u w:val="single"/>
        </w:rPr>
        <w:t xml:space="preserve">CHAPITRE </w:t>
      </w:r>
      <w:proofErr w:type="gramStart"/>
      <w:r w:rsidRPr="00D71EBA">
        <w:rPr>
          <w:b/>
          <w:bCs/>
          <w:u w:val="single"/>
        </w:rPr>
        <w:t>III</w:t>
      </w:r>
      <w:r w:rsidRPr="00D71EBA">
        <w:rPr>
          <w:b/>
          <w:bCs/>
        </w:rPr>
        <w:t>:</w:t>
      </w:r>
      <w:proofErr w:type="gramEnd"/>
      <w:r w:rsidRPr="00D71EBA">
        <w:rPr>
          <w:b/>
          <w:bCs/>
        </w:rPr>
        <w:t xml:space="preserve"> EXECUTION DES PRESTATIONS</w:t>
      </w:r>
    </w:p>
    <w:p w14:paraId="346D1252" w14:textId="77777777" w:rsidR="00E11CC9" w:rsidRPr="00D71EBA" w:rsidRDefault="00E11CC9" w:rsidP="00E11CC9">
      <w:pPr>
        <w:widowControl w:val="0"/>
        <w:autoSpaceDE w:val="0"/>
        <w:autoSpaceDN w:val="0"/>
        <w:adjustRightInd w:val="0"/>
        <w:spacing w:before="2"/>
        <w:rPr>
          <w:u w:val="single"/>
        </w:rPr>
      </w:pPr>
    </w:p>
    <w:p w14:paraId="5764A83B" w14:textId="77777777" w:rsidR="00E11CC9" w:rsidRPr="00D71EBA" w:rsidRDefault="00E11CC9" w:rsidP="00E11CC9">
      <w:pPr>
        <w:widowControl w:val="0"/>
        <w:autoSpaceDE w:val="0"/>
        <w:autoSpaceDN w:val="0"/>
        <w:adjustRightInd w:val="0"/>
        <w:ind w:left="114" w:right="-20"/>
        <w:rPr>
          <w:b/>
          <w:bCs/>
        </w:rPr>
      </w:pPr>
      <w:r w:rsidRPr="00D71EBA">
        <w:rPr>
          <w:b/>
          <w:bCs/>
          <w:u w:val="single"/>
        </w:rPr>
        <w:t xml:space="preserve">Article </w:t>
      </w:r>
      <w:proofErr w:type="gramStart"/>
      <w:r w:rsidRPr="00D71EBA">
        <w:rPr>
          <w:b/>
          <w:bCs/>
          <w:spacing w:val="6"/>
          <w:u w:val="single"/>
        </w:rPr>
        <w:t>21</w:t>
      </w:r>
      <w:r w:rsidRPr="00D71EBA">
        <w:rPr>
          <w:b/>
          <w:bCs/>
          <w:u w:val="single"/>
        </w:rPr>
        <w:t>:</w:t>
      </w:r>
      <w:proofErr w:type="gramEnd"/>
      <w:r w:rsidRPr="00D71EBA">
        <w:rPr>
          <w:b/>
          <w:bCs/>
        </w:rPr>
        <w:t xml:space="preserve"> Brevet </w:t>
      </w:r>
    </w:p>
    <w:p w14:paraId="4B96D479" w14:textId="77777777" w:rsidR="00E11CC9" w:rsidRPr="00D71EBA" w:rsidRDefault="00E11CC9" w:rsidP="00E11CC9">
      <w:pPr>
        <w:widowControl w:val="0"/>
        <w:autoSpaceDE w:val="0"/>
        <w:autoSpaceDN w:val="0"/>
        <w:adjustRightInd w:val="0"/>
        <w:spacing w:before="14"/>
      </w:pPr>
    </w:p>
    <w:p w14:paraId="7461F527" w14:textId="77777777" w:rsidR="00E11CC9" w:rsidRPr="00D71EBA" w:rsidRDefault="00E11CC9" w:rsidP="00E11CC9">
      <w:pPr>
        <w:widowControl w:val="0"/>
        <w:autoSpaceDE w:val="0"/>
        <w:autoSpaceDN w:val="0"/>
        <w:adjustRightInd w:val="0"/>
        <w:ind w:left="114" w:right="-16" w:firstLine="594"/>
        <w:jc w:val="both"/>
      </w:pPr>
      <w:r w:rsidRPr="00D71EBA">
        <w:lastRenderedPageBreak/>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14:paraId="6D06D925" w14:textId="77777777" w:rsidR="00E11CC9" w:rsidRPr="00D71EBA" w:rsidRDefault="00E11CC9" w:rsidP="00E11CC9">
      <w:pPr>
        <w:widowControl w:val="0"/>
        <w:autoSpaceDE w:val="0"/>
        <w:autoSpaceDN w:val="0"/>
        <w:adjustRightInd w:val="0"/>
        <w:ind w:left="114" w:right="-16" w:firstLine="594"/>
        <w:jc w:val="both"/>
      </w:pPr>
    </w:p>
    <w:p w14:paraId="3AC54392" w14:textId="77777777" w:rsidR="00E11CC9" w:rsidRPr="00D71EBA" w:rsidRDefault="00E11CC9" w:rsidP="00E11CC9">
      <w:pPr>
        <w:widowControl w:val="0"/>
        <w:autoSpaceDE w:val="0"/>
        <w:autoSpaceDN w:val="0"/>
        <w:adjustRightInd w:val="0"/>
        <w:ind w:left="114" w:right="-20"/>
      </w:pPr>
      <w:r w:rsidRPr="00D71EBA">
        <w:rPr>
          <w:b/>
          <w:bCs/>
          <w:u w:val="single"/>
        </w:rPr>
        <w:t xml:space="preserve">Article </w:t>
      </w:r>
      <w:proofErr w:type="gramStart"/>
      <w:r w:rsidRPr="00D71EBA">
        <w:rPr>
          <w:b/>
          <w:bCs/>
          <w:u w:val="single"/>
        </w:rPr>
        <w:t>22</w:t>
      </w:r>
      <w:r w:rsidRPr="00D71EBA">
        <w:rPr>
          <w:b/>
          <w:bCs/>
        </w:rPr>
        <w:t>:</w:t>
      </w:r>
      <w:proofErr w:type="gramEnd"/>
      <w:r w:rsidRPr="00D71EBA">
        <w:rPr>
          <w:b/>
          <w:bCs/>
        </w:rPr>
        <w:t xml:space="preserve"> Lieu et Délai de livraison </w:t>
      </w:r>
    </w:p>
    <w:p w14:paraId="3CBE1DDE" w14:textId="77777777" w:rsidR="00E11CC9" w:rsidRPr="00D71EBA" w:rsidRDefault="00E11CC9" w:rsidP="00E11CC9">
      <w:pPr>
        <w:widowControl w:val="0"/>
        <w:autoSpaceDE w:val="0"/>
        <w:autoSpaceDN w:val="0"/>
        <w:adjustRightInd w:val="0"/>
        <w:spacing w:before="14"/>
      </w:pPr>
    </w:p>
    <w:p w14:paraId="648CA1B7" w14:textId="77777777" w:rsidR="00E11CC9" w:rsidRPr="00D71EBA" w:rsidRDefault="00E11CC9" w:rsidP="00E11CC9">
      <w:pPr>
        <w:widowControl w:val="0"/>
        <w:autoSpaceDE w:val="0"/>
        <w:autoSpaceDN w:val="0"/>
        <w:adjustRightInd w:val="0"/>
        <w:ind w:left="114" w:right="-20"/>
        <w:jc w:val="both"/>
      </w:pPr>
      <w:r w:rsidRPr="00D71EBA">
        <w:t xml:space="preserve">22.1. La livraison et l’installation se fera </w:t>
      </w:r>
      <w:r w:rsidRPr="00D71EBA">
        <w:rPr>
          <w:spacing w:val="-4"/>
        </w:rPr>
        <w:t xml:space="preserve">à la </w:t>
      </w:r>
      <w:proofErr w:type="gramStart"/>
      <w:r w:rsidRPr="00D71EBA">
        <w:rPr>
          <w:spacing w:val="-4"/>
        </w:rPr>
        <w:t>commune  de</w:t>
      </w:r>
      <w:proofErr w:type="gramEnd"/>
      <w:r w:rsidRPr="00D71EBA">
        <w:rPr>
          <w:spacing w:val="-4"/>
        </w:rPr>
        <w:t xml:space="preserve"> </w:t>
      </w:r>
      <w:proofErr w:type="spellStart"/>
      <w:r w:rsidRPr="00D71EBA">
        <w:rPr>
          <w:spacing w:val="-4"/>
        </w:rPr>
        <w:t>Gobo</w:t>
      </w:r>
      <w:proofErr w:type="spellEnd"/>
      <w:r w:rsidRPr="00D71EBA">
        <w:rPr>
          <w:spacing w:val="-4"/>
        </w:rPr>
        <w:t>.</w:t>
      </w:r>
    </w:p>
    <w:p w14:paraId="0224E20B" w14:textId="77777777" w:rsidR="00E11CC9" w:rsidRPr="00D71EBA" w:rsidRDefault="00E11CC9" w:rsidP="00E11CC9">
      <w:pPr>
        <w:widowControl w:val="0"/>
        <w:tabs>
          <w:tab w:val="left" w:pos="4340"/>
        </w:tabs>
        <w:autoSpaceDE w:val="0"/>
        <w:autoSpaceDN w:val="0"/>
        <w:adjustRightInd w:val="0"/>
        <w:ind w:left="738" w:right="-16" w:hanging="624"/>
        <w:jc w:val="both"/>
      </w:pPr>
      <w:r w:rsidRPr="00D71EBA">
        <w:t xml:space="preserve">22.2. Le délai maximum prévu par le Maître d’Ouvrage pour la livraison des prestations objet du présent Appel d’Offres est de soixante (60) jours </w:t>
      </w:r>
    </w:p>
    <w:p w14:paraId="5C007D70" w14:textId="77777777" w:rsidR="00E11CC9" w:rsidRPr="00D71EBA" w:rsidRDefault="00E11CC9" w:rsidP="00E11CC9">
      <w:pPr>
        <w:pStyle w:val="Corpsdetexte2"/>
        <w:spacing w:before="120" w:after="120"/>
        <w:rPr>
          <w:rFonts w:ascii="Times New Roman" w:hAnsi="Times New Roman" w:cs="Times New Roman"/>
          <w:spacing w:val="-4"/>
          <w:szCs w:val="24"/>
        </w:rPr>
      </w:pPr>
      <w:r w:rsidRPr="00D71EBA">
        <w:rPr>
          <w:rFonts w:ascii="Times New Roman" w:hAnsi="Times New Roman" w:cs="Times New Roman"/>
          <w:szCs w:val="24"/>
        </w:rPr>
        <w:t xml:space="preserve"> </w:t>
      </w:r>
      <w:r w:rsidRPr="00D71EBA">
        <w:rPr>
          <w:rFonts w:ascii="Times New Roman" w:hAnsi="Times New Roman" w:cs="Times New Roman"/>
          <w:spacing w:val="-4"/>
          <w:szCs w:val="24"/>
        </w:rPr>
        <w:t>22.3. Ce délai court à compter de la date de notification de l’ordre de service de commencer l’exécution du marché.</w:t>
      </w:r>
    </w:p>
    <w:p w14:paraId="19D9096F" w14:textId="77777777" w:rsidR="00E11CC9" w:rsidRPr="00D71EBA" w:rsidRDefault="00E11CC9" w:rsidP="00E11CC9">
      <w:pPr>
        <w:widowControl w:val="0"/>
        <w:autoSpaceDE w:val="0"/>
        <w:autoSpaceDN w:val="0"/>
        <w:adjustRightInd w:val="0"/>
        <w:ind w:left="114" w:right="-20"/>
      </w:pPr>
      <w:r w:rsidRPr="00D71EBA">
        <w:rPr>
          <w:b/>
          <w:bCs/>
          <w:u w:val="single"/>
        </w:rPr>
        <w:t xml:space="preserve">Article </w:t>
      </w:r>
      <w:proofErr w:type="gramStart"/>
      <w:r w:rsidRPr="00D71EBA">
        <w:rPr>
          <w:b/>
          <w:bCs/>
          <w:u w:val="single"/>
        </w:rPr>
        <w:t>23</w:t>
      </w:r>
      <w:r w:rsidRPr="00D71EBA">
        <w:rPr>
          <w:b/>
          <w:bCs/>
        </w:rPr>
        <w:t>:</w:t>
      </w:r>
      <w:proofErr w:type="gramEnd"/>
      <w:r w:rsidRPr="00D71EBA">
        <w:rPr>
          <w:b/>
          <w:bCs/>
        </w:rPr>
        <w:t xml:space="preserve"> </w:t>
      </w:r>
      <w:r w:rsidRPr="00D71EBA">
        <w:rPr>
          <w:b/>
          <w:bCs/>
          <w:spacing w:val="-12"/>
        </w:rPr>
        <w:t xml:space="preserve">Rôles </w:t>
      </w:r>
      <w:r w:rsidRPr="00D71EBA">
        <w:rPr>
          <w:b/>
          <w:bCs/>
        </w:rPr>
        <w:t>et responsabilités du fournisseur</w:t>
      </w:r>
    </w:p>
    <w:p w14:paraId="364BA657" w14:textId="77777777" w:rsidR="00E11CC9" w:rsidRPr="00D71EBA" w:rsidRDefault="00E11CC9" w:rsidP="00E11CC9">
      <w:pPr>
        <w:spacing w:before="120" w:after="120"/>
        <w:ind w:firstLine="709"/>
        <w:jc w:val="both"/>
        <w:rPr>
          <w:spacing w:val="-4"/>
        </w:rPr>
      </w:pPr>
      <w:r w:rsidRPr="00D71EBA">
        <w:rPr>
          <w:spacing w:val="-4"/>
        </w:rPr>
        <w:t>Le fournisseur a pour mission d'assurer les fournitures définies</w:t>
      </w:r>
      <w:r w:rsidRPr="00D71EBA">
        <w:rPr>
          <w:color w:val="FF0000"/>
          <w:spacing w:val="-4"/>
        </w:rPr>
        <w:t> </w:t>
      </w:r>
      <w:r w:rsidRPr="00D71EBA">
        <w:rPr>
          <w:spacing w:val="-4"/>
        </w:rPr>
        <w:t>suivant les caractéristiques définies dans les spécifications techniques à la présente Demande de Cotation tels que décrits dans le devis technique, sous le contrôle de l'Ingénieur du marché et conformément aux règles et normes en vigueur au Cameroun.</w:t>
      </w:r>
    </w:p>
    <w:p w14:paraId="0F39283B" w14:textId="77777777" w:rsidR="00E11CC9" w:rsidRPr="00D71EBA" w:rsidRDefault="00E11CC9" w:rsidP="00E11CC9">
      <w:pPr>
        <w:widowControl w:val="0"/>
        <w:autoSpaceDE w:val="0"/>
        <w:autoSpaceDN w:val="0"/>
        <w:adjustRightInd w:val="0"/>
        <w:ind w:left="114" w:right="-20"/>
      </w:pPr>
      <w:r w:rsidRPr="00D71EBA">
        <w:rPr>
          <w:b/>
          <w:bCs/>
          <w:u w:val="single"/>
        </w:rPr>
        <w:t xml:space="preserve">Article </w:t>
      </w:r>
      <w:proofErr w:type="gramStart"/>
      <w:r w:rsidRPr="00D71EBA">
        <w:rPr>
          <w:b/>
          <w:bCs/>
          <w:u w:val="single"/>
        </w:rPr>
        <w:t>24</w:t>
      </w:r>
      <w:r w:rsidRPr="00D71EBA">
        <w:rPr>
          <w:b/>
          <w:bCs/>
        </w:rPr>
        <w:t>:</w:t>
      </w:r>
      <w:proofErr w:type="gramEnd"/>
      <w:r w:rsidRPr="00D71EBA">
        <w:rPr>
          <w:b/>
          <w:bCs/>
        </w:rPr>
        <w:t xml:space="preserve"> </w:t>
      </w:r>
      <w:r w:rsidRPr="00D71EBA">
        <w:rPr>
          <w:b/>
          <w:bCs/>
          <w:spacing w:val="-12"/>
        </w:rPr>
        <w:t xml:space="preserve">Transport </w:t>
      </w:r>
      <w:r w:rsidRPr="00D71EBA">
        <w:rPr>
          <w:b/>
          <w:bCs/>
        </w:rPr>
        <w:t xml:space="preserve">et assurances </w:t>
      </w:r>
    </w:p>
    <w:p w14:paraId="1EC923FF" w14:textId="77777777" w:rsidR="00E11CC9" w:rsidRPr="00D71EBA" w:rsidRDefault="00E11CC9" w:rsidP="00E11CC9">
      <w:pPr>
        <w:widowControl w:val="0"/>
        <w:autoSpaceDE w:val="0"/>
        <w:autoSpaceDN w:val="0"/>
        <w:adjustRightInd w:val="0"/>
        <w:spacing w:before="14"/>
      </w:pPr>
    </w:p>
    <w:p w14:paraId="2576A8D5" w14:textId="77777777" w:rsidR="00E11CC9" w:rsidRPr="00D71EBA" w:rsidRDefault="00E11CC9" w:rsidP="00E11CC9">
      <w:pPr>
        <w:widowControl w:val="0"/>
        <w:autoSpaceDE w:val="0"/>
        <w:autoSpaceDN w:val="0"/>
        <w:adjustRightInd w:val="0"/>
        <w:ind w:left="114" w:right="-20"/>
        <w:rPr>
          <w:b/>
        </w:rPr>
      </w:pPr>
      <w:r w:rsidRPr="00D71EBA">
        <w:rPr>
          <w:b/>
        </w:rPr>
        <w:t>24.1. Emballage pour le transport</w:t>
      </w:r>
    </w:p>
    <w:p w14:paraId="5437B9E3" w14:textId="77777777" w:rsidR="00E11CC9" w:rsidRPr="00D71EBA" w:rsidRDefault="00E11CC9" w:rsidP="00E11CC9">
      <w:pPr>
        <w:widowControl w:val="0"/>
        <w:autoSpaceDE w:val="0"/>
        <w:autoSpaceDN w:val="0"/>
        <w:adjustRightInd w:val="0"/>
        <w:spacing w:before="11"/>
        <w:ind w:left="114" w:right="-20"/>
        <w:jc w:val="both"/>
      </w:pPr>
      <w:r w:rsidRPr="00D71EBA">
        <w:t xml:space="preserve">Le Fournisseur doit prendre toutes les dispositions nécessaires pour que les fournitures proposées </w:t>
      </w:r>
      <w:proofErr w:type="gramStart"/>
      <w:r w:rsidRPr="00D71EBA">
        <w:rPr>
          <w:spacing w:val="5"/>
        </w:rPr>
        <w:t>soien</w:t>
      </w:r>
      <w:r w:rsidRPr="00D71EBA">
        <w:t xml:space="preserve">t  </w:t>
      </w:r>
      <w:r w:rsidRPr="00D71EBA">
        <w:rPr>
          <w:spacing w:val="5"/>
        </w:rPr>
        <w:t>protégée</w:t>
      </w:r>
      <w:r w:rsidRPr="00D71EBA">
        <w:t>s</w:t>
      </w:r>
      <w:proofErr w:type="gramEnd"/>
      <w:r w:rsidRPr="00D71EBA">
        <w:t xml:space="preserve">  </w:t>
      </w:r>
      <w:proofErr w:type="gramStart"/>
      <w:r w:rsidRPr="00D71EBA">
        <w:rPr>
          <w:spacing w:val="5"/>
        </w:rPr>
        <w:t>pa</w:t>
      </w:r>
      <w:r w:rsidRPr="00D71EBA">
        <w:t xml:space="preserve">r  </w:t>
      </w:r>
      <w:r w:rsidRPr="00D71EBA">
        <w:rPr>
          <w:spacing w:val="5"/>
        </w:rPr>
        <w:t>u</w:t>
      </w:r>
      <w:r w:rsidRPr="00D71EBA">
        <w:t>n</w:t>
      </w:r>
      <w:proofErr w:type="gramEnd"/>
      <w:r w:rsidRPr="00D71EBA">
        <w:t xml:space="preserve">  </w:t>
      </w:r>
      <w:proofErr w:type="gramStart"/>
      <w:r w:rsidRPr="00D71EBA">
        <w:rPr>
          <w:spacing w:val="5"/>
        </w:rPr>
        <w:t>emballag</w:t>
      </w:r>
      <w:r w:rsidRPr="00D71EBA">
        <w:t xml:space="preserve">e  </w:t>
      </w:r>
      <w:r w:rsidRPr="00D71EBA">
        <w:rPr>
          <w:spacing w:val="5"/>
        </w:rPr>
        <w:t>soign</w:t>
      </w:r>
      <w:r w:rsidRPr="00D71EBA">
        <w:t>é</w:t>
      </w:r>
      <w:proofErr w:type="gramEnd"/>
      <w:r w:rsidRPr="00D71EBA">
        <w:t xml:space="preserve">  </w:t>
      </w:r>
      <w:r w:rsidRPr="00D71EBA">
        <w:rPr>
          <w:spacing w:val="5"/>
        </w:rPr>
        <w:t xml:space="preserve">et </w:t>
      </w:r>
      <w:r w:rsidRPr="00D71EBA">
        <w:t xml:space="preserve">approprié au transport maritime, aérien, ferroviaire ou routier. Le fournisseur doit faire toute diligence </w:t>
      </w:r>
      <w:r w:rsidRPr="00D71EBA">
        <w:rPr>
          <w:spacing w:val="5"/>
        </w:rPr>
        <w:t>pou</w:t>
      </w:r>
      <w:r w:rsidRPr="00D71EBA">
        <w:t xml:space="preserve">r </w:t>
      </w:r>
      <w:r w:rsidRPr="00D71EBA">
        <w:rPr>
          <w:spacing w:val="5"/>
        </w:rPr>
        <w:t>répare</w:t>
      </w:r>
      <w:r w:rsidRPr="00D71EBA">
        <w:t xml:space="preserve">r </w:t>
      </w:r>
      <w:r w:rsidRPr="00D71EBA">
        <w:rPr>
          <w:spacing w:val="5"/>
        </w:rPr>
        <w:t>tou</w:t>
      </w:r>
      <w:r w:rsidRPr="00D71EBA">
        <w:t xml:space="preserve">s </w:t>
      </w:r>
      <w:r w:rsidRPr="00D71EBA">
        <w:rPr>
          <w:spacing w:val="5"/>
        </w:rPr>
        <w:t>le</w:t>
      </w:r>
      <w:r w:rsidRPr="00D71EBA">
        <w:t xml:space="preserve">s </w:t>
      </w:r>
      <w:r w:rsidRPr="00D71EBA">
        <w:rPr>
          <w:spacing w:val="5"/>
        </w:rPr>
        <w:t>dégât</w:t>
      </w:r>
      <w:r w:rsidRPr="00D71EBA">
        <w:t xml:space="preserve">s </w:t>
      </w:r>
      <w:r w:rsidRPr="00D71EBA">
        <w:rPr>
          <w:spacing w:val="5"/>
        </w:rPr>
        <w:t xml:space="preserve">éventuellement </w:t>
      </w:r>
      <w:r w:rsidRPr="00D71EBA">
        <w:t>occasionnés pendant le transport jusqu’au lieu de livraison.</w:t>
      </w:r>
    </w:p>
    <w:p w14:paraId="78E31061" w14:textId="77777777" w:rsidR="00E11CC9" w:rsidRPr="00D71EBA" w:rsidRDefault="00E11CC9" w:rsidP="00E11CC9">
      <w:pPr>
        <w:widowControl w:val="0"/>
        <w:autoSpaceDE w:val="0"/>
        <w:autoSpaceDN w:val="0"/>
        <w:adjustRightInd w:val="0"/>
        <w:ind w:left="114" w:right="-20"/>
      </w:pPr>
      <w:r w:rsidRPr="00D71EBA">
        <w:t>24.2. Assurance</w:t>
      </w:r>
    </w:p>
    <w:p w14:paraId="39F84E0D" w14:textId="77777777" w:rsidR="00E11CC9" w:rsidRPr="00D71EBA" w:rsidRDefault="00E11CC9" w:rsidP="00E11CC9">
      <w:pPr>
        <w:widowControl w:val="0"/>
        <w:autoSpaceDE w:val="0"/>
        <w:autoSpaceDN w:val="0"/>
        <w:adjustRightInd w:val="0"/>
        <w:ind w:left="114" w:right="95"/>
        <w:jc w:val="both"/>
      </w:pPr>
      <w:r w:rsidRPr="00D71EBA">
        <w:t>Les risques de toutes natures pendant le transport jusqu'au lieu de livraison doivent être couverts par une assurance prise par le Fournisseur.</w:t>
      </w:r>
    </w:p>
    <w:p w14:paraId="05D72975" w14:textId="77777777" w:rsidR="00E11CC9" w:rsidRPr="00D71EBA" w:rsidRDefault="00E11CC9" w:rsidP="00E11CC9">
      <w:pPr>
        <w:widowControl w:val="0"/>
        <w:autoSpaceDE w:val="0"/>
        <w:autoSpaceDN w:val="0"/>
        <w:adjustRightInd w:val="0"/>
      </w:pPr>
    </w:p>
    <w:p w14:paraId="2A5E3417" w14:textId="77777777" w:rsidR="00E11CC9" w:rsidRPr="00D71EBA" w:rsidRDefault="00E11CC9" w:rsidP="00E11CC9">
      <w:pPr>
        <w:widowControl w:val="0"/>
        <w:autoSpaceDE w:val="0"/>
        <w:autoSpaceDN w:val="0"/>
        <w:adjustRightInd w:val="0"/>
        <w:ind w:left="3444" w:right="-20"/>
      </w:pPr>
      <w:r w:rsidRPr="00D71EBA">
        <w:rPr>
          <w:b/>
          <w:bCs/>
          <w:u w:val="single"/>
        </w:rPr>
        <w:t xml:space="preserve">CHAPITRE </w:t>
      </w:r>
      <w:proofErr w:type="gramStart"/>
      <w:r w:rsidRPr="00D71EBA">
        <w:rPr>
          <w:b/>
          <w:bCs/>
          <w:u w:val="single"/>
        </w:rPr>
        <w:t>IV</w:t>
      </w:r>
      <w:r w:rsidRPr="00D71EBA">
        <w:rPr>
          <w:b/>
          <w:bCs/>
        </w:rPr>
        <w:t>:</w:t>
      </w:r>
      <w:proofErr w:type="gramEnd"/>
      <w:r w:rsidRPr="00D71EBA">
        <w:rPr>
          <w:b/>
          <w:bCs/>
        </w:rPr>
        <w:t xml:space="preserve"> DE LA RECEPTION</w:t>
      </w:r>
    </w:p>
    <w:p w14:paraId="7B010DE0" w14:textId="77777777" w:rsidR="00E11CC9" w:rsidRPr="00D71EBA" w:rsidRDefault="00E11CC9" w:rsidP="00E11CC9">
      <w:pPr>
        <w:widowControl w:val="0"/>
        <w:tabs>
          <w:tab w:val="left" w:pos="2820"/>
          <w:tab w:val="left" w:pos="3180"/>
          <w:tab w:val="left" w:pos="4160"/>
          <w:tab w:val="left" w:pos="5000"/>
        </w:tabs>
        <w:autoSpaceDE w:val="0"/>
        <w:autoSpaceDN w:val="0"/>
        <w:adjustRightInd w:val="0"/>
        <w:ind w:left="107" w:right="-149"/>
        <w:rPr>
          <w:b/>
          <w:bCs/>
        </w:rPr>
      </w:pPr>
      <w:proofErr w:type="gramStart"/>
      <w:r w:rsidRPr="00D71EBA">
        <w:rPr>
          <w:b/>
          <w:bCs/>
          <w:u w:val="single"/>
        </w:rPr>
        <w:t>Article  25</w:t>
      </w:r>
      <w:proofErr w:type="gramEnd"/>
      <w:r w:rsidRPr="00D71EBA">
        <w:rPr>
          <w:b/>
          <w:bCs/>
          <w:u w:val="single"/>
        </w:rPr>
        <w:t> :</w:t>
      </w:r>
      <w:r w:rsidRPr="00D71EBA">
        <w:rPr>
          <w:b/>
          <w:bCs/>
        </w:rPr>
        <w:t xml:space="preserve"> Documents à fournir avant la réception technique </w:t>
      </w:r>
    </w:p>
    <w:p w14:paraId="727E3B10" w14:textId="77777777" w:rsidR="00E11CC9" w:rsidRPr="00D71EBA" w:rsidRDefault="00E11CC9" w:rsidP="00E11CC9">
      <w:pPr>
        <w:widowControl w:val="0"/>
        <w:tabs>
          <w:tab w:val="left" w:pos="2820"/>
          <w:tab w:val="left" w:pos="3180"/>
          <w:tab w:val="left" w:pos="4160"/>
          <w:tab w:val="left" w:pos="5000"/>
        </w:tabs>
        <w:autoSpaceDE w:val="0"/>
        <w:autoSpaceDN w:val="0"/>
        <w:adjustRightInd w:val="0"/>
        <w:ind w:left="107" w:right="-149"/>
        <w:rPr>
          <w:bCs/>
        </w:rPr>
      </w:pPr>
    </w:p>
    <w:p w14:paraId="6FACDC35" w14:textId="77777777" w:rsidR="00E11CC9" w:rsidRPr="00D71EBA" w:rsidRDefault="00E11CC9" w:rsidP="00E11CC9">
      <w:pPr>
        <w:widowControl w:val="0"/>
        <w:tabs>
          <w:tab w:val="left" w:pos="2820"/>
          <w:tab w:val="left" w:pos="3180"/>
          <w:tab w:val="left" w:pos="4160"/>
          <w:tab w:val="left" w:pos="5000"/>
        </w:tabs>
        <w:autoSpaceDE w:val="0"/>
        <w:autoSpaceDN w:val="0"/>
        <w:adjustRightInd w:val="0"/>
        <w:ind w:left="107" w:right="-149"/>
        <w:rPr>
          <w:bCs/>
        </w:rPr>
      </w:pPr>
      <w:r w:rsidRPr="00D71EBA">
        <w:rPr>
          <w:bCs/>
        </w:rPr>
        <w:t xml:space="preserve">Le fournisseur devra dans un délai de 10 jours au moins avant la réception transmettre les documents </w:t>
      </w:r>
      <w:proofErr w:type="gramStart"/>
      <w:r w:rsidRPr="00D71EBA">
        <w:rPr>
          <w:bCs/>
        </w:rPr>
        <w:t>suivants:</w:t>
      </w:r>
      <w:proofErr w:type="gramEnd"/>
    </w:p>
    <w:p w14:paraId="5588BFC9" w14:textId="77777777" w:rsidR="00E11CC9" w:rsidRPr="00D71EBA" w:rsidRDefault="00E11CC9" w:rsidP="00E11CC9">
      <w:pPr>
        <w:pStyle w:val="Paragraphedeliste"/>
        <w:widowControl w:val="0"/>
        <w:numPr>
          <w:ilvl w:val="1"/>
          <w:numId w:val="74"/>
        </w:numPr>
        <w:tabs>
          <w:tab w:val="left" w:pos="2820"/>
          <w:tab w:val="left" w:pos="3180"/>
          <w:tab w:val="left" w:pos="4160"/>
          <w:tab w:val="left" w:pos="5000"/>
        </w:tabs>
        <w:autoSpaceDE w:val="0"/>
        <w:autoSpaceDN w:val="0"/>
        <w:adjustRightInd w:val="0"/>
        <w:ind w:right="-149"/>
        <w:rPr>
          <w:b/>
          <w:bCs/>
        </w:rPr>
      </w:pPr>
      <w:proofErr w:type="gramStart"/>
      <w:r w:rsidRPr="00D71EBA">
        <w:rPr>
          <w:bCs/>
        </w:rPr>
        <w:t>copie</w:t>
      </w:r>
      <w:proofErr w:type="gramEnd"/>
      <w:r w:rsidRPr="00D71EBA">
        <w:rPr>
          <w:bCs/>
        </w:rPr>
        <w:t xml:space="preserve"> de la facture décrivant les fournitures indiquant leurs quantités, leur prix et le montant total ;</w:t>
      </w:r>
    </w:p>
    <w:p w14:paraId="7A325676" w14:textId="77777777" w:rsidR="00E11CC9" w:rsidRPr="00D71EBA" w:rsidRDefault="00E11CC9" w:rsidP="00E11CC9">
      <w:pPr>
        <w:pStyle w:val="Paragraphedeliste"/>
        <w:widowControl w:val="0"/>
        <w:numPr>
          <w:ilvl w:val="1"/>
          <w:numId w:val="74"/>
        </w:numPr>
        <w:tabs>
          <w:tab w:val="left" w:pos="2820"/>
          <w:tab w:val="left" w:pos="3180"/>
          <w:tab w:val="left" w:pos="4160"/>
          <w:tab w:val="left" w:pos="5000"/>
        </w:tabs>
        <w:autoSpaceDE w:val="0"/>
        <w:autoSpaceDN w:val="0"/>
        <w:adjustRightInd w:val="0"/>
        <w:ind w:right="-149"/>
        <w:rPr>
          <w:b/>
          <w:bCs/>
        </w:rPr>
      </w:pPr>
      <w:proofErr w:type="gramStart"/>
      <w:r w:rsidRPr="00D71EBA">
        <w:rPr>
          <w:bCs/>
        </w:rPr>
        <w:t>la</w:t>
      </w:r>
      <w:proofErr w:type="gramEnd"/>
      <w:r w:rsidRPr="00D71EBA">
        <w:rPr>
          <w:bCs/>
        </w:rPr>
        <w:t xml:space="preserve"> notification de la livraison.</w:t>
      </w:r>
    </w:p>
    <w:p w14:paraId="782BE1E7" w14:textId="77777777" w:rsidR="00E11CC9" w:rsidRPr="00D71EBA" w:rsidRDefault="00E11CC9" w:rsidP="00E11CC9">
      <w:pPr>
        <w:widowControl w:val="0"/>
        <w:tabs>
          <w:tab w:val="left" w:pos="2820"/>
          <w:tab w:val="left" w:pos="3180"/>
          <w:tab w:val="left" w:pos="4160"/>
          <w:tab w:val="left" w:pos="5000"/>
        </w:tabs>
        <w:autoSpaceDE w:val="0"/>
        <w:autoSpaceDN w:val="0"/>
        <w:adjustRightInd w:val="0"/>
        <w:ind w:left="720" w:right="-149"/>
        <w:rPr>
          <w:b/>
          <w:bCs/>
        </w:rPr>
      </w:pPr>
    </w:p>
    <w:p w14:paraId="468650A1" w14:textId="77777777" w:rsidR="00E11CC9" w:rsidRPr="00D71EBA" w:rsidRDefault="00E11CC9" w:rsidP="00E11CC9">
      <w:pPr>
        <w:widowControl w:val="0"/>
        <w:tabs>
          <w:tab w:val="left" w:pos="2820"/>
          <w:tab w:val="left" w:pos="3180"/>
          <w:tab w:val="left" w:pos="4160"/>
          <w:tab w:val="left" w:pos="5000"/>
        </w:tabs>
        <w:autoSpaceDE w:val="0"/>
        <w:autoSpaceDN w:val="0"/>
        <w:adjustRightInd w:val="0"/>
        <w:ind w:right="-149"/>
        <w:rPr>
          <w:b/>
          <w:bCs/>
        </w:rPr>
      </w:pPr>
      <w:r w:rsidRPr="00D71EBA">
        <w:rPr>
          <w:b/>
          <w:u w:val="single"/>
        </w:rPr>
        <w:t>Article 26 :</w:t>
      </w:r>
      <w:r w:rsidRPr="00D71EBA">
        <w:rPr>
          <w:b/>
        </w:rPr>
        <w:t xml:space="preserve"> Réception provisoire</w:t>
      </w:r>
    </w:p>
    <w:p w14:paraId="29D0181E" w14:textId="77777777" w:rsidR="00E11CC9" w:rsidRPr="00D71EBA" w:rsidRDefault="00E11CC9" w:rsidP="00E11CC9">
      <w:pPr>
        <w:spacing w:before="120" w:after="120"/>
        <w:jc w:val="both"/>
      </w:pPr>
      <w:r w:rsidRPr="00D71EBA">
        <w:t>26.1 La réception des fournitures, objet du présent marché sera effectuée au lieu de livraison indiqué ci-dessus en présence du prestataire.</w:t>
      </w:r>
    </w:p>
    <w:p w14:paraId="2F39F265" w14:textId="77777777" w:rsidR="00E11CC9" w:rsidRPr="00D71EBA" w:rsidRDefault="00E11CC9" w:rsidP="00E11CC9">
      <w:pPr>
        <w:spacing w:before="120" w:after="120"/>
        <w:jc w:val="both"/>
        <w:rPr>
          <w:spacing w:val="-4"/>
        </w:rPr>
      </w:pPr>
      <w:r w:rsidRPr="00D71EBA">
        <w:rPr>
          <w:spacing w:val="-4"/>
        </w:rPr>
        <w:t xml:space="preserve">26.2 Pour éviter toute contestation, le prestataire demandera cette réception par lettre avec accusé de réception, adressée au Maire de la </w:t>
      </w:r>
      <w:proofErr w:type="gramStart"/>
      <w:r w:rsidRPr="00D71EBA">
        <w:rPr>
          <w:spacing w:val="-4"/>
        </w:rPr>
        <w:t>Commune  de</w:t>
      </w:r>
      <w:proofErr w:type="gramEnd"/>
      <w:r w:rsidRPr="00D71EBA">
        <w:rPr>
          <w:spacing w:val="-4"/>
        </w:rPr>
        <w:t xml:space="preserve"> </w:t>
      </w:r>
      <w:proofErr w:type="spellStart"/>
      <w:r w:rsidRPr="00D71EBA">
        <w:rPr>
          <w:spacing w:val="-4"/>
        </w:rPr>
        <w:t>Gobo</w:t>
      </w:r>
      <w:proofErr w:type="spellEnd"/>
      <w:r w:rsidRPr="00D71EBA">
        <w:rPr>
          <w:spacing w:val="-4"/>
        </w:rPr>
        <w:t xml:space="preserve"> avant la date à laquelle il estime terminer les livraisons.</w:t>
      </w:r>
    </w:p>
    <w:p w14:paraId="5D14C8B5" w14:textId="77777777" w:rsidR="00E11CC9" w:rsidRPr="00D71EBA" w:rsidRDefault="00E11CC9" w:rsidP="00E11CC9">
      <w:pPr>
        <w:spacing w:before="120" w:after="120"/>
        <w:rPr>
          <w:rStyle w:val="fontstyle01"/>
          <w:rFonts w:ascii="Times New Roman" w:hAnsi="Times New Roman"/>
        </w:rPr>
      </w:pPr>
      <w:r w:rsidRPr="00D71EBA">
        <w:rPr>
          <w:rStyle w:val="fontstyle01"/>
          <w:rFonts w:ascii="Times New Roman" w:hAnsi="Times New Roman"/>
          <w:b/>
        </w:rPr>
        <w:t>La Commission de réception sera composée des membres suivants à titre indicatif :</w:t>
      </w:r>
    </w:p>
    <w:p w14:paraId="0164B48E" w14:textId="77777777" w:rsidR="00E11CC9" w:rsidRPr="00D71EBA" w:rsidRDefault="00E11CC9" w:rsidP="00E11CC9">
      <w:pPr>
        <w:pStyle w:val="Paragraphedeliste"/>
        <w:numPr>
          <w:ilvl w:val="0"/>
          <w:numId w:val="77"/>
        </w:numPr>
        <w:spacing w:before="120" w:after="120"/>
        <w:rPr>
          <w:rStyle w:val="fontstyle01"/>
          <w:rFonts w:ascii="Times New Roman" w:hAnsi="Times New Roman"/>
        </w:rPr>
      </w:pPr>
      <w:r w:rsidRPr="00D71EBA">
        <w:rPr>
          <w:rStyle w:val="fontstyle01"/>
          <w:rFonts w:ascii="Times New Roman" w:hAnsi="Times New Roman"/>
        </w:rPr>
        <w:t xml:space="preserve">Le Maitre d’Ouvrage ou son représentant – </w:t>
      </w:r>
      <w:r w:rsidRPr="00D71EBA">
        <w:rPr>
          <w:rStyle w:val="fontstyle01"/>
          <w:rFonts w:ascii="Times New Roman" w:hAnsi="Times New Roman"/>
          <w:b/>
        </w:rPr>
        <w:t>Président</w:t>
      </w:r>
      <w:r w:rsidRPr="00D71EBA">
        <w:rPr>
          <w:rStyle w:val="fontstyle01"/>
          <w:rFonts w:ascii="Times New Roman" w:hAnsi="Times New Roman"/>
        </w:rPr>
        <w:t xml:space="preserve"> ;</w:t>
      </w:r>
    </w:p>
    <w:p w14:paraId="0F6F552D" w14:textId="77777777" w:rsidR="00E11CC9" w:rsidRPr="00D71EBA" w:rsidRDefault="00E11CC9" w:rsidP="00E11CC9">
      <w:pPr>
        <w:pStyle w:val="Paragraphedeliste"/>
        <w:numPr>
          <w:ilvl w:val="0"/>
          <w:numId w:val="77"/>
        </w:numPr>
        <w:spacing w:before="120" w:after="120"/>
        <w:rPr>
          <w:rStyle w:val="fontstyle01"/>
          <w:rFonts w:ascii="Times New Roman" w:hAnsi="Times New Roman"/>
        </w:rPr>
      </w:pPr>
      <w:r w:rsidRPr="00D71EBA">
        <w:rPr>
          <w:rStyle w:val="fontstyle01"/>
          <w:rFonts w:ascii="Times New Roman" w:hAnsi="Times New Roman"/>
        </w:rPr>
        <w:t>Le Délégué Départemental des Marchés Publics du Mayo-</w:t>
      </w:r>
      <w:proofErr w:type="gramStart"/>
      <w:r w:rsidRPr="00D71EBA">
        <w:rPr>
          <w:rStyle w:val="fontstyle01"/>
          <w:rFonts w:ascii="Times New Roman" w:hAnsi="Times New Roman"/>
        </w:rPr>
        <w:t>Danay  ou</w:t>
      </w:r>
      <w:proofErr w:type="gramEnd"/>
      <w:r w:rsidRPr="00D71EBA">
        <w:rPr>
          <w:rStyle w:val="fontstyle01"/>
          <w:rFonts w:ascii="Times New Roman" w:hAnsi="Times New Roman"/>
        </w:rPr>
        <w:t xml:space="preserve"> son représentant, </w:t>
      </w:r>
      <w:r w:rsidRPr="00D71EBA">
        <w:rPr>
          <w:rStyle w:val="fontstyle01"/>
          <w:rFonts w:ascii="Times New Roman" w:hAnsi="Times New Roman"/>
          <w:b/>
        </w:rPr>
        <w:t>Observateur</w:t>
      </w:r>
      <w:r w:rsidRPr="00D71EBA">
        <w:rPr>
          <w:rStyle w:val="fontstyle01"/>
          <w:rFonts w:ascii="Times New Roman" w:hAnsi="Times New Roman"/>
        </w:rPr>
        <w:t> ;</w:t>
      </w:r>
    </w:p>
    <w:p w14:paraId="3D234B8F" w14:textId="77777777" w:rsidR="00E11CC9" w:rsidRPr="00D71EBA" w:rsidRDefault="00E11CC9" w:rsidP="00E11CC9">
      <w:pPr>
        <w:pStyle w:val="Paragraphedeliste"/>
        <w:numPr>
          <w:ilvl w:val="0"/>
          <w:numId w:val="77"/>
        </w:numPr>
        <w:spacing w:before="120" w:after="120"/>
        <w:rPr>
          <w:rStyle w:val="fontstyle01"/>
          <w:rFonts w:ascii="Times New Roman" w:hAnsi="Times New Roman"/>
          <w:spacing w:val="-4"/>
        </w:rPr>
      </w:pPr>
      <w:r w:rsidRPr="00D71EBA">
        <w:rPr>
          <w:rStyle w:val="fontstyle01"/>
          <w:rFonts w:ascii="Times New Roman" w:hAnsi="Times New Roman"/>
        </w:rPr>
        <w:t xml:space="preserve">Le Chef de Service du Marché, </w:t>
      </w:r>
      <w:r w:rsidRPr="00D71EBA">
        <w:rPr>
          <w:rStyle w:val="fontstyle01"/>
          <w:rFonts w:ascii="Times New Roman" w:hAnsi="Times New Roman"/>
          <w:b/>
        </w:rPr>
        <w:t>Membre</w:t>
      </w:r>
      <w:r w:rsidRPr="00D71EBA">
        <w:rPr>
          <w:rStyle w:val="fontstyle01"/>
          <w:rFonts w:ascii="Times New Roman" w:hAnsi="Times New Roman"/>
        </w:rPr>
        <w:t xml:space="preserve"> ;</w:t>
      </w:r>
    </w:p>
    <w:p w14:paraId="0E167260" w14:textId="77777777" w:rsidR="00E11CC9" w:rsidRPr="00D71EBA" w:rsidRDefault="00E11CC9" w:rsidP="00E11CC9">
      <w:pPr>
        <w:pStyle w:val="Paragraphedeliste"/>
        <w:numPr>
          <w:ilvl w:val="0"/>
          <w:numId w:val="77"/>
        </w:numPr>
        <w:spacing w:before="120" w:after="120"/>
        <w:rPr>
          <w:rStyle w:val="fontstyle01"/>
          <w:rFonts w:ascii="Times New Roman" w:hAnsi="Times New Roman"/>
          <w:spacing w:val="-4"/>
        </w:rPr>
      </w:pPr>
      <w:r w:rsidRPr="00D71EBA">
        <w:rPr>
          <w:rStyle w:val="fontstyle01"/>
          <w:rFonts w:ascii="Times New Roman" w:hAnsi="Times New Roman"/>
        </w:rPr>
        <w:t xml:space="preserve">L’Ingénieur du marché, </w:t>
      </w:r>
      <w:r w:rsidRPr="00D71EBA">
        <w:rPr>
          <w:rStyle w:val="fontstyle01"/>
          <w:rFonts w:ascii="Times New Roman" w:hAnsi="Times New Roman"/>
          <w:b/>
        </w:rPr>
        <w:t>Rapporteur</w:t>
      </w:r>
      <w:r w:rsidRPr="00D71EBA">
        <w:rPr>
          <w:rStyle w:val="fontstyle01"/>
          <w:rFonts w:ascii="Times New Roman" w:hAnsi="Times New Roman"/>
        </w:rPr>
        <w:t xml:space="preserve"> ;</w:t>
      </w:r>
    </w:p>
    <w:p w14:paraId="0E2E7856" w14:textId="77777777" w:rsidR="00E11CC9" w:rsidRPr="00D71EBA" w:rsidRDefault="00E11CC9" w:rsidP="00E11CC9">
      <w:pPr>
        <w:pStyle w:val="Paragraphedeliste"/>
        <w:numPr>
          <w:ilvl w:val="0"/>
          <w:numId w:val="77"/>
        </w:numPr>
        <w:spacing w:before="120" w:after="120"/>
        <w:rPr>
          <w:rStyle w:val="fontstyle01"/>
          <w:rFonts w:ascii="Times New Roman" w:hAnsi="Times New Roman"/>
          <w:spacing w:val="-4"/>
        </w:rPr>
      </w:pPr>
      <w:r w:rsidRPr="00D71EBA">
        <w:rPr>
          <w:rStyle w:val="fontstyle01"/>
          <w:rFonts w:ascii="Times New Roman" w:hAnsi="Times New Roman"/>
        </w:rPr>
        <w:t xml:space="preserve">Le Comptable-Matières de la </w:t>
      </w:r>
      <w:proofErr w:type="gramStart"/>
      <w:r w:rsidRPr="00D71EBA">
        <w:rPr>
          <w:rStyle w:val="fontstyle01"/>
          <w:rFonts w:ascii="Times New Roman" w:hAnsi="Times New Roman"/>
        </w:rPr>
        <w:t>Commune  de</w:t>
      </w:r>
      <w:proofErr w:type="gramEnd"/>
      <w:r w:rsidRPr="00D71EBA">
        <w:rPr>
          <w:rStyle w:val="fontstyle01"/>
          <w:rFonts w:ascii="Times New Roman" w:hAnsi="Times New Roman"/>
        </w:rPr>
        <w:t xml:space="preserve"> </w:t>
      </w:r>
      <w:proofErr w:type="spellStart"/>
      <w:proofErr w:type="gramStart"/>
      <w:r w:rsidRPr="00D71EBA">
        <w:rPr>
          <w:rStyle w:val="fontstyle01"/>
          <w:rFonts w:ascii="Times New Roman" w:hAnsi="Times New Roman"/>
        </w:rPr>
        <w:t>Gobo</w:t>
      </w:r>
      <w:proofErr w:type="spellEnd"/>
      <w:r w:rsidRPr="00D71EBA">
        <w:rPr>
          <w:rStyle w:val="fontstyle01"/>
          <w:rFonts w:ascii="Times New Roman" w:hAnsi="Times New Roman"/>
        </w:rPr>
        <w:t xml:space="preserve"> ,</w:t>
      </w:r>
      <w:proofErr w:type="gramEnd"/>
      <w:r w:rsidRPr="00D71EBA">
        <w:rPr>
          <w:rStyle w:val="fontstyle01"/>
          <w:rFonts w:ascii="Times New Roman" w:hAnsi="Times New Roman"/>
        </w:rPr>
        <w:t xml:space="preserve"> </w:t>
      </w:r>
      <w:r w:rsidRPr="00D71EBA">
        <w:rPr>
          <w:rStyle w:val="fontstyle01"/>
          <w:rFonts w:ascii="Times New Roman" w:hAnsi="Times New Roman"/>
          <w:b/>
        </w:rPr>
        <w:t>Membre</w:t>
      </w:r>
      <w:r w:rsidRPr="00D71EBA">
        <w:rPr>
          <w:rStyle w:val="fontstyle01"/>
          <w:rFonts w:ascii="Times New Roman" w:hAnsi="Times New Roman"/>
        </w:rPr>
        <w:t> ;</w:t>
      </w:r>
    </w:p>
    <w:p w14:paraId="27CB3C35" w14:textId="77777777" w:rsidR="00E11CC9" w:rsidRPr="00D71EBA" w:rsidRDefault="00E11CC9" w:rsidP="00E11CC9">
      <w:pPr>
        <w:pStyle w:val="Paragraphedeliste"/>
        <w:numPr>
          <w:ilvl w:val="0"/>
          <w:numId w:val="77"/>
        </w:numPr>
        <w:spacing w:after="120"/>
        <w:rPr>
          <w:spacing w:val="-4"/>
        </w:rPr>
      </w:pPr>
      <w:r w:rsidRPr="00D71EBA">
        <w:rPr>
          <w:rStyle w:val="fontstyle01"/>
          <w:rFonts w:ascii="Times New Roman" w:hAnsi="Times New Roman"/>
        </w:rPr>
        <w:lastRenderedPageBreak/>
        <w:t xml:space="preserve">Le Fournisseur, </w:t>
      </w:r>
      <w:r w:rsidRPr="00D71EBA">
        <w:rPr>
          <w:rStyle w:val="fontstyle01"/>
          <w:rFonts w:ascii="Times New Roman" w:hAnsi="Times New Roman"/>
          <w:b/>
        </w:rPr>
        <w:t>membre</w:t>
      </w:r>
      <w:r w:rsidRPr="00D71EBA">
        <w:rPr>
          <w:rStyle w:val="fontstyle01"/>
          <w:rFonts w:ascii="Times New Roman" w:hAnsi="Times New Roman"/>
        </w:rPr>
        <w:t>.</w:t>
      </w:r>
    </w:p>
    <w:p w14:paraId="3AD1833D" w14:textId="77777777" w:rsidR="00E11CC9" w:rsidRPr="00D71EBA" w:rsidRDefault="00E11CC9" w:rsidP="00E11CC9">
      <w:pPr>
        <w:spacing w:after="120"/>
      </w:pPr>
      <w:r w:rsidRPr="00D71EBA">
        <w:t>26.3 Il sera rédigé un procès–verbal de réception provisoire signé de tous les membres.</w:t>
      </w:r>
    </w:p>
    <w:p w14:paraId="12A487AA" w14:textId="77777777" w:rsidR="00E11CC9" w:rsidRPr="00D71EBA" w:rsidRDefault="00E11CC9" w:rsidP="00E11CC9">
      <w:pPr>
        <w:spacing w:after="120"/>
        <w:jc w:val="both"/>
        <w:rPr>
          <w:b/>
        </w:rPr>
      </w:pPr>
      <w:r w:rsidRPr="00D71EBA">
        <w:rPr>
          <w:b/>
          <w:u w:val="single"/>
        </w:rPr>
        <w:t>Article 27</w:t>
      </w:r>
      <w:r w:rsidRPr="00D71EBA">
        <w:rPr>
          <w:b/>
        </w:rPr>
        <w:t> : Période de garantie</w:t>
      </w:r>
    </w:p>
    <w:p w14:paraId="4CF549B1" w14:textId="77777777" w:rsidR="00E11CC9" w:rsidRPr="00D71EBA" w:rsidRDefault="00E11CC9" w:rsidP="00E11CC9">
      <w:pPr>
        <w:spacing w:after="120"/>
        <w:ind w:firstLine="708"/>
        <w:jc w:val="both"/>
        <w:rPr>
          <w:b/>
        </w:rPr>
      </w:pPr>
      <w:r w:rsidRPr="00D71EBA">
        <w:rPr>
          <w:b/>
        </w:rPr>
        <w:t>Six (06</w:t>
      </w:r>
      <w:proofErr w:type="gramStart"/>
      <w:r w:rsidRPr="00D71EBA">
        <w:rPr>
          <w:b/>
        </w:rPr>
        <w:t>)  mois</w:t>
      </w:r>
      <w:proofErr w:type="gramEnd"/>
      <w:r w:rsidRPr="00D71EBA">
        <w:rPr>
          <w:b/>
        </w:rPr>
        <w:t xml:space="preserve"> après la réception provisoire de la fourniture  </w:t>
      </w:r>
    </w:p>
    <w:p w14:paraId="7918E955" w14:textId="77777777" w:rsidR="00E11CC9" w:rsidRPr="00D71EBA" w:rsidRDefault="00E11CC9" w:rsidP="00E11CC9">
      <w:pPr>
        <w:spacing w:after="120"/>
        <w:jc w:val="both"/>
        <w:rPr>
          <w:b/>
        </w:rPr>
      </w:pPr>
      <w:r w:rsidRPr="00D71EBA">
        <w:rPr>
          <w:b/>
          <w:u w:val="single"/>
        </w:rPr>
        <w:t>Article 28</w:t>
      </w:r>
      <w:r w:rsidRPr="00D71EBA">
        <w:rPr>
          <w:b/>
        </w:rPr>
        <w:t> : Réception définitive</w:t>
      </w:r>
    </w:p>
    <w:p w14:paraId="4BBC6082" w14:textId="77777777" w:rsidR="00E11CC9" w:rsidRPr="00D71EBA" w:rsidRDefault="00E11CC9" w:rsidP="00E11CC9">
      <w:pPr>
        <w:spacing w:after="120"/>
        <w:jc w:val="both"/>
      </w:pPr>
      <w:r w:rsidRPr="00D71EBA">
        <w:t xml:space="preserve">Elle suivra la même </w:t>
      </w:r>
      <w:proofErr w:type="gramStart"/>
      <w:r w:rsidRPr="00D71EBA">
        <w:t>procédure  que</w:t>
      </w:r>
      <w:proofErr w:type="gramEnd"/>
      <w:r w:rsidRPr="00D71EBA">
        <w:t xml:space="preserve"> la réception provisoire.</w:t>
      </w:r>
    </w:p>
    <w:p w14:paraId="14CF342B" w14:textId="77777777" w:rsidR="00E11CC9" w:rsidRPr="00D71EBA" w:rsidRDefault="00E11CC9" w:rsidP="00E11CC9">
      <w:pPr>
        <w:widowControl w:val="0"/>
        <w:autoSpaceDE w:val="0"/>
        <w:autoSpaceDN w:val="0"/>
        <w:adjustRightInd w:val="0"/>
        <w:ind w:left="2976" w:right="-20"/>
      </w:pPr>
      <w:r w:rsidRPr="00D71EBA">
        <w:rPr>
          <w:b/>
          <w:bCs/>
          <w:u w:val="single"/>
        </w:rPr>
        <w:t xml:space="preserve">CHAPITRE </w:t>
      </w:r>
      <w:proofErr w:type="gramStart"/>
      <w:r w:rsidRPr="00D71EBA">
        <w:rPr>
          <w:b/>
          <w:bCs/>
          <w:u w:val="single"/>
        </w:rPr>
        <w:t>V:</w:t>
      </w:r>
      <w:proofErr w:type="gramEnd"/>
      <w:r w:rsidRPr="00D71EBA">
        <w:rPr>
          <w:b/>
          <w:bCs/>
          <w:u w:val="single"/>
        </w:rPr>
        <w:t xml:space="preserve"> </w:t>
      </w:r>
      <w:r w:rsidRPr="00D71EBA">
        <w:rPr>
          <w:b/>
          <w:bCs/>
        </w:rPr>
        <w:t>DISPOSITIONS DIVERSES</w:t>
      </w:r>
    </w:p>
    <w:p w14:paraId="6C112066" w14:textId="77777777" w:rsidR="00E11CC9" w:rsidRPr="00D71EBA" w:rsidRDefault="00E11CC9" w:rsidP="00E11CC9">
      <w:pPr>
        <w:widowControl w:val="0"/>
        <w:autoSpaceDE w:val="0"/>
        <w:autoSpaceDN w:val="0"/>
        <w:adjustRightInd w:val="0"/>
      </w:pPr>
    </w:p>
    <w:p w14:paraId="6814CD88" w14:textId="77777777" w:rsidR="00E11CC9" w:rsidRPr="00D71EBA" w:rsidRDefault="00E11CC9" w:rsidP="00E11CC9">
      <w:pPr>
        <w:widowControl w:val="0"/>
        <w:autoSpaceDE w:val="0"/>
        <w:autoSpaceDN w:val="0"/>
        <w:adjustRightInd w:val="0"/>
      </w:pPr>
    </w:p>
    <w:p w14:paraId="011DCA94" w14:textId="77777777" w:rsidR="00E11CC9" w:rsidRPr="00D71EBA" w:rsidRDefault="00E11CC9" w:rsidP="00E11CC9">
      <w:pPr>
        <w:widowControl w:val="0"/>
        <w:autoSpaceDE w:val="0"/>
        <w:autoSpaceDN w:val="0"/>
        <w:adjustRightInd w:val="0"/>
        <w:ind w:left="114" w:right="-148"/>
        <w:rPr>
          <w:b/>
          <w:bCs/>
        </w:rPr>
      </w:pPr>
      <w:r w:rsidRPr="00D71EBA">
        <w:rPr>
          <w:b/>
          <w:bCs/>
          <w:u w:val="single"/>
        </w:rPr>
        <w:t>Article 29 :</w:t>
      </w:r>
      <w:r w:rsidRPr="00D71EBA">
        <w:rPr>
          <w:b/>
          <w:bCs/>
        </w:rPr>
        <w:t xml:space="preserve"> Résiliation du Marché </w:t>
      </w:r>
    </w:p>
    <w:p w14:paraId="6EF14004" w14:textId="77777777" w:rsidR="00E11CC9" w:rsidRPr="00D71EBA" w:rsidRDefault="00E11CC9" w:rsidP="00E11CC9">
      <w:pPr>
        <w:widowControl w:val="0"/>
        <w:autoSpaceDE w:val="0"/>
        <w:autoSpaceDN w:val="0"/>
        <w:adjustRightInd w:val="0"/>
        <w:spacing w:before="14"/>
      </w:pPr>
    </w:p>
    <w:p w14:paraId="3831D8C2" w14:textId="77777777" w:rsidR="00E11CC9" w:rsidRPr="00D71EBA" w:rsidRDefault="00E11CC9" w:rsidP="00E11CC9">
      <w:pPr>
        <w:widowControl w:val="0"/>
        <w:autoSpaceDE w:val="0"/>
        <w:autoSpaceDN w:val="0"/>
        <w:adjustRightInd w:val="0"/>
        <w:ind w:left="114" w:right="-167"/>
        <w:jc w:val="both"/>
      </w:pPr>
      <w:r w:rsidRPr="00D71EBA">
        <w:t xml:space="preserve">Le marché peut être résilié comme prévu à la section III Titre IV du Décret n° 2018/366 du 20 juin 2018 portant Code des Marchés Publics et également dans les conditions </w:t>
      </w:r>
      <w:r w:rsidRPr="00D71EBA">
        <w:rPr>
          <w:spacing w:val="1"/>
        </w:rPr>
        <w:t>stipulée</w:t>
      </w:r>
      <w:r w:rsidRPr="00D71EBA">
        <w:t xml:space="preserve">s </w:t>
      </w:r>
      <w:r w:rsidRPr="00D71EBA">
        <w:rPr>
          <w:spacing w:val="1"/>
        </w:rPr>
        <w:t>au</w:t>
      </w:r>
      <w:r w:rsidRPr="00D71EBA">
        <w:t xml:space="preserve">x </w:t>
      </w:r>
      <w:r w:rsidRPr="00D71EBA">
        <w:rPr>
          <w:spacing w:val="1"/>
        </w:rPr>
        <w:t>article</w:t>
      </w:r>
      <w:r w:rsidRPr="00D71EBA">
        <w:t xml:space="preserve">s </w:t>
      </w:r>
      <w:r w:rsidRPr="00D71EBA">
        <w:rPr>
          <w:spacing w:val="1"/>
        </w:rPr>
        <w:t>57</w:t>
      </w:r>
      <w:r w:rsidRPr="00D71EBA">
        <w:t xml:space="preserve">, </w:t>
      </w:r>
      <w:r w:rsidRPr="00D71EBA">
        <w:rPr>
          <w:spacing w:val="1"/>
        </w:rPr>
        <w:t>5</w:t>
      </w:r>
      <w:r w:rsidRPr="00D71EBA">
        <w:t xml:space="preserve">8 </w:t>
      </w:r>
      <w:r w:rsidRPr="00D71EBA">
        <w:rPr>
          <w:spacing w:val="1"/>
        </w:rPr>
        <w:t>e</w:t>
      </w:r>
      <w:r w:rsidRPr="00D71EBA">
        <w:t xml:space="preserve">t </w:t>
      </w:r>
      <w:r w:rsidRPr="00D71EBA">
        <w:rPr>
          <w:spacing w:val="1"/>
        </w:rPr>
        <w:t>5</w:t>
      </w:r>
      <w:r w:rsidRPr="00D71EBA">
        <w:t xml:space="preserve">9 </w:t>
      </w:r>
      <w:r w:rsidRPr="00D71EBA">
        <w:rPr>
          <w:spacing w:val="1"/>
        </w:rPr>
        <w:t>d</w:t>
      </w:r>
      <w:r w:rsidRPr="00D71EBA">
        <w:t xml:space="preserve">u </w:t>
      </w:r>
      <w:r w:rsidRPr="00D71EBA">
        <w:rPr>
          <w:spacing w:val="1"/>
        </w:rPr>
        <w:t xml:space="preserve">CCAG, </w:t>
      </w:r>
      <w:r w:rsidRPr="00D71EBA">
        <w:t xml:space="preserve">notamment dans l’un des cas </w:t>
      </w:r>
      <w:proofErr w:type="gramStart"/>
      <w:r w:rsidRPr="00D71EBA">
        <w:t>de:</w:t>
      </w:r>
      <w:proofErr w:type="gramEnd"/>
    </w:p>
    <w:p w14:paraId="6B5560DE" w14:textId="77777777" w:rsidR="00E11CC9" w:rsidRPr="00D71EBA" w:rsidRDefault="00E11CC9" w:rsidP="00E11CC9">
      <w:pPr>
        <w:pStyle w:val="Paragraphedeliste"/>
        <w:widowControl w:val="0"/>
        <w:numPr>
          <w:ilvl w:val="0"/>
          <w:numId w:val="49"/>
        </w:numPr>
        <w:autoSpaceDE w:val="0"/>
        <w:autoSpaceDN w:val="0"/>
        <w:adjustRightInd w:val="0"/>
        <w:ind w:right="-19"/>
        <w:contextualSpacing w:val="0"/>
        <w:jc w:val="both"/>
      </w:pPr>
      <w:r w:rsidRPr="00D71EBA">
        <w:t xml:space="preserve">Retard de plus de dix (10) jours calendaires dans l’exécution d’un ordre de service ou arrêt injustifié des prestations de plus de </w:t>
      </w:r>
      <w:proofErr w:type="gramStart"/>
      <w:r w:rsidRPr="00D71EBA">
        <w:t>dix(</w:t>
      </w:r>
      <w:proofErr w:type="gramEnd"/>
      <w:r w:rsidRPr="00D71EBA">
        <w:t xml:space="preserve">10) jours </w:t>
      </w:r>
      <w:proofErr w:type="gramStart"/>
      <w:r w:rsidRPr="00D71EBA">
        <w:t>calendaires;</w:t>
      </w:r>
      <w:proofErr w:type="gramEnd"/>
    </w:p>
    <w:p w14:paraId="45720F0C" w14:textId="77777777" w:rsidR="00E11CC9" w:rsidRPr="00D71EBA" w:rsidRDefault="00E11CC9" w:rsidP="00E11CC9">
      <w:pPr>
        <w:pStyle w:val="Paragraphedeliste"/>
        <w:widowControl w:val="0"/>
        <w:numPr>
          <w:ilvl w:val="0"/>
          <w:numId w:val="49"/>
        </w:numPr>
        <w:autoSpaceDE w:val="0"/>
        <w:autoSpaceDN w:val="0"/>
        <w:adjustRightInd w:val="0"/>
        <w:ind w:right="-149"/>
        <w:contextualSpacing w:val="0"/>
        <w:jc w:val="both"/>
      </w:pPr>
      <w:r w:rsidRPr="00D71EBA">
        <w:t>Retard dans les prestations entraînant des pénalités au-delà de 10% du montant des prestations ;</w:t>
      </w:r>
    </w:p>
    <w:p w14:paraId="43B81680" w14:textId="77777777" w:rsidR="00E11CC9" w:rsidRPr="00D71EBA" w:rsidRDefault="00E11CC9" w:rsidP="00E11CC9">
      <w:pPr>
        <w:pStyle w:val="Paragraphedeliste"/>
        <w:widowControl w:val="0"/>
        <w:numPr>
          <w:ilvl w:val="0"/>
          <w:numId w:val="49"/>
        </w:numPr>
        <w:autoSpaceDE w:val="0"/>
        <w:autoSpaceDN w:val="0"/>
        <w:adjustRightInd w:val="0"/>
        <w:ind w:right="-148"/>
        <w:contextualSpacing w:val="0"/>
      </w:pPr>
      <w:r w:rsidRPr="00D71EBA">
        <w:t xml:space="preserve">Refus de la reprise des prestations non </w:t>
      </w:r>
      <w:proofErr w:type="gramStart"/>
      <w:r w:rsidRPr="00D71EBA">
        <w:t>conformes;</w:t>
      </w:r>
      <w:proofErr w:type="gramEnd"/>
    </w:p>
    <w:p w14:paraId="08440FDC" w14:textId="77777777" w:rsidR="00E11CC9" w:rsidRPr="00D71EBA" w:rsidRDefault="00E11CC9" w:rsidP="00E11CC9">
      <w:pPr>
        <w:pStyle w:val="Paragraphedeliste"/>
        <w:widowControl w:val="0"/>
        <w:numPr>
          <w:ilvl w:val="0"/>
          <w:numId w:val="49"/>
        </w:numPr>
        <w:autoSpaceDE w:val="0"/>
        <w:autoSpaceDN w:val="0"/>
        <w:adjustRightInd w:val="0"/>
        <w:ind w:right="-148"/>
        <w:contextualSpacing w:val="0"/>
      </w:pPr>
      <w:r w:rsidRPr="00D71EBA">
        <w:t>Défaillance du fournisseur ;</w:t>
      </w:r>
    </w:p>
    <w:p w14:paraId="362118DB" w14:textId="77777777" w:rsidR="00E11CC9" w:rsidRPr="00D71EBA" w:rsidRDefault="00E11CC9" w:rsidP="00E11CC9">
      <w:pPr>
        <w:pStyle w:val="Paragraphedeliste"/>
        <w:widowControl w:val="0"/>
        <w:numPr>
          <w:ilvl w:val="0"/>
          <w:numId w:val="49"/>
        </w:numPr>
        <w:autoSpaceDE w:val="0"/>
        <w:autoSpaceDN w:val="0"/>
        <w:adjustRightInd w:val="0"/>
        <w:ind w:right="-148"/>
        <w:contextualSpacing w:val="0"/>
      </w:pPr>
      <w:r w:rsidRPr="00D71EBA">
        <w:t>Non-paiement persistant des prestations</w:t>
      </w:r>
    </w:p>
    <w:p w14:paraId="2EC34A4C" w14:textId="77777777" w:rsidR="00E11CC9" w:rsidRPr="00D71EBA" w:rsidRDefault="00E11CC9" w:rsidP="00E11CC9">
      <w:pPr>
        <w:widowControl w:val="0"/>
        <w:autoSpaceDE w:val="0"/>
        <w:autoSpaceDN w:val="0"/>
        <w:adjustRightInd w:val="0"/>
        <w:ind w:left="114" w:right="-148"/>
      </w:pPr>
      <w:r w:rsidRPr="00D71EBA">
        <w:rPr>
          <w:b/>
          <w:bCs/>
          <w:u w:val="single"/>
        </w:rPr>
        <w:t xml:space="preserve">Article </w:t>
      </w:r>
      <w:proofErr w:type="gramStart"/>
      <w:r w:rsidRPr="00D71EBA">
        <w:rPr>
          <w:b/>
          <w:bCs/>
          <w:u w:val="single"/>
        </w:rPr>
        <w:t>30</w:t>
      </w:r>
      <w:r w:rsidRPr="00D71EBA">
        <w:rPr>
          <w:b/>
          <w:bCs/>
        </w:rPr>
        <w:t>:</w:t>
      </w:r>
      <w:proofErr w:type="gramEnd"/>
      <w:r w:rsidRPr="00D71EBA">
        <w:rPr>
          <w:b/>
          <w:bCs/>
        </w:rPr>
        <w:t xml:space="preserve"> Cas de force majeure</w:t>
      </w:r>
    </w:p>
    <w:p w14:paraId="15061D0E" w14:textId="77777777" w:rsidR="00E11CC9" w:rsidRPr="00D71EBA" w:rsidRDefault="00E11CC9" w:rsidP="00E11CC9">
      <w:pPr>
        <w:widowControl w:val="0"/>
        <w:autoSpaceDE w:val="0"/>
        <w:autoSpaceDN w:val="0"/>
        <w:adjustRightInd w:val="0"/>
        <w:spacing w:before="11"/>
      </w:pPr>
    </w:p>
    <w:p w14:paraId="26955497" w14:textId="77777777" w:rsidR="00E11CC9" w:rsidRPr="00D71EBA" w:rsidRDefault="00E11CC9" w:rsidP="00E11CC9">
      <w:pPr>
        <w:widowControl w:val="0"/>
        <w:autoSpaceDE w:val="0"/>
        <w:autoSpaceDN w:val="0"/>
        <w:adjustRightInd w:val="0"/>
        <w:ind w:left="114" w:right="-20" w:firstLine="594"/>
        <w:rPr>
          <w:iCs/>
        </w:rPr>
      </w:pPr>
      <w:r w:rsidRPr="00D71EBA">
        <w:rPr>
          <w:iCs/>
        </w:rPr>
        <w:t>Le Maître d’Ouvrage et le co-contractant sont habilités à invoquer les cas de force majeure, conformément à la réglementation en vigueur.</w:t>
      </w:r>
    </w:p>
    <w:p w14:paraId="49DAE8AA" w14:textId="77777777" w:rsidR="00E11CC9" w:rsidRPr="00D71EBA" w:rsidRDefault="00E11CC9" w:rsidP="00E11CC9">
      <w:pPr>
        <w:widowControl w:val="0"/>
        <w:autoSpaceDE w:val="0"/>
        <w:autoSpaceDN w:val="0"/>
        <w:adjustRightInd w:val="0"/>
        <w:ind w:left="114" w:right="-20"/>
        <w:rPr>
          <w:i/>
          <w:iCs/>
        </w:rPr>
      </w:pPr>
    </w:p>
    <w:p w14:paraId="6E1CAA5B" w14:textId="77777777" w:rsidR="00E11CC9" w:rsidRPr="00D71EBA" w:rsidRDefault="00E11CC9" w:rsidP="00E11CC9">
      <w:pPr>
        <w:widowControl w:val="0"/>
        <w:autoSpaceDE w:val="0"/>
        <w:autoSpaceDN w:val="0"/>
        <w:adjustRightInd w:val="0"/>
        <w:ind w:left="114" w:right="-20"/>
      </w:pPr>
      <w:r w:rsidRPr="00D71EBA">
        <w:rPr>
          <w:b/>
          <w:bCs/>
          <w:u w:val="single"/>
        </w:rPr>
        <w:t xml:space="preserve">Article </w:t>
      </w:r>
      <w:proofErr w:type="gramStart"/>
      <w:r w:rsidRPr="00D71EBA">
        <w:rPr>
          <w:b/>
          <w:bCs/>
          <w:u w:val="single"/>
        </w:rPr>
        <w:t>31:</w:t>
      </w:r>
      <w:proofErr w:type="gramEnd"/>
      <w:r w:rsidRPr="00D71EBA">
        <w:rPr>
          <w:b/>
          <w:bCs/>
        </w:rPr>
        <w:t xml:space="preserve"> Différends et Litiges</w:t>
      </w:r>
    </w:p>
    <w:p w14:paraId="5CC054C6" w14:textId="77777777" w:rsidR="00E11CC9" w:rsidRPr="00D71EBA" w:rsidRDefault="00E11CC9" w:rsidP="00E11CC9">
      <w:pPr>
        <w:spacing w:before="120" w:after="120"/>
        <w:ind w:firstLine="708"/>
        <w:jc w:val="both"/>
      </w:pPr>
      <w:r w:rsidRPr="00D71EBA">
        <w:t>Les parties conviennent que les litiges pouvant naître de l’interprétation ou de l’exécution du présent marché relèvent des juridictions compétentes camerounaises.</w:t>
      </w:r>
    </w:p>
    <w:p w14:paraId="59812989" w14:textId="77777777" w:rsidR="00E11CC9" w:rsidRPr="00D71EBA" w:rsidRDefault="00E11CC9" w:rsidP="00E11CC9">
      <w:pPr>
        <w:spacing w:before="120" w:after="120"/>
        <w:ind w:firstLine="708"/>
        <w:jc w:val="both"/>
      </w:pPr>
      <w:r w:rsidRPr="00D71EBA">
        <w:t>Toutefois, il sera recherché au préalable un règlement amiable des différends éventuels.</w:t>
      </w:r>
    </w:p>
    <w:p w14:paraId="4B236567" w14:textId="77777777" w:rsidR="00E11CC9" w:rsidRPr="00D71EBA" w:rsidRDefault="00E11CC9" w:rsidP="00E11CC9">
      <w:pPr>
        <w:spacing w:before="120" w:after="120"/>
        <w:jc w:val="both"/>
        <w:rPr>
          <w:b/>
        </w:rPr>
      </w:pPr>
      <w:r w:rsidRPr="00D71EBA">
        <w:rPr>
          <w:b/>
          <w:u w:val="single"/>
        </w:rPr>
        <w:t>Article 32</w:t>
      </w:r>
      <w:r w:rsidRPr="00D71EBA">
        <w:rPr>
          <w:b/>
        </w:rPr>
        <w:t> : Edition et Diffusion du présent marché</w:t>
      </w:r>
    </w:p>
    <w:p w14:paraId="27F60B31" w14:textId="77777777" w:rsidR="00E11CC9" w:rsidRPr="00D71EBA" w:rsidRDefault="00E11CC9" w:rsidP="00E11CC9">
      <w:pPr>
        <w:spacing w:before="120" w:after="120"/>
        <w:ind w:firstLine="708"/>
        <w:jc w:val="both"/>
      </w:pPr>
      <w:r w:rsidRPr="00D71EBA">
        <w:t>Sept (07) exemplaires du présent marché seront édités par les soins du fournisseur et fournis à l’autorité contractante.</w:t>
      </w:r>
    </w:p>
    <w:p w14:paraId="25182A6C" w14:textId="77777777" w:rsidR="00E11CC9" w:rsidRPr="00D71EBA" w:rsidRDefault="00E11CC9" w:rsidP="00E11CC9">
      <w:pPr>
        <w:widowControl w:val="0"/>
        <w:autoSpaceDE w:val="0"/>
        <w:autoSpaceDN w:val="0"/>
        <w:adjustRightInd w:val="0"/>
        <w:ind w:right="-54"/>
        <w:jc w:val="both"/>
      </w:pPr>
      <w:r w:rsidRPr="00D71EBA">
        <w:rPr>
          <w:b/>
          <w:bCs/>
          <w:u w:val="single"/>
        </w:rPr>
        <w:t xml:space="preserve">Article </w:t>
      </w:r>
      <w:proofErr w:type="gramStart"/>
      <w:r w:rsidRPr="00D71EBA">
        <w:rPr>
          <w:b/>
          <w:bCs/>
          <w:u w:val="single"/>
        </w:rPr>
        <w:t>33  et</w:t>
      </w:r>
      <w:proofErr w:type="gramEnd"/>
      <w:r w:rsidRPr="00D71EBA">
        <w:rPr>
          <w:b/>
          <w:bCs/>
          <w:u w:val="single"/>
        </w:rPr>
        <w:t xml:space="preserve"> </w:t>
      </w:r>
      <w:proofErr w:type="gramStart"/>
      <w:r w:rsidRPr="00D71EBA">
        <w:rPr>
          <w:b/>
          <w:bCs/>
          <w:u w:val="single"/>
        </w:rPr>
        <w:t>Dernier:</w:t>
      </w:r>
      <w:proofErr w:type="gramEnd"/>
      <w:r w:rsidRPr="00D71EBA">
        <w:rPr>
          <w:b/>
          <w:bCs/>
        </w:rPr>
        <w:t xml:space="preserve"> Entrée En Vigueur du Marché</w:t>
      </w:r>
    </w:p>
    <w:p w14:paraId="2B203FFC" w14:textId="77777777" w:rsidR="00E11CC9" w:rsidRPr="00D71EBA" w:rsidRDefault="00E11CC9" w:rsidP="00E11CC9">
      <w:pPr>
        <w:widowControl w:val="0"/>
        <w:autoSpaceDE w:val="0"/>
        <w:autoSpaceDN w:val="0"/>
        <w:adjustRightInd w:val="0"/>
        <w:spacing w:before="14"/>
      </w:pPr>
    </w:p>
    <w:p w14:paraId="0F437CB8" w14:textId="77777777" w:rsidR="00E11CC9" w:rsidRPr="00D71EBA" w:rsidRDefault="00E11CC9" w:rsidP="00E11CC9">
      <w:pPr>
        <w:spacing w:before="120" w:after="120"/>
        <w:ind w:firstLine="708"/>
        <w:jc w:val="both"/>
        <w:rPr>
          <w:b/>
          <w:u w:val="single"/>
        </w:rPr>
      </w:pPr>
      <w:r w:rsidRPr="00D71EBA">
        <w:t xml:space="preserve">Le présent marché ne deviendra valide qu’après sa signature par le Maire de la </w:t>
      </w:r>
      <w:proofErr w:type="gramStart"/>
      <w:r w:rsidRPr="00D71EBA">
        <w:t>Commune  de</w:t>
      </w:r>
      <w:proofErr w:type="gramEnd"/>
      <w:r w:rsidRPr="00D71EBA">
        <w:t xml:space="preserve"> </w:t>
      </w:r>
      <w:proofErr w:type="spellStart"/>
      <w:r w:rsidRPr="00D71EBA">
        <w:t>Gobo</w:t>
      </w:r>
      <w:proofErr w:type="spellEnd"/>
      <w:r w:rsidRPr="00D71EBA">
        <w:t xml:space="preserve"> et entrera en vigueur dès sa notification au prestataire.</w:t>
      </w:r>
    </w:p>
    <w:p w14:paraId="2B144DFA" w14:textId="77777777" w:rsidR="00E11CC9" w:rsidRPr="00D71EBA" w:rsidRDefault="00E11CC9" w:rsidP="00E11CC9">
      <w:pPr>
        <w:spacing w:before="120" w:after="120"/>
      </w:pPr>
    </w:p>
    <w:p w14:paraId="45002CF6" w14:textId="77777777" w:rsidR="00E11CC9" w:rsidRPr="00D71EBA" w:rsidRDefault="00E11CC9" w:rsidP="00E11CC9">
      <w:pPr>
        <w:spacing w:before="120" w:after="120"/>
      </w:pPr>
    </w:p>
    <w:p w14:paraId="32C9BB99" w14:textId="77777777" w:rsidR="00E11CC9" w:rsidRPr="00D71EBA" w:rsidRDefault="00E11CC9" w:rsidP="00E11CC9">
      <w:pPr>
        <w:spacing w:before="120" w:after="120"/>
      </w:pPr>
    </w:p>
    <w:p w14:paraId="002EBB72" w14:textId="77777777" w:rsidR="00E11CC9" w:rsidRPr="00D71EBA" w:rsidRDefault="00E11CC9" w:rsidP="00E11CC9">
      <w:r w:rsidRPr="00D71EBA">
        <w:br w:type="page"/>
      </w:r>
    </w:p>
    <w:p w14:paraId="1BD9B63E" w14:textId="77777777" w:rsidR="00E11CC9" w:rsidRPr="00D71EBA" w:rsidRDefault="00E11CC9" w:rsidP="00E11CC9">
      <w:pPr>
        <w:spacing w:before="120" w:after="120"/>
        <w:jc w:val="both"/>
        <w:rPr>
          <w:b/>
          <w:u w:val="single"/>
        </w:rPr>
      </w:pPr>
    </w:p>
    <w:p w14:paraId="0A313A5A" w14:textId="77777777" w:rsidR="00E11CC9" w:rsidRPr="00D71EBA" w:rsidRDefault="00E11CC9" w:rsidP="00E11CC9">
      <w:pPr>
        <w:spacing w:before="120" w:after="120"/>
        <w:ind w:firstLine="708"/>
        <w:jc w:val="both"/>
      </w:pPr>
    </w:p>
    <w:p w14:paraId="1D9837AF" w14:textId="77777777" w:rsidR="00E11CC9" w:rsidRPr="00D71EBA" w:rsidRDefault="00E11CC9" w:rsidP="00E11CC9">
      <w:pPr>
        <w:spacing w:before="120" w:after="120"/>
        <w:jc w:val="both"/>
        <w:rPr>
          <w:b/>
        </w:rPr>
      </w:pPr>
    </w:p>
    <w:p w14:paraId="739CF5C2" w14:textId="77777777" w:rsidR="00E11CC9" w:rsidRPr="00D71EBA" w:rsidRDefault="00E11CC9" w:rsidP="00E11CC9">
      <w:pPr>
        <w:spacing w:before="120" w:after="120"/>
        <w:jc w:val="both"/>
        <w:rPr>
          <w:b/>
        </w:rPr>
      </w:pPr>
    </w:p>
    <w:p w14:paraId="678D14BA" w14:textId="77777777" w:rsidR="00E11CC9" w:rsidRPr="00D71EBA" w:rsidRDefault="00E11CC9" w:rsidP="00E11CC9">
      <w:pPr>
        <w:spacing w:before="120" w:after="120"/>
        <w:jc w:val="both"/>
        <w:rPr>
          <w:b/>
        </w:rPr>
      </w:pPr>
    </w:p>
    <w:p w14:paraId="2A610A26" w14:textId="77777777" w:rsidR="00E11CC9" w:rsidRPr="00D71EBA" w:rsidRDefault="00E11CC9" w:rsidP="00E11CC9">
      <w:pPr>
        <w:spacing w:before="120" w:after="120"/>
        <w:jc w:val="both"/>
        <w:rPr>
          <w:b/>
        </w:rPr>
      </w:pPr>
    </w:p>
    <w:p w14:paraId="67CF20D4" w14:textId="77777777" w:rsidR="00E11CC9" w:rsidRPr="00D71EBA" w:rsidRDefault="00E11CC9" w:rsidP="00E11CC9">
      <w:pPr>
        <w:spacing w:before="120" w:after="120"/>
        <w:jc w:val="both"/>
        <w:rPr>
          <w:b/>
        </w:rPr>
      </w:pPr>
    </w:p>
    <w:p w14:paraId="102B5ABB" w14:textId="77777777" w:rsidR="00E11CC9" w:rsidRPr="00D71EBA" w:rsidRDefault="00E11CC9" w:rsidP="00E11CC9">
      <w:pPr>
        <w:spacing w:before="120" w:after="120"/>
        <w:jc w:val="both"/>
        <w:rPr>
          <w:b/>
        </w:rPr>
      </w:pPr>
    </w:p>
    <w:p w14:paraId="6A44791E" w14:textId="77777777" w:rsidR="00E11CC9" w:rsidRPr="00D71EBA" w:rsidRDefault="00E11CC9" w:rsidP="00E11CC9">
      <w:pPr>
        <w:spacing w:before="120" w:after="120"/>
        <w:jc w:val="both"/>
        <w:rPr>
          <w:b/>
        </w:rPr>
      </w:pPr>
    </w:p>
    <w:p w14:paraId="5FE77526" w14:textId="77777777" w:rsidR="00E11CC9" w:rsidRPr="00D71EBA" w:rsidRDefault="00E11CC9" w:rsidP="00E11CC9">
      <w:pPr>
        <w:spacing w:before="120" w:after="120"/>
        <w:jc w:val="both"/>
        <w:rPr>
          <w:b/>
        </w:rPr>
      </w:pPr>
    </w:p>
    <w:p w14:paraId="4D86194E" w14:textId="77777777" w:rsidR="00E11CC9" w:rsidRPr="00D71EBA" w:rsidRDefault="00E11CC9" w:rsidP="00E11CC9">
      <w:pPr>
        <w:spacing w:before="120" w:after="120"/>
        <w:jc w:val="both"/>
        <w:rPr>
          <w:b/>
        </w:rPr>
      </w:pPr>
    </w:p>
    <w:p w14:paraId="2C85B1C2" w14:textId="77777777" w:rsidR="00E11CC9" w:rsidRPr="00D71EBA" w:rsidRDefault="00E11CC9" w:rsidP="00E11CC9">
      <w:pPr>
        <w:spacing w:before="120" w:after="120"/>
        <w:jc w:val="both"/>
      </w:pPr>
    </w:p>
    <w:p w14:paraId="200132F3" w14:textId="77777777" w:rsidR="00E11CC9" w:rsidRPr="00D71EBA" w:rsidRDefault="00E11CC9" w:rsidP="00E11CC9">
      <w:pPr>
        <w:spacing w:before="120" w:after="120"/>
        <w:jc w:val="both"/>
      </w:pPr>
    </w:p>
    <w:p w14:paraId="690C5517" w14:textId="77777777" w:rsidR="00E11CC9" w:rsidRPr="00D71EBA" w:rsidRDefault="00E11CC9" w:rsidP="00E11CC9">
      <w:pPr>
        <w:spacing w:before="120" w:after="120"/>
        <w:jc w:val="both"/>
      </w:pPr>
    </w:p>
    <w:p w14:paraId="192931C5" w14:textId="77777777" w:rsidR="00E11CC9" w:rsidRPr="00D71EBA" w:rsidRDefault="00E11CC9" w:rsidP="00E11CC9">
      <w:pPr>
        <w:spacing w:before="120" w:after="120"/>
        <w:jc w:val="both"/>
      </w:pPr>
    </w:p>
    <w:p w14:paraId="5C6700F2" w14:textId="77777777" w:rsidR="00E11CC9" w:rsidRPr="00D71EBA" w:rsidRDefault="00E11CC9" w:rsidP="00E11CC9">
      <w:pPr>
        <w:spacing w:before="120" w:after="120"/>
        <w:jc w:val="both"/>
      </w:pPr>
    </w:p>
    <w:p w14:paraId="769C2E76" w14:textId="77777777" w:rsidR="00E11CC9" w:rsidRPr="00D71EBA" w:rsidRDefault="00E11CC9" w:rsidP="00E11CC9">
      <w:pPr>
        <w:spacing w:before="120" w:after="120"/>
        <w:jc w:val="both"/>
      </w:pPr>
    </w:p>
    <w:p w14:paraId="60AF49F2" w14:textId="77777777" w:rsidR="00E11CC9" w:rsidRPr="00D71EBA" w:rsidRDefault="00E11CC9" w:rsidP="00E11CC9">
      <w:pPr>
        <w:spacing w:before="120" w:after="120"/>
        <w:jc w:val="both"/>
      </w:pPr>
    </w:p>
    <w:p w14:paraId="3FB4A41A" w14:textId="77777777" w:rsidR="00E11CC9" w:rsidRPr="00D71EBA" w:rsidRDefault="00E11CC9" w:rsidP="00E11CC9">
      <w:pPr>
        <w:spacing w:before="120" w:after="120"/>
        <w:jc w:val="both"/>
      </w:pPr>
    </w:p>
    <w:p w14:paraId="10085576" w14:textId="77777777" w:rsidR="00E11CC9" w:rsidRPr="00D71EBA" w:rsidRDefault="00E11CC9" w:rsidP="00EF7610">
      <w:pPr>
        <w:pStyle w:val="Titre1"/>
        <w:jc w:val="center"/>
        <w:rPr>
          <w:rFonts w:ascii="Times New Roman" w:hAnsi="Times New Roman" w:cs="Times New Roman"/>
          <w:bCs w:val="0"/>
          <w:i/>
          <w:color w:val="000000" w:themeColor="text1"/>
          <w:sz w:val="40"/>
          <w:szCs w:val="40"/>
        </w:rPr>
      </w:pPr>
      <w:bookmarkStart w:id="13" w:name="_Toc481762594"/>
      <w:bookmarkStart w:id="14" w:name="_Toc481762749"/>
      <w:bookmarkStart w:id="15" w:name="_Toc486348662"/>
      <w:bookmarkStart w:id="16" w:name="_Toc486348691"/>
      <w:bookmarkStart w:id="17" w:name="_Toc486349035"/>
      <w:r w:rsidRPr="00D71EBA">
        <w:rPr>
          <w:rFonts w:ascii="Times New Roman" w:hAnsi="Times New Roman" w:cs="Times New Roman"/>
          <w:color w:val="000000" w:themeColor="text1"/>
          <w:sz w:val="40"/>
          <w:szCs w:val="40"/>
          <w:u w:val="single"/>
        </w:rPr>
        <w:t>PIÈCE N° 05</w:t>
      </w:r>
      <w:r w:rsidRPr="00D71EBA">
        <w:rPr>
          <w:rFonts w:ascii="Times New Roman" w:hAnsi="Times New Roman" w:cs="Times New Roman"/>
          <w:color w:val="000000" w:themeColor="text1"/>
          <w:sz w:val="40"/>
          <w:szCs w:val="40"/>
        </w:rPr>
        <w:t xml:space="preserve"> : </w:t>
      </w:r>
      <w:bookmarkEnd w:id="13"/>
      <w:bookmarkEnd w:id="14"/>
      <w:bookmarkEnd w:id="15"/>
      <w:bookmarkEnd w:id="16"/>
      <w:bookmarkEnd w:id="17"/>
      <w:r w:rsidRPr="00D71EBA">
        <w:rPr>
          <w:rFonts w:ascii="Times New Roman" w:hAnsi="Times New Roman" w:cs="Times New Roman"/>
          <w:color w:val="000000" w:themeColor="text1"/>
          <w:sz w:val="40"/>
          <w:szCs w:val="40"/>
        </w:rPr>
        <w:t>SPÉCIFITÉ TECHNIQUES</w:t>
      </w:r>
    </w:p>
    <w:p w14:paraId="2AC34571" w14:textId="77777777" w:rsidR="00E11CC9" w:rsidRPr="00D71EBA" w:rsidRDefault="00E11CC9" w:rsidP="00E11CC9">
      <w:pPr>
        <w:spacing w:before="120" w:after="120"/>
        <w:jc w:val="both"/>
      </w:pPr>
    </w:p>
    <w:p w14:paraId="204BD506" w14:textId="77777777" w:rsidR="00E11CC9" w:rsidRPr="00D71EBA" w:rsidRDefault="00E11CC9" w:rsidP="00E11CC9">
      <w:pPr>
        <w:spacing w:before="120" w:after="120"/>
        <w:jc w:val="both"/>
      </w:pPr>
    </w:p>
    <w:p w14:paraId="1837F9E9" w14:textId="77777777" w:rsidR="00E11CC9" w:rsidRPr="00D71EBA" w:rsidRDefault="00E11CC9" w:rsidP="00E11CC9">
      <w:pPr>
        <w:spacing w:before="120" w:after="120"/>
        <w:jc w:val="both"/>
      </w:pPr>
    </w:p>
    <w:p w14:paraId="367B11FF" w14:textId="77777777" w:rsidR="00E11CC9" w:rsidRPr="00D71EBA" w:rsidRDefault="00E11CC9" w:rsidP="00E11CC9">
      <w:pPr>
        <w:spacing w:before="120" w:after="120"/>
        <w:jc w:val="both"/>
      </w:pPr>
    </w:p>
    <w:p w14:paraId="2A6E3FE0" w14:textId="77777777" w:rsidR="00E11CC9" w:rsidRPr="00D71EBA" w:rsidRDefault="00E11CC9" w:rsidP="00E11CC9">
      <w:pPr>
        <w:spacing w:before="120" w:after="120"/>
        <w:jc w:val="both"/>
      </w:pPr>
    </w:p>
    <w:p w14:paraId="62953EDA" w14:textId="77777777" w:rsidR="00E11CC9" w:rsidRPr="00D71EBA" w:rsidRDefault="00E11CC9" w:rsidP="00E11CC9">
      <w:pPr>
        <w:spacing w:before="120" w:after="120"/>
        <w:jc w:val="both"/>
      </w:pPr>
    </w:p>
    <w:p w14:paraId="1299202B" w14:textId="77777777" w:rsidR="00E11CC9" w:rsidRPr="00D71EBA" w:rsidRDefault="00E11CC9" w:rsidP="00E11CC9">
      <w:pPr>
        <w:spacing w:before="120" w:after="120"/>
        <w:jc w:val="both"/>
      </w:pPr>
    </w:p>
    <w:p w14:paraId="1773C579" w14:textId="77777777" w:rsidR="00E11CC9" w:rsidRPr="00D71EBA" w:rsidRDefault="00E11CC9" w:rsidP="00E11CC9">
      <w:pPr>
        <w:spacing w:before="120" w:after="120"/>
        <w:jc w:val="both"/>
      </w:pPr>
    </w:p>
    <w:p w14:paraId="4F6B811B" w14:textId="77777777" w:rsidR="00E11CC9" w:rsidRPr="00D71EBA" w:rsidRDefault="00E11CC9" w:rsidP="00E11CC9">
      <w:pPr>
        <w:spacing w:before="120" w:after="120"/>
        <w:jc w:val="both"/>
      </w:pPr>
    </w:p>
    <w:p w14:paraId="6A44D3F4" w14:textId="77777777" w:rsidR="00E11CC9" w:rsidRPr="00D71EBA" w:rsidRDefault="00E11CC9" w:rsidP="00E11CC9">
      <w:pPr>
        <w:spacing w:before="120" w:after="120"/>
        <w:jc w:val="both"/>
      </w:pPr>
    </w:p>
    <w:p w14:paraId="6D842E1A" w14:textId="77777777" w:rsidR="00E11CC9" w:rsidRPr="00D71EBA" w:rsidRDefault="00E11CC9" w:rsidP="00E11CC9">
      <w:pPr>
        <w:spacing w:before="120" w:after="120"/>
        <w:jc w:val="both"/>
      </w:pPr>
    </w:p>
    <w:p w14:paraId="02E97BF5" w14:textId="77777777" w:rsidR="00E11CC9" w:rsidRPr="00D71EBA" w:rsidRDefault="00E11CC9" w:rsidP="00E11CC9">
      <w:r w:rsidRPr="00D71EBA">
        <w:br w:type="page"/>
      </w:r>
    </w:p>
    <w:p w14:paraId="524517AE" w14:textId="77777777" w:rsidR="00E11CC9" w:rsidRPr="00D71EBA" w:rsidRDefault="00E11CC9" w:rsidP="00E11CC9">
      <w:pPr>
        <w:spacing w:before="120" w:after="120"/>
        <w:jc w:val="both"/>
      </w:pPr>
    </w:p>
    <w:p w14:paraId="3FAA5876" w14:textId="77777777" w:rsidR="00E11CC9" w:rsidRPr="00D71EBA" w:rsidRDefault="00E11CC9" w:rsidP="00E11CC9">
      <w:pPr>
        <w:spacing w:before="120" w:after="120"/>
        <w:jc w:val="both"/>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E11CC9" w:rsidRPr="00D71EBA" w14:paraId="661AC66E" w14:textId="77777777" w:rsidTr="008262FB">
        <w:tc>
          <w:tcPr>
            <w:tcW w:w="9284" w:type="dxa"/>
          </w:tcPr>
          <w:p w14:paraId="05108714" w14:textId="77777777" w:rsidR="00E11CC9" w:rsidRPr="00D71EBA" w:rsidRDefault="00E11CC9" w:rsidP="00EF7610">
            <w:pPr>
              <w:pStyle w:val="Titre1"/>
              <w:spacing w:before="120" w:after="120"/>
              <w:jc w:val="center"/>
              <w:rPr>
                <w:rFonts w:ascii="Times New Roman" w:hAnsi="Times New Roman" w:cs="Times New Roman"/>
                <w:sz w:val="24"/>
                <w:szCs w:val="24"/>
              </w:rPr>
            </w:pPr>
            <w:r w:rsidRPr="00D71EBA">
              <w:rPr>
                <w:rFonts w:ascii="Times New Roman" w:hAnsi="Times New Roman" w:cs="Times New Roman"/>
                <w:sz w:val="24"/>
                <w:szCs w:val="24"/>
              </w:rPr>
              <w:br w:type="page"/>
            </w:r>
            <w:r w:rsidRPr="00D71EBA">
              <w:rPr>
                <w:rFonts w:ascii="Times New Roman" w:hAnsi="Times New Roman" w:cs="Times New Roman"/>
                <w:color w:val="000000" w:themeColor="text1"/>
                <w:sz w:val="32"/>
                <w:szCs w:val="32"/>
              </w:rPr>
              <w:t>SOMMAIRE C.C.</w:t>
            </w:r>
            <w:proofErr w:type="gramStart"/>
            <w:r w:rsidRPr="00D71EBA">
              <w:rPr>
                <w:rFonts w:ascii="Times New Roman" w:hAnsi="Times New Roman" w:cs="Times New Roman"/>
                <w:color w:val="000000" w:themeColor="text1"/>
                <w:sz w:val="32"/>
                <w:szCs w:val="32"/>
              </w:rPr>
              <w:t>T.P</w:t>
            </w:r>
            <w:proofErr w:type="gramEnd"/>
          </w:p>
        </w:tc>
      </w:tr>
    </w:tbl>
    <w:p w14:paraId="2C3B64B2" w14:textId="77777777" w:rsidR="00E11CC9" w:rsidRPr="00D71EBA" w:rsidRDefault="00E11CC9" w:rsidP="00E11CC9">
      <w:pPr>
        <w:spacing w:before="120" w:after="120"/>
        <w:jc w:val="both"/>
      </w:pPr>
    </w:p>
    <w:p w14:paraId="7D92C85E" w14:textId="77777777" w:rsidR="00E11CC9" w:rsidRPr="00D71EBA" w:rsidRDefault="00E11CC9" w:rsidP="00E11CC9">
      <w:pPr>
        <w:spacing w:before="120" w:after="120"/>
        <w:jc w:val="both"/>
      </w:pPr>
    </w:p>
    <w:p w14:paraId="031DB7D6" w14:textId="77777777" w:rsidR="00E11CC9" w:rsidRPr="00D71EBA" w:rsidRDefault="00E11CC9" w:rsidP="00E11CC9">
      <w:pPr>
        <w:spacing w:before="120" w:after="120"/>
        <w:jc w:val="both"/>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E11CC9" w:rsidRPr="00D71EBA" w14:paraId="5BB1FFD4" w14:textId="77777777" w:rsidTr="008262FB">
        <w:trPr>
          <w:trHeight w:val="3959"/>
        </w:trPr>
        <w:tc>
          <w:tcPr>
            <w:tcW w:w="2055" w:type="dxa"/>
          </w:tcPr>
          <w:p w14:paraId="26223F9F" w14:textId="77777777" w:rsidR="00E11CC9" w:rsidRPr="00D71EBA" w:rsidRDefault="00E11CC9" w:rsidP="008262FB">
            <w:pPr>
              <w:pStyle w:val="Titre2"/>
              <w:spacing w:before="120" w:after="120"/>
              <w:rPr>
                <w:rFonts w:ascii="Times New Roman" w:hAnsi="Times New Roman" w:cs="Times New Roman"/>
                <w:b w:val="0"/>
                <w:szCs w:val="24"/>
              </w:rPr>
            </w:pPr>
          </w:p>
          <w:p w14:paraId="0AEF770E" w14:textId="77777777" w:rsidR="00E11CC9" w:rsidRPr="00D71EBA" w:rsidRDefault="00E11CC9" w:rsidP="008262FB">
            <w:pPr>
              <w:pStyle w:val="Titre2"/>
              <w:spacing w:before="120" w:after="120"/>
              <w:rPr>
                <w:rFonts w:ascii="Times New Roman" w:hAnsi="Times New Roman" w:cs="Times New Roman"/>
                <w:b w:val="0"/>
                <w:szCs w:val="24"/>
              </w:rPr>
            </w:pPr>
            <w:r w:rsidRPr="00D71EBA">
              <w:rPr>
                <w:rFonts w:ascii="Times New Roman" w:hAnsi="Times New Roman" w:cs="Times New Roman"/>
                <w:szCs w:val="24"/>
              </w:rPr>
              <w:t>Article 1 :</w:t>
            </w:r>
          </w:p>
          <w:p w14:paraId="1FB718B9" w14:textId="77777777" w:rsidR="00E11CC9" w:rsidRPr="00D71EBA" w:rsidRDefault="00E11CC9" w:rsidP="008262FB">
            <w:pPr>
              <w:spacing w:before="120" w:after="120"/>
              <w:rPr>
                <w:b/>
              </w:rPr>
            </w:pPr>
            <w:r w:rsidRPr="00D71EBA">
              <w:rPr>
                <w:b/>
              </w:rPr>
              <w:t>Article 2 :</w:t>
            </w:r>
          </w:p>
          <w:p w14:paraId="4E3C335E" w14:textId="77777777" w:rsidR="00E11CC9" w:rsidRPr="00D71EBA" w:rsidRDefault="00E11CC9" w:rsidP="008262FB">
            <w:pPr>
              <w:spacing w:before="120" w:after="120"/>
              <w:rPr>
                <w:b/>
              </w:rPr>
            </w:pPr>
            <w:r w:rsidRPr="00D71EBA">
              <w:rPr>
                <w:b/>
              </w:rPr>
              <w:t>Article 3 :</w:t>
            </w:r>
          </w:p>
          <w:p w14:paraId="768B85E5" w14:textId="77777777" w:rsidR="00E11CC9" w:rsidRPr="00D71EBA" w:rsidRDefault="00E11CC9" w:rsidP="008262FB">
            <w:pPr>
              <w:spacing w:before="120" w:after="120"/>
              <w:rPr>
                <w:b/>
              </w:rPr>
            </w:pPr>
            <w:r w:rsidRPr="00D71EBA">
              <w:rPr>
                <w:b/>
              </w:rPr>
              <w:t>Article 4 :</w:t>
            </w:r>
          </w:p>
          <w:p w14:paraId="619C9FD8" w14:textId="77777777" w:rsidR="00E11CC9" w:rsidRPr="00D71EBA" w:rsidRDefault="00E11CC9" w:rsidP="008262FB">
            <w:pPr>
              <w:spacing w:before="120" w:after="120"/>
              <w:rPr>
                <w:b/>
              </w:rPr>
            </w:pPr>
            <w:r w:rsidRPr="00D71EBA">
              <w:rPr>
                <w:b/>
              </w:rPr>
              <w:t>Article 5 :</w:t>
            </w:r>
          </w:p>
          <w:p w14:paraId="50AD12D6" w14:textId="77777777" w:rsidR="00E11CC9" w:rsidRPr="00D71EBA" w:rsidRDefault="00E11CC9" w:rsidP="008262FB">
            <w:pPr>
              <w:spacing w:before="120" w:after="120"/>
              <w:rPr>
                <w:b/>
              </w:rPr>
            </w:pPr>
            <w:r w:rsidRPr="00D71EBA">
              <w:rPr>
                <w:b/>
              </w:rPr>
              <w:t>Article 6 :</w:t>
            </w:r>
          </w:p>
          <w:p w14:paraId="1AB86EC4" w14:textId="77777777" w:rsidR="00E11CC9" w:rsidRPr="00D71EBA" w:rsidRDefault="00E11CC9" w:rsidP="008262FB">
            <w:pPr>
              <w:spacing w:before="120" w:after="120"/>
              <w:rPr>
                <w:b/>
              </w:rPr>
            </w:pPr>
            <w:r w:rsidRPr="00D71EBA">
              <w:rPr>
                <w:b/>
              </w:rPr>
              <w:t>Article 7 :</w:t>
            </w:r>
          </w:p>
          <w:p w14:paraId="307E1292" w14:textId="77777777" w:rsidR="00E11CC9" w:rsidRPr="00D71EBA" w:rsidRDefault="00E11CC9" w:rsidP="008262FB">
            <w:pPr>
              <w:spacing w:before="120" w:after="120"/>
              <w:rPr>
                <w:b/>
              </w:rPr>
            </w:pPr>
          </w:p>
        </w:tc>
        <w:tc>
          <w:tcPr>
            <w:tcW w:w="7229" w:type="dxa"/>
          </w:tcPr>
          <w:p w14:paraId="6F9B3BCF" w14:textId="77777777" w:rsidR="00E11CC9" w:rsidRPr="00D71EBA" w:rsidRDefault="00E11CC9" w:rsidP="008262FB">
            <w:pPr>
              <w:spacing w:before="120" w:after="120"/>
              <w:jc w:val="both"/>
              <w:rPr>
                <w:b/>
              </w:rPr>
            </w:pPr>
          </w:p>
          <w:p w14:paraId="31526D0F" w14:textId="77777777" w:rsidR="00E11CC9" w:rsidRPr="00D71EBA" w:rsidRDefault="00E11CC9" w:rsidP="008262FB">
            <w:pPr>
              <w:spacing w:before="120" w:after="120"/>
              <w:jc w:val="both"/>
              <w:rPr>
                <w:b/>
              </w:rPr>
            </w:pPr>
            <w:r w:rsidRPr="00D71EBA">
              <w:rPr>
                <w:b/>
              </w:rPr>
              <w:t>Objet du Marché</w:t>
            </w:r>
          </w:p>
          <w:p w14:paraId="422EB1D7" w14:textId="77777777" w:rsidR="00E11CC9" w:rsidRPr="00D71EBA" w:rsidRDefault="00E11CC9" w:rsidP="008262FB">
            <w:pPr>
              <w:spacing w:before="120" w:after="120"/>
              <w:jc w:val="both"/>
              <w:rPr>
                <w:b/>
              </w:rPr>
            </w:pPr>
            <w:r w:rsidRPr="00D71EBA">
              <w:rPr>
                <w:b/>
              </w:rPr>
              <w:t>Consistance des prestations</w:t>
            </w:r>
          </w:p>
          <w:p w14:paraId="14695355" w14:textId="77777777" w:rsidR="00E11CC9" w:rsidRPr="00D71EBA" w:rsidRDefault="00E11CC9" w:rsidP="008262FB">
            <w:pPr>
              <w:spacing w:before="120" w:after="120"/>
              <w:jc w:val="both"/>
              <w:rPr>
                <w:b/>
              </w:rPr>
            </w:pPr>
            <w:r w:rsidRPr="00D71EBA">
              <w:rPr>
                <w:b/>
              </w:rPr>
              <w:t>Transport</w:t>
            </w:r>
          </w:p>
          <w:p w14:paraId="27AEAFA2" w14:textId="77777777" w:rsidR="00E11CC9" w:rsidRPr="00D71EBA" w:rsidRDefault="00E11CC9" w:rsidP="008262FB">
            <w:pPr>
              <w:spacing w:before="120" w:after="120"/>
              <w:jc w:val="both"/>
              <w:rPr>
                <w:b/>
              </w:rPr>
            </w:pPr>
            <w:r w:rsidRPr="00D71EBA">
              <w:rPr>
                <w:b/>
              </w:rPr>
              <w:t>Lieu et délai de livraison</w:t>
            </w:r>
          </w:p>
          <w:p w14:paraId="7394A5D3" w14:textId="77777777" w:rsidR="00E11CC9" w:rsidRPr="00D71EBA" w:rsidRDefault="00E11CC9" w:rsidP="008262FB">
            <w:pPr>
              <w:spacing w:before="120" w:after="120"/>
              <w:jc w:val="both"/>
              <w:rPr>
                <w:b/>
              </w:rPr>
            </w:pPr>
            <w:r w:rsidRPr="00D71EBA">
              <w:rPr>
                <w:b/>
              </w:rPr>
              <w:t>Réception des prestations</w:t>
            </w:r>
          </w:p>
          <w:p w14:paraId="28AA96E6" w14:textId="77777777" w:rsidR="00E11CC9" w:rsidRPr="00D71EBA" w:rsidRDefault="00E11CC9" w:rsidP="008262FB">
            <w:pPr>
              <w:spacing w:before="120" w:after="120"/>
              <w:jc w:val="both"/>
              <w:rPr>
                <w:b/>
              </w:rPr>
            </w:pPr>
            <w:r w:rsidRPr="00D71EBA">
              <w:rPr>
                <w:b/>
              </w:rPr>
              <w:t>Garantie du matériel</w:t>
            </w:r>
          </w:p>
          <w:p w14:paraId="336BCA26" w14:textId="77777777" w:rsidR="00E11CC9" w:rsidRPr="00D71EBA" w:rsidRDefault="00E11CC9" w:rsidP="008262FB">
            <w:pPr>
              <w:spacing w:before="120" w:after="120"/>
              <w:jc w:val="both"/>
              <w:rPr>
                <w:b/>
              </w:rPr>
            </w:pPr>
            <w:r w:rsidRPr="00D71EBA">
              <w:rPr>
                <w:b/>
              </w:rPr>
              <w:t>Spécifications techniques</w:t>
            </w:r>
          </w:p>
          <w:p w14:paraId="4936F06A" w14:textId="77777777" w:rsidR="00E11CC9" w:rsidRPr="00D71EBA" w:rsidRDefault="00E11CC9" w:rsidP="008262FB">
            <w:pPr>
              <w:spacing w:before="120" w:after="120"/>
              <w:jc w:val="both"/>
              <w:rPr>
                <w:b/>
              </w:rPr>
            </w:pPr>
          </w:p>
        </w:tc>
      </w:tr>
    </w:tbl>
    <w:p w14:paraId="56B04261" w14:textId="77777777" w:rsidR="00E11CC9" w:rsidRPr="00D71EBA" w:rsidRDefault="00E11CC9" w:rsidP="00E11CC9">
      <w:pPr>
        <w:spacing w:before="120" w:after="120"/>
        <w:jc w:val="both"/>
        <w:rPr>
          <w:b/>
          <w:u w:val="single"/>
        </w:rPr>
      </w:pPr>
    </w:p>
    <w:p w14:paraId="42EF5F53" w14:textId="77777777" w:rsidR="00E11CC9" w:rsidRPr="00D71EBA" w:rsidRDefault="00E11CC9" w:rsidP="00E11CC9">
      <w:pPr>
        <w:spacing w:before="120" w:after="120"/>
        <w:jc w:val="both"/>
        <w:rPr>
          <w:b/>
          <w:u w:val="single"/>
        </w:rPr>
      </w:pPr>
    </w:p>
    <w:p w14:paraId="7428D60E" w14:textId="77777777" w:rsidR="00E11CC9" w:rsidRPr="00D71EBA" w:rsidRDefault="00E11CC9" w:rsidP="00E11CC9">
      <w:pPr>
        <w:spacing w:before="120" w:after="120"/>
        <w:jc w:val="both"/>
        <w:rPr>
          <w:b/>
          <w:u w:val="single"/>
        </w:rPr>
      </w:pPr>
    </w:p>
    <w:p w14:paraId="5DA8CE4C" w14:textId="77777777" w:rsidR="00E11CC9" w:rsidRPr="00D71EBA" w:rsidRDefault="00E11CC9" w:rsidP="00E11CC9">
      <w:pPr>
        <w:spacing w:before="120" w:after="120"/>
        <w:jc w:val="both"/>
        <w:rPr>
          <w:b/>
          <w:u w:val="single"/>
        </w:rPr>
      </w:pPr>
    </w:p>
    <w:p w14:paraId="2FFF1326" w14:textId="77777777" w:rsidR="00E11CC9" w:rsidRPr="00D71EBA" w:rsidRDefault="00E11CC9" w:rsidP="00E11CC9">
      <w:pPr>
        <w:spacing w:before="120" w:after="120"/>
        <w:jc w:val="both"/>
        <w:rPr>
          <w:b/>
          <w:u w:val="single"/>
        </w:rPr>
      </w:pPr>
    </w:p>
    <w:p w14:paraId="678E74F7" w14:textId="77777777" w:rsidR="00E11CC9" w:rsidRPr="00D71EBA" w:rsidRDefault="00E11CC9" w:rsidP="00E11CC9">
      <w:pPr>
        <w:spacing w:before="120" w:after="120"/>
        <w:jc w:val="both"/>
        <w:rPr>
          <w:b/>
          <w:u w:val="single"/>
        </w:rPr>
      </w:pPr>
    </w:p>
    <w:p w14:paraId="5F2A119A" w14:textId="77777777" w:rsidR="00E11CC9" w:rsidRPr="00D71EBA" w:rsidRDefault="00E11CC9" w:rsidP="00E11CC9">
      <w:pPr>
        <w:spacing w:before="120" w:after="120"/>
        <w:jc w:val="both"/>
        <w:rPr>
          <w:b/>
          <w:u w:val="single"/>
        </w:rPr>
      </w:pPr>
    </w:p>
    <w:p w14:paraId="6BF23408" w14:textId="77777777" w:rsidR="00E11CC9" w:rsidRPr="00D71EBA" w:rsidRDefault="00E11CC9" w:rsidP="00E11CC9">
      <w:pPr>
        <w:spacing w:before="120" w:after="120"/>
        <w:jc w:val="both"/>
        <w:rPr>
          <w:b/>
          <w:u w:val="single"/>
        </w:rPr>
      </w:pPr>
    </w:p>
    <w:p w14:paraId="45C3171C" w14:textId="77777777" w:rsidR="00E11CC9" w:rsidRPr="00D71EBA" w:rsidRDefault="00E11CC9" w:rsidP="00E11CC9">
      <w:pPr>
        <w:spacing w:before="120" w:after="120"/>
        <w:jc w:val="both"/>
        <w:rPr>
          <w:b/>
          <w:u w:val="single"/>
        </w:rPr>
      </w:pPr>
    </w:p>
    <w:p w14:paraId="685A5EEB" w14:textId="77777777" w:rsidR="00E11CC9" w:rsidRPr="00D71EBA" w:rsidRDefault="00E11CC9" w:rsidP="00E11CC9">
      <w:pPr>
        <w:spacing w:before="120" w:after="120"/>
        <w:jc w:val="both"/>
        <w:rPr>
          <w:b/>
          <w:u w:val="single"/>
        </w:rPr>
      </w:pPr>
    </w:p>
    <w:p w14:paraId="6DF83DBA" w14:textId="77777777" w:rsidR="00E11CC9" w:rsidRPr="00D71EBA" w:rsidRDefault="00E11CC9" w:rsidP="00E11CC9">
      <w:pPr>
        <w:spacing w:before="120" w:after="120"/>
        <w:jc w:val="both"/>
        <w:rPr>
          <w:b/>
          <w:u w:val="single"/>
        </w:rPr>
      </w:pPr>
    </w:p>
    <w:p w14:paraId="6764F909" w14:textId="77777777" w:rsidR="00E11CC9" w:rsidRPr="00D71EBA" w:rsidRDefault="00E11CC9" w:rsidP="00E11CC9">
      <w:pPr>
        <w:rPr>
          <w:b/>
          <w:u w:val="single"/>
        </w:rPr>
      </w:pPr>
      <w:r w:rsidRPr="00D71EBA">
        <w:rPr>
          <w:b/>
          <w:u w:val="single"/>
        </w:rPr>
        <w:br w:type="page"/>
      </w:r>
    </w:p>
    <w:p w14:paraId="27B2C0D6" w14:textId="77777777" w:rsidR="00E11CC9" w:rsidRPr="00D71EBA" w:rsidRDefault="00E11CC9" w:rsidP="00E11CC9">
      <w:pPr>
        <w:spacing w:before="120" w:after="120"/>
        <w:jc w:val="both"/>
        <w:rPr>
          <w:b/>
        </w:rPr>
      </w:pPr>
      <w:r w:rsidRPr="00D71EBA">
        <w:rPr>
          <w:b/>
          <w:u w:val="single"/>
        </w:rPr>
        <w:lastRenderedPageBreak/>
        <w:t>Article 1</w:t>
      </w:r>
      <w:r w:rsidRPr="00D71EBA">
        <w:rPr>
          <w:b/>
        </w:rPr>
        <w:t> : OBJET DU MARCHE</w:t>
      </w:r>
    </w:p>
    <w:p w14:paraId="0F9CA12B" w14:textId="38FFACFE" w:rsidR="00E11CC9" w:rsidRPr="00D71EBA" w:rsidRDefault="00E11CC9" w:rsidP="00E11CC9">
      <w:pPr>
        <w:spacing w:before="120" w:after="120"/>
        <w:ind w:firstLine="709"/>
        <w:jc w:val="both"/>
        <w:rPr>
          <w:lang w:eastAsia="ar-SA"/>
        </w:rPr>
      </w:pPr>
      <w:r w:rsidRPr="00D71EBA">
        <w:t xml:space="preserve">Le présent Appel d’Offres a pour objet </w:t>
      </w:r>
      <w:r w:rsidR="001164F3" w:rsidRPr="00D71EBA">
        <w:rPr>
          <w:b/>
          <w:bCs/>
        </w:rPr>
        <w:t>l’équipements du site touristique de Massa-</w:t>
      </w:r>
      <w:proofErr w:type="spellStart"/>
      <w:r w:rsidR="001164F3" w:rsidRPr="00D71EBA">
        <w:rPr>
          <w:b/>
          <w:bCs/>
        </w:rPr>
        <w:t>îka</w:t>
      </w:r>
      <w:proofErr w:type="spellEnd"/>
      <w:r w:rsidR="001164F3" w:rsidRPr="00D71EBA">
        <w:rPr>
          <w:b/>
          <w:bCs/>
        </w:rPr>
        <w:t xml:space="preserve"> et du campement municipal de </w:t>
      </w:r>
      <w:proofErr w:type="spellStart"/>
      <w:r w:rsidR="001164F3" w:rsidRPr="00D71EBA">
        <w:rPr>
          <w:b/>
          <w:bCs/>
        </w:rPr>
        <w:t>Gobo</w:t>
      </w:r>
      <w:proofErr w:type="spellEnd"/>
      <w:r w:rsidR="001164F3" w:rsidRPr="00D71EBA">
        <w:rPr>
          <w:b/>
          <w:bCs/>
        </w:rPr>
        <w:t xml:space="preserve"> </w:t>
      </w:r>
      <w:r w:rsidR="001164F3" w:rsidRPr="00D71EBA">
        <w:rPr>
          <w:b/>
          <w:bCs/>
          <w:noProof/>
        </w:rPr>
        <w:t>dans la commune de Gobo</w:t>
      </w:r>
      <w:r w:rsidRPr="00D71EBA">
        <w:rPr>
          <w:b/>
        </w:rPr>
        <w:t xml:space="preserve"> </w:t>
      </w:r>
      <w:r w:rsidRPr="00D71EBA">
        <w:t>dans le Département du Mayo-Danay, Région de l’Extrême-Nord.</w:t>
      </w:r>
    </w:p>
    <w:p w14:paraId="06DFB6C8" w14:textId="77777777" w:rsidR="00E11CC9" w:rsidRPr="00D71EBA" w:rsidRDefault="00E11CC9" w:rsidP="00E11CC9">
      <w:pPr>
        <w:spacing w:before="120" w:after="120"/>
        <w:jc w:val="both"/>
        <w:rPr>
          <w:b/>
          <w:u w:val="single"/>
        </w:rPr>
      </w:pPr>
      <w:r w:rsidRPr="00D71EBA">
        <w:rPr>
          <w:b/>
          <w:u w:val="single"/>
        </w:rPr>
        <w:t>Article 2 :</w:t>
      </w:r>
      <w:r w:rsidRPr="00D71EBA">
        <w:rPr>
          <w:b/>
        </w:rPr>
        <w:t xml:space="preserve"> CONSISTANCE DES PRESTATIONS</w:t>
      </w:r>
    </w:p>
    <w:p w14:paraId="4F73C70F" w14:textId="78B3A8B3" w:rsidR="00E11CC9" w:rsidRPr="00D71EBA" w:rsidRDefault="00E11CC9" w:rsidP="00E11CC9">
      <w:pPr>
        <w:spacing w:before="120" w:after="120"/>
        <w:ind w:firstLine="708"/>
        <w:jc w:val="both"/>
        <w:rPr>
          <w:spacing w:val="-4"/>
        </w:rPr>
      </w:pPr>
      <w:r w:rsidRPr="00D71EBA">
        <w:rPr>
          <w:spacing w:val="-4"/>
        </w:rPr>
        <w:t xml:space="preserve">Les prestations consistent à la livraison </w:t>
      </w:r>
      <w:r w:rsidR="001164F3" w:rsidRPr="00D71EBA">
        <w:rPr>
          <w:spacing w:val="-4"/>
        </w:rPr>
        <w:t>des équipements</w:t>
      </w:r>
      <w:r w:rsidR="00D71DBA" w:rsidRPr="00D71EBA">
        <w:rPr>
          <w:spacing w:val="-4"/>
        </w:rPr>
        <w:t> :</w:t>
      </w:r>
    </w:p>
    <w:tbl>
      <w:tblPr>
        <w:tblW w:w="5631" w:type="pct"/>
        <w:tblInd w:w="-572" w:type="dxa"/>
        <w:tblLayout w:type="fixed"/>
        <w:tblCellMar>
          <w:left w:w="70" w:type="dxa"/>
          <w:right w:w="70" w:type="dxa"/>
        </w:tblCellMar>
        <w:tblLook w:val="04A0" w:firstRow="1" w:lastRow="0" w:firstColumn="1" w:lastColumn="0" w:noHBand="0" w:noVBand="1"/>
      </w:tblPr>
      <w:tblGrid>
        <w:gridCol w:w="904"/>
        <w:gridCol w:w="7778"/>
        <w:gridCol w:w="978"/>
        <w:gridCol w:w="1503"/>
      </w:tblGrid>
      <w:tr w:rsidR="00D71DBA" w:rsidRPr="00D71EBA" w14:paraId="2C68FAD4" w14:textId="77777777" w:rsidTr="00BC1726">
        <w:trPr>
          <w:trHeight w:val="744"/>
        </w:trPr>
        <w:tc>
          <w:tcPr>
            <w:tcW w:w="405" w:type="pct"/>
            <w:tcBorders>
              <w:top w:val="single" w:sz="4" w:space="0" w:color="auto"/>
              <w:left w:val="single" w:sz="4" w:space="0" w:color="auto"/>
              <w:bottom w:val="single" w:sz="4" w:space="0" w:color="auto"/>
              <w:right w:val="single" w:sz="4" w:space="0" w:color="auto"/>
            </w:tcBorders>
            <w:vAlign w:val="center"/>
            <w:hideMark/>
          </w:tcPr>
          <w:p w14:paraId="68AC1626" w14:textId="77777777" w:rsidR="00D71DBA" w:rsidRPr="00D71EBA" w:rsidRDefault="00D71DBA" w:rsidP="008262FB">
            <w:pPr>
              <w:jc w:val="center"/>
              <w:rPr>
                <w:b/>
                <w:bCs/>
                <w:color w:val="000000"/>
                <w:sz w:val="32"/>
                <w:szCs w:val="32"/>
              </w:rPr>
            </w:pPr>
            <w:r w:rsidRPr="00D71EBA">
              <w:rPr>
                <w:b/>
                <w:bCs/>
                <w:color w:val="000000"/>
                <w:sz w:val="32"/>
                <w:szCs w:val="32"/>
              </w:rPr>
              <w:t>N°</w:t>
            </w:r>
          </w:p>
        </w:tc>
        <w:tc>
          <w:tcPr>
            <w:tcW w:w="3484" w:type="pct"/>
            <w:tcBorders>
              <w:top w:val="single" w:sz="4" w:space="0" w:color="auto"/>
              <w:left w:val="nil"/>
              <w:bottom w:val="single" w:sz="4" w:space="0" w:color="auto"/>
              <w:right w:val="single" w:sz="4" w:space="0" w:color="auto"/>
            </w:tcBorders>
            <w:vAlign w:val="center"/>
            <w:hideMark/>
          </w:tcPr>
          <w:p w14:paraId="2CDAAFB5" w14:textId="77777777" w:rsidR="00D71DBA" w:rsidRPr="00D71EBA" w:rsidRDefault="00D71DBA" w:rsidP="008262FB">
            <w:pPr>
              <w:jc w:val="center"/>
              <w:rPr>
                <w:b/>
                <w:bCs/>
                <w:color w:val="000000"/>
                <w:sz w:val="32"/>
                <w:szCs w:val="32"/>
              </w:rPr>
            </w:pPr>
            <w:r w:rsidRPr="00D71EBA">
              <w:rPr>
                <w:b/>
                <w:bCs/>
                <w:color w:val="000000"/>
                <w:sz w:val="32"/>
                <w:szCs w:val="32"/>
              </w:rPr>
              <w:t>DESIGNATIONS</w:t>
            </w:r>
          </w:p>
        </w:tc>
        <w:tc>
          <w:tcPr>
            <w:tcW w:w="438" w:type="pct"/>
            <w:tcBorders>
              <w:top w:val="single" w:sz="4" w:space="0" w:color="auto"/>
              <w:left w:val="nil"/>
              <w:bottom w:val="single" w:sz="4" w:space="0" w:color="auto"/>
              <w:right w:val="single" w:sz="4" w:space="0" w:color="auto"/>
            </w:tcBorders>
            <w:vAlign w:val="center"/>
            <w:hideMark/>
          </w:tcPr>
          <w:p w14:paraId="5C938EEA" w14:textId="77777777" w:rsidR="00D71DBA" w:rsidRPr="00D71EBA" w:rsidRDefault="00D71DBA" w:rsidP="008262FB">
            <w:pPr>
              <w:jc w:val="center"/>
              <w:rPr>
                <w:b/>
                <w:bCs/>
                <w:color w:val="000000"/>
                <w:sz w:val="32"/>
                <w:szCs w:val="32"/>
              </w:rPr>
            </w:pPr>
            <w:r w:rsidRPr="00D71EBA">
              <w:rPr>
                <w:b/>
                <w:bCs/>
                <w:color w:val="000000"/>
                <w:sz w:val="32"/>
                <w:szCs w:val="32"/>
              </w:rPr>
              <w:t>Unité</w:t>
            </w:r>
          </w:p>
        </w:tc>
        <w:tc>
          <w:tcPr>
            <w:tcW w:w="673" w:type="pct"/>
            <w:tcBorders>
              <w:top w:val="single" w:sz="4" w:space="0" w:color="auto"/>
              <w:left w:val="nil"/>
              <w:bottom w:val="single" w:sz="4" w:space="0" w:color="auto"/>
              <w:right w:val="single" w:sz="4" w:space="0" w:color="auto"/>
            </w:tcBorders>
            <w:vAlign w:val="center"/>
            <w:hideMark/>
          </w:tcPr>
          <w:p w14:paraId="23DE90E2" w14:textId="77777777" w:rsidR="00D71DBA" w:rsidRPr="00D71EBA" w:rsidRDefault="00D71DBA" w:rsidP="008262FB">
            <w:pPr>
              <w:jc w:val="center"/>
              <w:rPr>
                <w:b/>
                <w:bCs/>
                <w:color w:val="000000"/>
                <w:sz w:val="32"/>
                <w:szCs w:val="32"/>
              </w:rPr>
            </w:pPr>
            <w:r w:rsidRPr="00D71EBA">
              <w:rPr>
                <w:b/>
                <w:bCs/>
                <w:color w:val="000000"/>
                <w:sz w:val="32"/>
                <w:szCs w:val="32"/>
              </w:rPr>
              <w:t>Quantité</w:t>
            </w:r>
          </w:p>
        </w:tc>
      </w:tr>
      <w:tr w:rsidR="00BC1726" w:rsidRPr="00D71EBA" w14:paraId="35566E5D"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526B70DB" w14:textId="37C84B91" w:rsidR="00BC1726" w:rsidRPr="00D71EBA" w:rsidRDefault="00BC1726" w:rsidP="00BC1726">
            <w:pPr>
              <w:jc w:val="center"/>
              <w:rPr>
                <w:color w:val="000000"/>
              </w:rPr>
            </w:pPr>
            <w:r>
              <w:rPr>
                <w:rFonts w:ascii="Calibri" w:hAnsi="Calibri" w:cs="Calibri"/>
                <w:color w:val="000000"/>
              </w:rPr>
              <w:t>1</w:t>
            </w:r>
          </w:p>
        </w:tc>
        <w:tc>
          <w:tcPr>
            <w:tcW w:w="3484" w:type="pct"/>
            <w:tcBorders>
              <w:top w:val="single" w:sz="4" w:space="0" w:color="auto"/>
              <w:left w:val="nil"/>
              <w:bottom w:val="single" w:sz="4" w:space="0" w:color="auto"/>
              <w:right w:val="single" w:sz="4" w:space="0" w:color="auto"/>
            </w:tcBorders>
            <w:vAlign w:val="center"/>
            <w:hideMark/>
          </w:tcPr>
          <w:p w14:paraId="7ED5533A" w14:textId="370B5A7E" w:rsidR="00BC1726" w:rsidRPr="00D71EBA" w:rsidRDefault="00BC1726" w:rsidP="00BC1726">
            <w:pPr>
              <w:rPr>
                <w:color w:val="000000"/>
              </w:rPr>
            </w:pPr>
            <w:r>
              <w:rPr>
                <w:rFonts w:ascii="Calibri" w:hAnsi="Calibri" w:cs="Calibri"/>
                <w:color w:val="000000"/>
              </w:rPr>
              <w:t>Sonorisation complète</w:t>
            </w:r>
          </w:p>
        </w:tc>
        <w:tc>
          <w:tcPr>
            <w:tcW w:w="438" w:type="pct"/>
            <w:tcBorders>
              <w:top w:val="single" w:sz="4" w:space="0" w:color="auto"/>
              <w:left w:val="nil"/>
              <w:bottom w:val="single" w:sz="4" w:space="0" w:color="auto"/>
              <w:right w:val="single" w:sz="4" w:space="0" w:color="auto"/>
            </w:tcBorders>
            <w:vAlign w:val="center"/>
            <w:hideMark/>
          </w:tcPr>
          <w:p w14:paraId="58E6D7D2" w14:textId="67C0D49F" w:rsidR="00BC1726" w:rsidRPr="00D71EBA" w:rsidRDefault="00BC1726" w:rsidP="00BC1726">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vAlign w:val="center"/>
            <w:hideMark/>
          </w:tcPr>
          <w:p w14:paraId="2AF287F4" w14:textId="6DC370EB" w:rsidR="00BC1726" w:rsidRPr="00D71EBA" w:rsidRDefault="00BC1726" w:rsidP="00BC1726">
            <w:pPr>
              <w:jc w:val="center"/>
              <w:rPr>
                <w:color w:val="000000"/>
              </w:rPr>
            </w:pPr>
            <w:r>
              <w:rPr>
                <w:rFonts w:ascii="Calibri" w:hAnsi="Calibri" w:cs="Calibri"/>
                <w:color w:val="000000"/>
              </w:rPr>
              <w:t>1</w:t>
            </w:r>
          </w:p>
        </w:tc>
      </w:tr>
      <w:tr w:rsidR="00BC1726" w:rsidRPr="00D71EBA" w14:paraId="735437C3"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4FD4ADA4" w14:textId="28A0EA6E" w:rsidR="00BC1726" w:rsidRPr="00D71EBA" w:rsidRDefault="00BC1726" w:rsidP="00BC1726">
            <w:pPr>
              <w:jc w:val="center"/>
              <w:rPr>
                <w:color w:val="000000"/>
              </w:rPr>
            </w:pPr>
            <w:r>
              <w:rPr>
                <w:rFonts w:ascii="Calibri" w:hAnsi="Calibri" w:cs="Calibri"/>
                <w:color w:val="000000"/>
              </w:rPr>
              <w:t>2</w:t>
            </w:r>
          </w:p>
        </w:tc>
        <w:tc>
          <w:tcPr>
            <w:tcW w:w="3484" w:type="pct"/>
            <w:tcBorders>
              <w:top w:val="single" w:sz="4" w:space="0" w:color="auto"/>
              <w:left w:val="nil"/>
              <w:bottom w:val="single" w:sz="4" w:space="0" w:color="auto"/>
              <w:right w:val="single" w:sz="4" w:space="0" w:color="auto"/>
            </w:tcBorders>
            <w:vAlign w:val="center"/>
            <w:hideMark/>
          </w:tcPr>
          <w:p w14:paraId="2D164DD6" w14:textId="185D2737" w:rsidR="00BC1726" w:rsidRPr="00D71EBA" w:rsidRDefault="00BC1726" w:rsidP="00BC1726">
            <w:pPr>
              <w:rPr>
                <w:color w:val="000000"/>
              </w:rPr>
            </w:pPr>
            <w:r>
              <w:rPr>
                <w:rFonts w:ascii="Calibri" w:hAnsi="Calibri" w:cs="Calibri"/>
                <w:color w:val="000000"/>
              </w:rPr>
              <w:t>Fourniture de fauteuil circulaire 06 places</w:t>
            </w:r>
          </w:p>
        </w:tc>
        <w:tc>
          <w:tcPr>
            <w:tcW w:w="438" w:type="pct"/>
            <w:tcBorders>
              <w:top w:val="single" w:sz="4" w:space="0" w:color="auto"/>
              <w:left w:val="nil"/>
              <w:bottom w:val="single" w:sz="4" w:space="0" w:color="auto"/>
              <w:right w:val="single" w:sz="4" w:space="0" w:color="auto"/>
            </w:tcBorders>
            <w:vAlign w:val="center"/>
            <w:hideMark/>
          </w:tcPr>
          <w:p w14:paraId="4BB4DBBD" w14:textId="117F175D" w:rsidR="00BC1726" w:rsidRPr="00D71EBA" w:rsidRDefault="00BC1726" w:rsidP="00BC1726">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vAlign w:val="center"/>
            <w:hideMark/>
          </w:tcPr>
          <w:p w14:paraId="745EC90F" w14:textId="224F9B4A" w:rsidR="00BC1726" w:rsidRPr="00D71EBA" w:rsidRDefault="00BC1726" w:rsidP="00BC1726">
            <w:pPr>
              <w:jc w:val="center"/>
              <w:rPr>
                <w:color w:val="000000"/>
              </w:rPr>
            </w:pPr>
            <w:r>
              <w:rPr>
                <w:rFonts w:ascii="Calibri" w:hAnsi="Calibri" w:cs="Calibri"/>
                <w:color w:val="000000"/>
              </w:rPr>
              <w:t>2</w:t>
            </w:r>
          </w:p>
        </w:tc>
      </w:tr>
      <w:tr w:rsidR="00BC1726" w:rsidRPr="00D71EBA" w14:paraId="7C3F075B"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00EC22AA" w14:textId="57FAD574" w:rsidR="00BC1726" w:rsidRPr="00D71EBA" w:rsidRDefault="00BC1726" w:rsidP="00BC1726">
            <w:pPr>
              <w:jc w:val="center"/>
              <w:rPr>
                <w:color w:val="000000"/>
              </w:rPr>
            </w:pPr>
            <w:r>
              <w:rPr>
                <w:rFonts w:ascii="Calibri" w:hAnsi="Calibri" w:cs="Calibri"/>
                <w:color w:val="000000"/>
              </w:rPr>
              <w:t>3</w:t>
            </w:r>
          </w:p>
        </w:tc>
        <w:tc>
          <w:tcPr>
            <w:tcW w:w="3484" w:type="pct"/>
            <w:tcBorders>
              <w:top w:val="single" w:sz="4" w:space="0" w:color="auto"/>
              <w:left w:val="nil"/>
              <w:bottom w:val="single" w:sz="4" w:space="0" w:color="auto"/>
              <w:right w:val="single" w:sz="4" w:space="0" w:color="auto"/>
            </w:tcBorders>
            <w:vAlign w:val="center"/>
            <w:hideMark/>
          </w:tcPr>
          <w:p w14:paraId="7DFA79BE" w14:textId="1C2BDDBA" w:rsidR="00BC1726" w:rsidRPr="00D71EBA" w:rsidRDefault="00F63CA8" w:rsidP="00BC1726">
            <w:pPr>
              <w:rPr>
                <w:color w:val="000000"/>
              </w:rPr>
            </w:pPr>
            <w:r>
              <w:rPr>
                <w:rFonts w:ascii="Calibri" w:hAnsi="Calibri" w:cs="Calibri"/>
                <w:color w:val="000000"/>
              </w:rPr>
              <w:t>Fourniture</w:t>
            </w:r>
            <w:r w:rsidR="00BC1726">
              <w:rPr>
                <w:rFonts w:ascii="Calibri" w:hAnsi="Calibri" w:cs="Calibri"/>
                <w:color w:val="000000"/>
              </w:rPr>
              <w:t xml:space="preserve"> table en plastique</w:t>
            </w:r>
          </w:p>
        </w:tc>
        <w:tc>
          <w:tcPr>
            <w:tcW w:w="438" w:type="pct"/>
            <w:tcBorders>
              <w:top w:val="single" w:sz="4" w:space="0" w:color="auto"/>
              <w:left w:val="nil"/>
              <w:bottom w:val="single" w:sz="4" w:space="0" w:color="auto"/>
              <w:right w:val="single" w:sz="4" w:space="0" w:color="auto"/>
            </w:tcBorders>
            <w:vAlign w:val="center"/>
            <w:hideMark/>
          </w:tcPr>
          <w:p w14:paraId="0D1D71C1" w14:textId="2285D5E8"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vAlign w:val="center"/>
            <w:hideMark/>
          </w:tcPr>
          <w:p w14:paraId="3DA19E34" w14:textId="5CCBCC1C" w:rsidR="00BC1726" w:rsidRPr="00D71EBA" w:rsidRDefault="00BC1726" w:rsidP="00BC1726">
            <w:pPr>
              <w:jc w:val="center"/>
              <w:rPr>
                <w:color w:val="000000"/>
              </w:rPr>
            </w:pPr>
            <w:r>
              <w:rPr>
                <w:rFonts w:ascii="Calibri" w:hAnsi="Calibri" w:cs="Calibri"/>
                <w:color w:val="000000"/>
              </w:rPr>
              <w:t>30</w:t>
            </w:r>
          </w:p>
        </w:tc>
      </w:tr>
      <w:tr w:rsidR="00BC1726" w:rsidRPr="00D71EBA" w14:paraId="3F06C58A"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190A1F6E" w14:textId="017CE089" w:rsidR="00BC1726" w:rsidRPr="00D71EBA" w:rsidRDefault="00BC1726" w:rsidP="00BC1726">
            <w:pPr>
              <w:jc w:val="center"/>
              <w:rPr>
                <w:color w:val="000000"/>
              </w:rPr>
            </w:pPr>
            <w:r>
              <w:rPr>
                <w:rFonts w:ascii="Calibri" w:hAnsi="Calibri" w:cs="Calibri"/>
                <w:color w:val="000000"/>
              </w:rPr>
              <w:t>4</w:t>
            </w:r>
          </w:p>
        </w:tc>
        <w:tc>
          <w:tcPr>
            <w:tcW w:w="3484" w:type="pct"/>
            <w:tcBorders>
              <w:top w:val="single" w:sz="4" w:space="0" w:color="auto"/>
              <w:left w:val="nil"/>
              <w:bottom w:val="single" w:sz="4" w:space="0" w:color="auto"/>
              <w:right w:val="single" w:sz="4" w:space="0" w:color="auto"/>
            </w:tcBorders>
            <w:vAlign w:val="center"/>
            <w:hideMark/>
          </w:tcPr>
          <w:p w14:paraId="34646BB2" w14:textId="693FA49B" w:rsidR="00BC1726" w:rsidRPr="00D71EBA" w:rsidRDefault="00F63CA8" w:rsidP="00BC1726">
            <w:pPr>
              <w:rPr>
                <w:color w:val="000000"/>
              </w:rPr>
            </w:pPr>
            <w:r>
              <w:rPr>
                <w:rFonts w:ascii="Calibri" w:hAnsi="Calibri" w:cs="Calibri"/>
                <w:color w:val="000000"/>
              </w:rPr>
              <w:t>Guéridon</w:t>
            </w:r>
            <w:r w:rsidR="00BC1726">
              <w:rPr>
                <w:rFonts w:ascii="Calibri" w:hAnsi="Calibri" w:cs="Calibri"/>
                <w:color w:val="000000"/>
              </w:rPr>
              <w:t xml:space="preserve"> </w:t>
            </w:r>
          </w:p>
        </w:tc>
        <w:tc>
          <w:tcPr>
            <w:tcW w:w="438" w:type="pct"/>
            <w:tcBorders>
              <w:top w:val="single" w:sz="4" w:space="0" w:color="auto"/>
              <w:left w:val="nil"/>
              <w:bottom w:val="single" w:sz="4" w:space="0" w:color="auto"/>
              <w:right w:val="single" w:sz="4" w:space="0" w:color="auto"/>
            </w:tcBorders>
            <w:vAlign w:val="center"/>
            <w:hideMark/>
          </w:tcPr>
          <w:p w14:paraId="0B845001" w14:textId="39FDD1F9"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vAlign w:val="center"/>
            <w:hideMark/>
          </w:tcPr>
          <w:p w14:paraId="6DFDDCA6" w14:textId="462CB26C" w:rsidR="00BC1726" w:rsidRPr="00D71EBA" w:rsidRDefault="00BC1726" w:rsidP="00BC1726">
            <w:pPr>
              <w:jc w:val="center"/>
              <w:rPr>
                <w:color w:val="000000"/>
              </w:rPr>
            </w:pPr>
            <w:r>
              <w:rPr>
                <w:rFonts w:ascii="Calibri" w:hAnsi="Calibri" w:cs="Calibri"/>
                <w:color w:val="000000"/>
              </w:rPr>
              <w:t>4</w:t>
            </w:r>
          </w:p>
        </w:tc>
      </w:tr>
      <w:tr w:rsidR="00BC1726" w:rsidRPr="00D71EBA" w14:paraId="7AC09A17" w14:textId="77777777" w:rsidTr="00BC1726">
        <w:trPr>
          <w:trHeight w:val="312"/>
        </w:trPr>
        <w:tc>
          <w:tcPr>
            <w:tcW w:w="405" w:type="pct"/>
            <w:tcBorders>
              <w:top w:val="single" w:sz="4" w:space="0" w:color="auto"/>
              <w:left w:val="single" w:sz="4" w:space="0" w:color="auto"/>
              <w:bottom w:val="single" w:sz="4" w:space="0" w:color="auto"/>
              <w:right w:val="single" w:sz="4" w:space="0" w:color="auto"/>
            </w:tcBorders>
            <w:vAlign w:val="center"/>
            <w:hideMark/>
          </w:tcPr>
          <w:p w14:paraId="01D51514" w14:textId="2C735A8E" w:rsidR="00BC1726" w:rsidRPr="00D71EBA" w:rsidRDefault="00BC1726" w:rsidP="00BC1726">
            <w:pPr>
              <w:jc w:val="center"/>
              <w:rPr>
                <w:color w:val="000000"/>
              </w:rPr>
            </w:pPr>
            <w:r>
              <w:rPr>
                <w:rFonts w:ascii="Calibri" w:hAnsi="Calibri" w:cs="Calibri"/>
                <w:color w:val="000000"/>
              </w:rPr>
              <w:t>5</w:t>
            </w:r>
          </w:p>
        </w:tc>
        <w:tc>
          <w:tcPr>
            <w:tcW w:w="3484" w:type="pct"/>
            <w:tcBorders>
              <w:top w:val="single" w:sz="4" w:space="0" w:color="auto"/>
              <w:left w:val="nil"/>
              <w:bottom w:val="single" w:sz="4" w:space="0" w:color="auto"/>
              <w:right w:val="single" w:sz="4" w:space="0" w:color="auto"/>
            </w:tcBorders>
            <w:vAlign w:val="center"/>
            <w:hideMark/>
          </w:tcPr>
          <w:p w14:paraId="669660DA" w14:textId="62ECA1E2" w:rsidR="00BC1726" w:rsidRPr="00D71EBA" w:rsidRDefault="00F63CA8" w:rsidP="00BC1726">
            <w:pPr>
              <w:rPr>
                <w:color w:val="000000"/>
              </w:rPr>
            </w:pPr>
            <w:r>
              <w:rPr>
                <w:rFonts w:ascii="Calibri" w:hAnsi="Calibri" w:cs="Calibri"/>
                <w:color w:val="000000"/>
              </w:rPr>
              <w:t>Chaises</w:t>
            </w:r>
            <w:r w:rsidR="00BC1726">
              <w:rPr>
                <w:rFonts w:ascii="Calibri" w:hAnsi="Calibri" w:cs="Calibri"/>
                <w:color w:val="000000"/>
              </w:rPr>
              <w:t xml:space="preserve"> en plastique avec </w:t>
            </w:r>
            <w:proofErr w:type="spellStart"/>
            <w:r w:rsidR="00BC1726">
              <w:rPr>
                <w:rFonts w:ascii="Calibri" w:hAnsi="Calibri" w:cs="Calibri"/>
                <w:color w:val="000000"/>
              </w:rPr>
              <w:t>faissier</w:t>
            </w:r>
            <w:proofErr w:type="spellEnd"/>
            <w:r w:rsidR="00BC1726">
              <w:rPr>
                <w:rFonts w:ascii="Calibri" w:hAnsi="Calibri" w:cs="Calibri"/>
                <w:color w:val="000000"/>
              </w:rPr>
              <w:t xml:space="preserve"> perforé </w:t>
            </w:r>
          </w:p>
        </w:tc>
        <w:tc>
          <w:tcPr>
            <w:tcW w:w="438" w:type="pct"/>
            <w:tcBorders>
              <w:top w:val="single" w:sz="4" w:space="0" w:color="auto"/>
              <w:left w:val="nil"/>
              <w:bottom w:val="single" w:sz="4" w:space="0" w:color="auto"/>
              <w:right w:val="single" w:sz="4" w:space="0" w:color="auto"/>
            </w:tcBorders>
            <w:noWrap/>
            <w:vAlign w:val="center"/>
            <w:hideMark/>
          </w:tcPr>
          <w:p w14:paraId="320E7B11" w14:textId="43E936F1"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nil"/>
              <w:bottom w:val="single" w:sz="4" w:space="0" w:color="auto"/>
              <w:right w:val="single" w:sz="4" w:space="0" w:color="auto"/>
            </w:tcBorders>
            <w:noWrap/>
            <w:vAlign w:val="center"/>
            <w:hideMark/>
          </w:tcPr>
          <w:p w14:paraId="70940CEB" w14:textId="08D0F748" w:rsidR="00BC1726" w:rsidRPr="00D71EBA" w:rsidRDefault="00BC1726" w:rsidP="00BC1726">
            <w:pPr>
              <w:jc w:val="center"/>
              <w:rPr>
                <w:color w:val="000000"/>
              </w:rPr>
            </w:pPr>
            <w:r>
              <w:rPr>
                <w:rFonts w:ascii="Calibri" w:hAnsi="Calibri" w:cs="Calibri"/>
                <w:color w:val="000000"/>
              </w:rPr>
              <w:t>90</w:t>
            </w:r>
          </w:p>
        </w:tc>
      </w:tr>
      <w:tr w:rsidR="00BC1726" w:rsidRPr="00D71EBA" w14:paraId="3A3D43E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9E454F9" w14:textId="69DF3993" w:rsidR="00BC1726" w:rsidRPr="00D71EBA" w:rsidRDefault="00BC1726" w:rsidP="00BC1726">
            <w:pPr>
              <w:jc w:val="center"/>
              <w:rPr>
                <w:color w:val="000000"/>
              </w:rPr>
            </w:pPr>
            <w:r>
              <w:rPr>
                <w:rFonts w:ascii="Calibri" w:hAnsi="Calibri" w:cs="Calibri"/>
                <w:color w:val="000000"/>
              </w:rPr>
              <w:t>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79CAE98" w14:textId="1B6BF893" w:rsidR="00BC1726" w:rsidRPr="00D71EBA" w:rsidRDefault="00BC1726" w:rsidP="00BC1726">
            <w:pPr>
              <w:rPr>
                <w:color w:val="000000"/>
              </w:rPr>
            </w:pPr>
            <w:r>
              <w:rPr>
                <w:rFonts w:ascii="Calibri" w:hAnsi="Calibri" w:cs="Calibri"/>
                <w:color w:val="000000"/>
              </w:rPr>
              <w:t xml:space="preserve">Extincteur à poudre ABC SICLI 9kg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0E2EAC4" w14:textId="649C0F87" w:rsidR="00BC1726" w:rsidRPr="00D71EBA" w:rsidRDefault="00BC1726" w:rsidP="00BC1726">
            <w:pPr>
              <w:jc w:val="center"/>
              <w:rPr>
                <w:color w:val="000000"/>
              </w:rPr>
            </w:pPr>
            <w:proofErr w:type="spellStart"/>
            <w:r>
              <w:rPr>
                <w:rFonts w:ascii="Calibri" w:hAnsi="Calibri" w:cs="Calibri"/>
                <w:color w:val="000000"/>
              </w:rPr>
              <w:t>Piéce</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C552A1D" w14:textId="4A2C8814" w:rsidR="00BC1726" w:rsidRPr="00D71EBA" w:rsidRDefault="00BC1726" w:rsidP="00BC1726">
            <w:pPr>
              <w:jc w:val="center"/>
              <w:rPr>
                <w:color w:val="000000"/>
              </w:rPr>
            </w:pPr>
            <w:r>
              <w:rPr>
                <w:rFonts w:ascii="Calibri" w:hAnsi="Calibri" w:cs="Calibri"/>
                <w:color w:val="000000"/>
              </w:rPr>
              <w:t>2</w:t>
            </w:r>
          </w:p>
        </w:tc>
      </w:tr>
      <w:tr w:rsidR="00BC1726" w:rsidRPr="00D71EBA" w14:paraId="6886F948"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B628C38" w14:textId="5EB5427F" w:rsidR="00BC1726" w:rsidRPr="00D71EBA" w:rsidRDefault="00BC1726" w:rsidP="00BC1726">
            <w:pPr>
              <w:jc w:val="center"/>
              <w:rPr>
                <w:color w:val="000000"/>
              </w:rPr>
            </w:pPr>
            <w:r>
              <w:rPr>
                <w:rFonts w:ascii="Calibri" w:hAnsi="Calibri" w:cs="Calibri"/>
                <w:color w:val="000000"/>
              </w:rPr>
              <w:t>7</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6EAA2CFD" w14:textId="20F22C8F" w:rsidR="00BC1726" w:rsidRPr="00D71EBA" w:rsidRDefault="00BC1726" w:rsidP="00BC1726">
            <w:pPr>
              <w:rPr>
                <w:color w:val="000000"/>
              </w:rPr>
            </w:pPr>
            <w:r>
              <w:rPr>
                <w:rFonts w:ascii="Calibri" w:hAnsi="Calibri" w:cs="Calibri"/>
                <w:color w:val="000000"/>
              </w:rPr>
              <w:t xml:space="preserve">Ventilateur (Plafonnier)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18CCE4A" w14:textId="05EC9A8C" w:rsidR="00BC1726" w:rsidRPr="00D71EBA" w:rsidRDefault="00BC1726" w:rsidP="00BC1726">
            <w:pPr>
              <w:jc w:val="center"/>
              <w:rPr>
                <w:color w:val="000000"/>
              </w:rPr>
            </w:pPr>
            <w:proofErr w:type="spellStart"/>
            <w:r>
              <w:rPr>
                <w:rFonts w:ascii="Calibri" w:hAnsi="Calibri" w:cs="Calibri"/>
                <w:color w:val="000000"/>
              </w:rPr>
              <w:t>Piéce</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1D2A168" w14:textId="304A98CC" w:rsidR="00BC1726" w:rsidRPr="00D71EBA" w:rsidRDefault="00BC1726" w:rsidP="00BC1726">
            <w:pPr>
              <w:jc w:val="center"/>
              <w:rPr>
                <w:color w:val="000000"/>
              </w:rPr>
            </w:pPr>
            <w:r>
              <w:rPr>
                <w:rFonts w:ascii="Calibri" w:hAnsi="Calibri" w:cs="Calibri"/>
                <w:color w:val="000000"/>
              </w:rPr>
              <w:t>8</w:t>
            </w:r>
          </w:p>
        </w:tc>
      </w:tr>
      <w:tr w:rsidR="00BC1726" w:rsidRPr="00D71EBA" w14:paraId="36A0D357"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D162B94" w14:textId="4C192732" w:rsidR="00BC1726" w:rsidRPr="00D71EBA" w:rsidRDefault="00BC1726" w:rsidP="00BC1726">
            <w:pPr>
              <w:jc w:val="center"/>
              <w:rPr>
                <w:color w:val="000000"/>
              </w:rPr>
            </w:pPr>
            <w:r>
              <w:rPr>
                <w:rFonts w:ascii="Calibri" w:hAnsi="Calibri" w:cs="Calibri"/>
                <w:color w:val="000000"/>
              </w:rPr>
              <w:t>8</w:t>
            </w:r>
          </w:p>
        </w:tc>
        <w:tc>
          <w:tcPr>
            <w:tcW w:w="3484" w:type="pct"/>
            <w:tcBorders>
              <w:top w:val="single" w:sz="4" w:space="0" w:color="auto"/>
              <w:left w:val="nil"/>
              <w:bottom w:val="single" w:sz="4" w:space="0" w:color="auto"/>
              <w:right w:val="single" w:sz="4" w:space="0" w:color="auto"/>
            </w:tcBorders>
            <w:vAlign w:val="center"/>
            <w:hideMark/>
          </w:tcPr>
          <w:p w14:paraId="7692A03C" w14:textId="6344B56D" w:rsidR="00BC1726" w:rsidRPr="00D71EBA" w:rsidRDefault="00BC1726" w:rsidP="00BC1726">
            <w:pPr>
              <w:rPr>
                <w:color w:val="000000"/>
              </w:rPr>
            </w:pPr>
            <w:r>
              <w:rPr>
                <w:rFonts w:ascii="Calibri" w:hAnsi="Calibri" w:cs="Calibri"/>
                <w:color w:val="000000"/>
              </w:rPr>
              <w:t>Fourniture Ecran 32 pouces</w:t>
            </w:r>
          </w:p>
        </w:tc>
        <w:tc>
          <w:tcPr>
            <w:tcW w:w="438" w:type="pct"/>
            <w:tcBorders>
              <w:top w:val="single" w:sz="4" w:space="0" w:color="auto"/>
              <w:left w:val="nil"/>
              <w:bottom w:val="single" w:sz="4" w:space="0" w:color="auto"/>
              <w:right w:val="single" w:sz="4" w:space="0" w:color="auto"/>
            </w:tcBorders>
            <w:vAlign w:val="center"/>
            <w:hideMark/>
          </w:tcPr>
          <w:p w14:paraId="721A04F8" w14:textId="03669AC5" w:rsidR="00BC1726" w:rsidRPr="00D71EBA" w:rsidRDefault="00BC1726" w:rsidP="00BC1726">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nil"/>
              <w:bottom w:val="single" w:sz="4" w:space="0" w:color="auto"/>
              <w:right w:val="single" w:sz="4" w:space="0" w:color="auto"/>
            </w:tcBorders>
            <w:noWrap/>
            <w:vAlign w:val="center"/>
            <w:hideMark/>
          </w:tcPr>
          <w:p w14:paraId="6B3DA2F0" w14:textId="11BCB869" w:rsidR="00BC1726" w:rsidRPr="00D71EBA" w:rsidRDefault="00BC1726" w:rsidP="00BC1726">
            <w:pPr>
              <w:jc w:val="center"/>
              <w:rPr>
                <w:color w:val="000000"/>
              </w:rPr>
            </w:pPr>
            <w:r>
              <w:rPr>
                <w:rFonts w:ascii="Calibri" w:hAnsi="Calibri" w:cs="Calibri"/>
                <w:color w:val="000000"/>
              </w:rPr>
              <w:t>8</w:t>
            </w:r>
          </w:p>
        </w:tc>
      </w:tr>
      <w:tr w:rsidR="00BC1726" w:rsidRPr="00D71EBA" w14:paraId="20FEE185" w14:textId="77777777" w:rsidTr="00BC1726">
        <w:trPr>
          <w:trHeight w:val="636"/>
        </w:trPr>
        <w:tc>
          <w:tcPr>
            <w:tcW w:w="405" w:type="pct"/>
            <w:tcBorders>
              <w:top w:val="single" w:sz="4" w:space="0" w:color="auto"/>
              <w:left w:val="single" w:sz="4" w:space="0" w:color="auto"/>
              <w:bottom w:val="single" w:sz="4" w:space="0" w:color="auto"/>
              <w:right w:val="single" w:sz="4" w:space="0" w:color="auto"/>
            </w:tcBorders>
            <w:vAlign w:val="center"/>
            <w:hideMark/>
          </w:tcPr>
          <w:p w14:paraId="52D877B6" w14:textId="351CFA43" w:rsidR="00BC1726" w:rsidRPr="00D71EBA" w:rsidRDefault="00BC1726" w:rsidP="00BC1726">
            <w:pPr>
              <w:jc w:val="center"/>
              <w:rPr>
                <w:color w:val="000000"/>
              </w:rPr>
            </w:pPr>
            <w:r>
              <w:rPr>
                <w:rFonts w:ascii="Calibri" w:hAnsi="Calibri" w:cs="Calibri"/>
                <w:color w:val="000000"/>
              </w:rPr>
              <w:t>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575696B" w14:textId="776F0A4B" w:rsidR="00BC1726" w:rsidRPr="00D71EBA" w:rsidRDefault="00BC1726" w:rsidP="00BC1726">
            <w:pPr>
              <w:rPr>
                <w:color w:val="000000"/>
              </w:rPr>
            </w:pPr>
            <w:r>
              <w:rPr>
                <w:rFonts w:ascii="Calibri" w:hAnsi="Calibri" w:cs="Calibri"/>
                <w:color w:val="000000"/>
              </w:rPr>
              <w:t>Fourniture placards en bois de 2 m de hauteur sur 1,8 m de longueur et 0,5 m profondeur</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45A01B8" w14:textId="404C2A64"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C00AD22" w14:textId="20C9120E" w:rsidR="00BC1726" w:rsidRPr="00D71EBA" w:rsidRDefault="00BC1726" w:rsidP="00BC1726">
            <w:pPr>
              <w:jc w:val="center"/>
              <w:rPr>
                <w:color w:val="000000"/>
              </w:rPr>
            </w:pPr>
            <w:r>
              <w:rPr>
                <w:rFonts w:ascii="Calibri" w:hAnsi="Calibri" w:cs="Calibri"/>
                <w:color w:val="000000"/>
              </w:rPr>
              <w:t>1</w:t>
            </w:r>
          </w:p>
        </w:tc>
      </w:tr>
      <w:tr w:rsidR="00BC1726" w:rsidRPr="00D71EBA" w14:paraId="4814596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6D1E81EE" w14:textId="451828C1" w:rsidR="00BC1726" w:rsidRPr="00D71EBA" w:rsidRDefault="00BC1726" w:rsidP="00BC1726">
            <w:pPr>
              <w:jc w:val="center"/>
              <w:rPr>
                <w:color w:val="000000"/>
              </w:rPr>
            </w:pPr>
            <w:r>
              <w:rPr>
                <w:rFonts w:ascii="Calibri" w:hAnsi="Calibri" w:cs="Calibri"/>
                <w:color w:val="000000"/>
              </w:rPr>
              <w:t>10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66B86C4" w14:textId="18E4E948" w:rsidR="00BC1726" w:rsidRPr="00D71EBA" w:rsidRDefault="00BC1726" w:rsidP="00BC1726">
            <w:pPr>
              <w:rPr>
                <w:color w:val="000000"/>
              </w:rPr>
            </w:pPr>
            <w:r>
              <w:rPr>
                <w:rFonts w:ascii="Calibri" w:hAnsi="Calibri" w:cs="Calibri"/>
                <w:color w:val="000000"/>
              </w:rPr>
              <w:t>Fourniture de couvre lits 230x250 collections, 100% coton</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61DD80F" w14:textId="555F8B77"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1F67C88" w14:textId="4CF71600" w:rsidR="00BC1726" w:rsidRPr="00D71EBA" w:rsidRDefault="00BC1726" w:rsidP="00BC1726">
            <w:pPr>
              <w:jc w:val="center"/>
              <w:rPr>
                <w:color w:val="000000"/>
              </w:rPr>
            </w:pPr>
            <w:r>
              <w:rPr>
                <w:rFonts w:ascii="Calibri" w:hAnsi="Calibri" w:cs="Calibri"/>
                <w:color w:val="000000"/>
              </w:rPr>
              <w:t>16</w:t>
            </w:r>
          </w:p>
        </w:tc>
      </w:tr>
      <w:tr w:rsidR="00BC1726" w:rsidRPr="00D71EBA" w14:paraId="58F16DB0"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FB5AE43" w14:textId="19C7EABB" w:rsidR="00BC1726" w:rsidRPr="00D71EBA" w:rsidRDefault="00BC1726" w:rsidP="00BC1726">
            <w:pPr>
              <w:jc w:val="center"/>
              <w:rPr>
                <w:color w:val="000000"/>
              </w:rPr>
            </w:pPr>
            <w:r>
              <w:rPr>
                <w:rFonts w:ascii="Calibri" w:hAnsi="Calibri" w:cs="Calibri"/>
                <w:color w:val="000000"/>
              </w:rPr>
              <w:t>11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7EB19E2" w14:textId="6FAF0178" w:rsidR="00BC1726" w:rsidRPr="00D71EBA" w:rsidRDefault="00BC1726" w:rsidP="00BC1726">
            <w:pPr>
              <w:rPr>
                <w:color w:val="000000"/>
              </w:rPr>
            </w:pPr>
            <w:r>
              <w:rPr>
                <w:rFonts w:ascii="Calibri" w:hAnsi="Calibri" w:cs="Calibri"/>
                <w:color w:val="000000"/>
              </w:rPr>
              <w:t xml:space="preserve">Antenne </w:t>
            </w:r>
            <w:proofErr w:type="spellStart"/>
            <w:r>
              <w:rPr>
                <w:rFonts w:ascii="Calibri" w:hAnsi="Calibri" w:cs="Calibri"/>
                <w:color w:val="000000"/>
              </w:rPr>
              <w:t>canal+</w:t>
            </w:r>
            <w:proofErr w:type="spellEnd"/>
            <w:r>
              <w:rPr>
                <w:rFonts w:ascii="Calibri" w:hAnsi="Calibri" w:cs="Calibri"/>
                <w:color w:val="000000"/>
              </w:rPr>
              <w:t xml:space="preserve"> y compris décodeur et toutes suggestion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14CA8E6" w14:textId="30FEA56D" w:rsidR="00BC1726" w:rsidRPr="00D71EBA" w:rsidRDefault="00BC1726" w:rsidP="00BC1726">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4F8696D" w14:textId="5D219278" w:rsidR="00BC1726" w:rsidRPr="00D71EBA" w:rsidRDefault="00BC1726" w:rsidP="00BC1726">
            <w:pPr>
              <w:jc w:val="center"/>
              <w:rPr>
                <w:color w:val="000000"/>
              </w:rPr>
            </w:pPr>
            <w:r>
              <w:rPr>
                <w:rFonts w:ascii="Calibri" w:hAnsi="Calibri" w:cs="Calibri"/>
                <w:color w:val="000000"/>
              </w:rPr>
              <w:t>2</w:t>
            </w:r>
          </w:p>
        </w:tc>
      </w:tr>
      <w:tr w:rsidR="00BC1726" w:rsidRPr="00D71EBA" w14:paraId="1187742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109D2C7" w14:textId="61957A28" w:rsidR="00BC1726" w:rsidRPr="00D71EBA" w:rsidRDefault="00BC1726" w:rsidP="00BC1726">
            <w:pPr>
              <w:jc w:val="center"/>
              <w:rPr>
                <w:color w:val="000000"/>
              </w:rPr>
            </w:pPr>
            <w:r>
              <w:rPr>
                <w:rFonts w:ascii="Calibri" w:hAnsi="Calibri" w:cs="Calibri"/>
                <w:color w:val="000000"/>
              </w:rPr>
              <w:t>12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0E7EDF7" w14:textId="3CA60DDB" w:rsidR="00BC1726" w:rsidRPr="00D71EBA" w:rsidRDefault="00BC1726" w:rsidP="00BC1726">
            <w:pPr>
              <w:rPr>
                <w:color w:val="000000"/>
              </w:rPr>
            </w:pPr>
            <w:r>
              <w:rPr>
                <w:rFonts w:ascii="Calibri" w:hAnsi="Calibri" w:cs="Calibri"/>
                <w:color w:val="000000"/>
              </w:rPr>
              <w:t>Régulateur de tension 1500w VA 3VR TIMI</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CA0F61F" w14:textId="2B5EEB1B" w:rsidR="00BC1726" w:rsidRPr="00D71EBA" w:rsidRDefault="00BC1726" w:rsidP="00BC1726">
            <w:pPr>
              <w:jc w:val="center"/>
              <w:rPr>
                <w:color w:val="000000"/>
              </w:rPr>
            </w:pPr>
            <w:proofErr w:type="spellStart"/>
            <w:proofErr w:type="gramStart"/>
            <w:r>
              <w:rPr>
                <w:rFonts w:ascii="Calibri" w:hAnsi="Calibri" w:cs="Calibri"/>
                <w:color w:val="000000"/>
              </w:rPr>
              <w:t>piéce</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60ED17C" w14:textId="682FA745" w:rsidR="00BC1726" w:rsidRPr="00D71EBA" w:rsidRDefault="00BC1726" w:rsidP="00BC1726">
            <w:pPr>
              <w:jc w:val="center"/>
              <w:rPr>
                <w:color w:val="000000"/>
              </w:rPr>
            </w:pPr>
            <w:r>
              <w:rPr>
                <w:rFonts w:ascii="Calibri" w:hAnsi="Calibri" w:cs="Calibri"/>
                <w:color w:val="000000"/>
              </w:rPr>
              <w:t>2</w:t>
            </w:r>
          </w:p>
        </w:tc>
      </w:tr>
      <w:tr w:rsidR="00BC1726" w:rsidRPr="00D71EBA" w14:paraId="37DD67EB"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4803B3D" w14:textId="78CD20D0" w:rsidR="00BC1726" w:rsidRPr="00D71EBA" w:rsidRDefault="00BC1726" w:rsidP="00BC1726">
            <w:pPr>
              <w:jc w:val="center"/>
              <w:rPr>
                <w:color w:val="000000"/>
              </w:rPr>
            </w:pPr>
            <w:r>
              <w:rPr>
                <w:rFonts w:ascii="Calibri" w:hAnsi="Calibri" w:cs="Calibri"/>
                <w:color w:val="000000"/>
              </w:rPr>
              <w:t>13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66D4DAF" w14:textId="679DB940" w:rsidR="00BC1726" w:rsidRPr="00D71EBA" w:rsidRDefault="00F63CA8" w:rsidP="00BC1726">
            <w:pPr>
              <w:rPr>
                <w:color w:val="000000"/>
              </w:rPr>
            </w:pPr>
            <w:r>
              <w:rPr>
                <w:rFonts w:ascii="Calibri" w:hAnsi="Calibri" w:cs="Calibri"/>
                <w:color w:val="000000"/>
              </w:rPr>
              <w:t>Sceau</w:t>
            </w:r>
            <w:r w:rsidR="00BC1726">
              <w:rPr>
                <w:rFonts w:ascii="Calibri" w:hAnsi="Calibri" w:cs="Calibri"/>
                <w:color w:val="000000"/>
              </w:rPr>
              <w:t xml:space="preserve"> en plastique avec couvercle de 15L + 1 gobelet en plastique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A49E0BA" w14:textId="41D7918E" w:rsidR="00BC1726" w:rsidRPr="00D71EBA" w:rsidRDefault="00BC1726" w:rsidP="00BC1726">
            <w:pPr>
              <w:jc w:val="center"/>
              <w:rPr>
                <w:color w:val="000000"/>
              </w:rPr>
            </w:pPr>
            <w:proofErr w:type="spellStart"/>
            <w:proofErr w:type="gramStart"/>
            <w:r>
              <w:rPr>
                <w:rFonts w:ascii="Calibri" w:hAnsi="Calibri" w:cs="Calibri"/>
                <w:color w:val="000000"/>
              </w:rPr>
              <w:t>ens</w:t>
            </w:r>
            <w:proofErr w:type="spellEnd"/>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F3F3B93" w14:textId="0CB1948D" w:rsidR="00BC1726" w:rsidRPr="00D71EBA" w:rsidRDefault="00BC1726" w:rsidP="00BC1726">
            <w:pPr>
              <w:jc w:val="center"/>
              <w:rPr>
                <w:color w:val="000000"/>
              </w:rPr>
            </w:pPr>
            <w:r>
              <w:rPr>
                <w:rFonts w:ascii="Calibri" w:hAnsi="Calibri" w:cs="Calibri"/>
                <w:color w:val="000000"/>
              </w:rPr>
              <w:t>8</w:t>
            </w:r>
          </w:p>
        </w:tc>
      </w:tr>
      <w:tr w:rsidR="00BC1726" w:rsidRPr="00D71EBA" w14:paraId="492C343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3E88367" w14:textId="7B78073A" w:rsidR="00BC1726" w:rsidRPr="00D71EBA" w:rsidRDefault="00BC1726" w:rsidP="00BC1726">
            <w:pPr>
              <w:jc w:val="center"/>
              <w:rPr>
                <w:color w:val="000000"/>
              </w:rPr>
            </w:pPr>
            <w:r>
              <w:rPr>
                <w:rFonts w:ascii="Calibri" w:hAnsi="Calibri" w:cs="Calibri"/>
                <w:color w:val="000000"/>
              </w:rPr>
              <w:t>14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A05E8E0" w14:textId="3812E17A" w:rsidR="00BC1726" w:rsidRPr="00D71EBA" w:rsidRDefault="00F63CA8" w:rsidP="00BC1726">
            <w:pPr>
              <w:rPr>
                <w:color w:val="000000"/>
              </w:rPr>
            </w:pPr>
            <w:r>
              <w:rPr>
                <w:rFonts w:ascii="Calibri" w:hAnsi="Calibri" w:cs="Calibri"/>
                <w:color w:val="000000"/>
              </w:rPr>
              <w:t>Babouche</w:t>
            </w:r>
            <w:r w:rsidR="00BC1726">
              <w:rPr>
                <w:rFonts w:ascii="Calibri" w:hAnsi="Calibri" w:cs="Calibri"/>
                <w:color w:val="000000"/>
              </w:rPr>
              <w:t xml:space="preserve"> pour bain</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FC3A6C6" w14:textId="22B8933B"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FE1EC1E" w14:textId="5CBFBD79" w:rsidR="00BC1726" w:rsidRPr="00D71EBA" w:rsidRDefault="00BC1726" w:rsidP="00BC1726">
            <w:pPr>
              <w:jc w:val="center"/>
              <w:rPr>
                <w:color w:val="000000"/>
              </w:rPr>
            </w:pPr>
            <w:r>
              <w:rPr>
                <w:rFonts w:ascii="Calibri" w:hAnsi="Calibri" w:cs="Calibri"/>
                <w:color w:val="000000"/>
              </w:rPr>
              <w:t>16</w:t>
            </w:r>
          </w:p>
        </w:tc>
      </w:tr>
      <w:tr w:rsidR="00BC1726" w:rsidRPr="00D71EBA" w14:paraId="5E42900D"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FDBB217" w14:textId="760D31E3" w:rsidR="00BC1726" w:rsidRPr="00D71EBA" w:rsidRDefault="00BC1726" w:rsidP="00BC1726">
            <w:pPr>
              <w:jc w:val="center"/>
              <w:rPr>
                <w:color w:val="000000"/>
              </w:rPr>
            </w:pPr>
            <w:r>
              <w:rPr>
                <w:rFonts w:ascii="Calibri" w:hAnsi="Calibri" w:cs="Calibri"/>
                <w:color w:val="000000"/>
              </w:rPr>
              <w:t>15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A4BF837" w14:textId="6F8F9F24" w:rsidR="00BC1726" w:rsidRPr="00D71EBA" w:rsidRDefault="00BC1726" w:rsidP="00BC1726">
            <w:pPr>
              <w:rPr>
                <w:color w:val="000000"/>
              </w:rPr>
            </w:pPr>
            <w:r>
              <w:rPr>
                <w:rFonts w:ascii="Calibri" w:hAnsi="Calibri" w:cs="Calibri"/>
                <w:color w:val="000000"/>
              </w:rPr>
              <w:t>Papier hygiénique rouleau de 40 SITA</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F7E4A57" w14:textId="6D809D2D" w:rsidR="00BC1726" w:rsidRPr="00D71EBA" w:rsidRDefault="00BC1726" w:rsidP="00BC1726">
            <w:pPr>
              <w:jc w:val="center"/>
              <w:rPr>
                <w:color w:val="000000"/>
              </w:rPr>
            </w:pPr>
            <w:proofErr w:type="spellStart"/>
            <w:r>
              <w:rPr>
                <w:rFonts w:ascii="Calibri" w:hAnsi="Calibri" w:cs="Calibri"/>
                <w:color w:val="000000"/>
              </w:rPr>
              <w:t>Rlx</w:t>
            </w:r>
            <w:proofErr w:type="spell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AF6EF2E" w14:textId="6E04D962" w:rsidR="00BC1726" w:rsidRPr="00D71EBA" w:rsidRDefault="00BC1726" w:rsidP="00BC1726">
            <w:pPr>
              <w:jc w:val="center"/>
              <w:rPr>
                <w:color w:val="000000"/>
              </w:rPr>
            </w:pPr>
            <w:r>
              <w:rPr>
                <w:rFonts w:ascii="Calibri" w:hAnsi="Calibri" w:cs="Calibri"/>
                <w:color w:val="000000"/>
              </w:rPr>
              <w:t>2</w:t>
            </w:r>
          </w:p>
        </w:tc>
      </w:tr>
      <w:tr w:rsidR="00BC1726" w:rsidRPr="00D71EBA" w14:paraId="16B9066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A9D227B" w14:textId="6CE72834" w:rsidR="00BC1726" w:rsidRPr="00D71EBA" w:rsidRDefault="00BC1726" w:rsidP="00BC1726">
            <w:pPr>
              <w:jc w:val="center"/>
              <w:rPr>
                <w:color w:val="000000"/>
              </w:rPr>
            </w:pPr>
            <w:r>
              <w:rPr>
                <w:rFonts w:ascii="Calibri" w:hAnsi="Calibri" w:cs="Calibri"/>
                <w:color w:val="000000"/>
              </w:rPr>
              <w:t>16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940A7C5" w14:textId="050C67FE" w:rsidR="00BC1726" w:rsidRPr="00D71EBA" w:rsidRDefault="00BC1726" w:rsidP="00BC1726">
            <w:pPr>
              <w:rPr>
                <w:color w:val="000000"/>
              </w:rPr>
            </w:pPr>
            <w:proofErr w:type="spellStart"/>
            <w:r>
              <w:rPr>
                <w:rFonts w:ascii="Calibri" w:hAnsi="Calibri" w:cs="Calibri"/>
                <w:color w:val="000000"/>
              </w:rPr>
              <w:t>Serpière</w:t>
            </w:r>
            <w:proofErr w:type="spellEnd"/>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070F74E" w14:textId="7AE7695A"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8CC0A6F" w14:textId="128679A1" w:rsidR="00BC1726" w:rsidRPr="00D71EBA" w:rsidRDefault="00BC1726" w:rsidP="00BC1726">
            <w:pPr>
              <w:jc w:val="center"/>
              <w:rPr>
                <w:color w:val="000000"/>
              </w:rPr>
            </w:pPr>
            <w:r>
              <w:rPr>
                <w:rFonts w:ascii="Calibri" w:hAnsi="Calibri" w:cs="Calibri"/>
                <w:color w:val="000000"/>
              </w:rPr>
              <w:t>16</w:t>
            </w:r>
          </w:p>
        </w:tc>
      </w:tr>
      <w:tr w:rsidR="00BC1726" w:rsidRPr="00D71EBA" w14:paraId="1F1CCEB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337D76D" w14:textId="0C8032DC" w:rsidR="00BC1726" w:rsidRPr="00D71EBA" w:rsidRDefault="00BC1726" w:rsidP="00BC1726">
            <w:pPr>
              <w:jc w:val="center"/>
              <w:rPr>
                <w:color w:val="000000"/>
              </w:rPr>
            </w:pPr>
            <w:r>
              <w:rPr>
                <w:rFonts w:ascii="Calibri" w:hAnsi="Calibri" w:cs="Calibri"/>
                <w:color w:val="000000"/>
              </w:rPr>
              <w:t>17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0505AA9" w14:textId="20183939" w:rsidR="00BC1726" w:rsidRPr="00D71EBA" w:rsidRDefault="00F63CA8" w:rsidP="00BC1726">
            <w:pPr>
              <w:rPr>
                <w:color w:val="000000"/>
              </w:rPr>
            </w:pPr>
            <w:r>
              <w:rPr>
                <w:rFonts w:ascii="Calibri" w:hAnsi="Calibri" w:cs="Calibri"/>
                <w:color w:val="000000"/>
              </w:rPr>
              <w:t>Nappe</w:t>
            </w:r>
            <w:r w:rsidR="00BC1726">
              <w:rPr>
                <w:rFonts w:ascii="Calibri" w:hAnsi="Calibri" w:cs="Calibri"/>
                <w:color w:val="000000"/>
              </w:rPr>
              <w:t xml:space="preserve"> de table 100% coton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5B2D053" w14:textId="4CDD61E4"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7EECC34" w14:textId="20AE1E5F" w:rsidR="00BC1726" w:rsidRPr="00D71EBA" w:rsidRDefault="00BC1726" w:rsidP="00BC1726">
            <w:pPr>
              <w:jc w:val="center"/>
              <w:rPr>
                <w:color w:val="000000"/>
              </w:rPr>
            </w:pPr>
            <w:r>
              <w:rPr>
                <w:rFonts w:ascii="Calibri" w:hAnsi="Calibri" w:cs="Calibri"/>
                <w:color w:val="000000"/>
              </w:rPr>
              <w:t>12</w:t>
            </w:r>
          </w:p>
        </w:tc>
      </w:tr>
      <w:tr w:rsidR="00BC1726" w:rsidRPr="00D71EBA" w14:paraId="3295243D"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F341F93" w14:textId="0C4DE5B2" w:rsidR="00BC1726" w:rsidRPr="00D71EBA" w:rsidRDefault="00BC1726" w:rsidP="00BC1726">
            <w:pPr>
              <w:jc w:val="center"/>
              <w:rPr>
                <w:color w:val="000000"/>
              </w:rPr>
            </w:pPr>
            <w:r>
              <w:rPr>
                <w:rFonts w:ascii="Calibri" w:hAnsi="Calibri" w:cs="Calibri"/>
                <w:color w:val="000000"/>
              </w:rPr>
              <w:t>18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DAC07FD" w14:textId="56B4856E" w:rsidR="00BC1726" w:rsidRPr="00D71EBA" w:rsidRDefault="00BC1726" w:rsidP="00BC1726">
            <w:pPr>
              <w:rPr>
                <w:color w:val="000000"/>
              </w:rPr>
            </w:pPr>
            <w:r>
              <w:rPr>
                <w:rFonts w:ascii="Calibri" w:hAnsi="Calibri" w:cs="Calibri"/>
                <w:color w:val="000000"/>
              </w:rPr>
              <w:t>Marmite chauffante 9l x 2 + couvercle rectangulaire Inox</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BBB80F3" w14:textId="66951EAA"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34ED6D8" w14:textId="315C5D8D" w:rsidR="00BC1726" w:rsidRPr="00D71EBA" w:rsidRDefault="00BC1726" w:rsidP="00BC1726">
            <w:pPr>
              <w:jc w:val="center"/>
              <w:rPr>
                <w:color w:val="000000"/>
              </w:rPr>
            </w:pPr>
            <w:r>
              <w:rPr>
                <w:rFonts w:ascii="Calibri" w:hAnsi="Calibri" w:cs="Calibri"/>
                <w:color w:val="000000"/>
              </w:rPr>
              <w:t>4</w:t>
            </w:r>
          </w:p>
        </w:tc>
      </w:tr>
      <w:tr w:rsidR="00BC1726" w:rsidRPr="00D71EBA" w14:paraId="6BB635C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E9C1719" w14:textId="543F805C" w:rsidR="00BC1726" w:rsidRPr="00D71EBA" w:rsidRDefault="00BC1726" w:rsidP="00BC1726">
            <w:pPr>
              <w:jc w:val="center"/>
              <w:rPr>
                <w:color w:val="000000"/>
              </w:rPr>
            </w:pPr>
            <w:r>
              <w:rPr>
                <w:rFonts w:ascii="Calibri" w:hAnsi="Calibri" w:cs="Calibri"/>
                <w:color w:val="000000"/>
              </w:rPr>
              <w:t>19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52ED2E0" w14:textId="72932D81" w:rsidR="00BC1726" w:rsidRPr="00D71EBA" w:rsidRDefault="00BC1726" w:rsidP="00BC1726">
            <w:pPr>
              <w:rPr>
                <w:color w:val="000000"/>
              </w:rPr>
            </w:pPr>
            <w:r>
              <w:rPr>
                <w:rFonts w:ascii="Calibri" w:hAnsi="Calibri" w:cs="Calibri"/>
                <w:color w:val="000000"/>
              </w:rPr>
              <w:t>Marmite de cuisine de fabrication artisanale N°4</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05CCF70" w14:textId="72421EC8"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38EE364" w14:textId="43C602F1" w:rsidR="00BC1726" w:rsidRPr="00D71EBA" w:rsidRDefault="00BC1726" w:rsidP="00BC1726">
            <w:pPr>
              <w:jc w:val="center"/>
              <w:rPr>
                <w:color w:val="000000"/>
              </w:rPr>
            </w:pPr>
            <w:r>
              <w:rPr>
                <w:rFonts w:ascii="Calibri" w:hAnsi="Calibri" w:cs="Calibri"/>
                <w:color w:val="000000"/>
              </w:rPr>
              <w:t>4</w:t>
            </w:r>
          </w:p>
        </w:tc>
      </w:tr>
      <w:tr w:rsidR="00BC1726" w:rsidRPr="00D71EBA" w14:paraId="1DFE266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83A64A4" w14:textId="22E32DA0" w:rsidR="00BC1726" w:rsidRPr="00D71EBA" w:rsidRDefault="00BC1726" w:rsidP="00BC1726">
            <w:pPr>
              <w:jc w:val="center"/>
              <w:rPr>
                <w:color w:val="000000"/>
              </w:rPr>
            </w:pPr>
            <w:r>
              <w:rPr>
                <w:rFonts w:ascii="Calibri" w:hAnsi="Calibri" w:cs="Calibri"/>
                <w:color w:val="000000"/>
              </w:rPr>
              <w:t>20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333D4E7" w14:textId="1B5CB55C" w:rsidR="00BC1726" w:rsidRPr="00D71EBA" w:rsidRDefault="00BC1726" w:rsidP="00BC1726">
            <w:pPr>
              <w:rPr>
                <w:color w:val="000000"/>
              </w:rPr>
            </w:pPr>
            <w:r>
              <w:rPr>
                <w:rFonts w:ascii="Calibri" w:hAnsi="Calibri" w:cs="Calibri"/>
                <w:color w:val="000000"/>
              </w:rPr>
              <w:t>Marmite de cuisine de fabrication artisanale N°8</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767B55EA" w14:textId="59C70A71"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49BF475" w14:textId="4681BCB0" w:rsidR="00BC1726" w:rsidRPr="00D71EBA" w:rsidRDefault="00BC1726" w:rsidP="00BC1726">
            <w:pPr>
              <w:jc w:val="center"/>
              <w:rPr>
                <w:color w:val="000000"/>
              </w:rPr>
            </w:pPr>
            <w:r>
              <w:rPr>
                <w:rFonts w:ascii="Calibri" w:hAnsi="Calibri" w:cs="Calibri"/>
                <w:color w:val="000000"/>
              </w:rPr>
              <w:t>4</w:t>
            </w:r>
          </w:p>
        </w:tc>
      </w:tr>
      <w:tr w:rsidR="00BC1726" w:rsidRPr="00D71EBA" w14:paraId="679927CC"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A14785D" w14:textId="3551D4E5" w:rsidR="00BC1726" w:rsidRPr="00D71EBA" w:rsidRDefault="00BC1726" w:rsidP="00BC1726">
            <w:pPr>
              <w:jc w:val="center"/>
              <w:rPr>
                <w:color w:val="000000"/>
              </w:rPr>
            </w:pPr>
            <w:r>
              <w:rPr>
                <w:rFonts w:ascii="Calibri" w:hAnsi="Calibri" w:cs="Calibri"/>
                <w:color w:val="000000"/>
              </w:rPr>
              <w:t>21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E5A690B" w14:textId="6A9BC283" w:rsidR="00BC1726" w:rsidRPr="00D71EBA" w:rsidRDefault="00BC1726" w:rsidP="00BC1726">
            <w:pPr>
              <w:rPr>
                <w:color w:val="000000"/>
              </w:rPr>
            </w:pPr>
            <w:r>
              <w:rPr>
                <w:rFonts w:ascii="Calibri" w:hAnsi="Calibri" w:cs="Calibri"/>
                <w:color w:val="000000"/>
              </w:rPr>
              <w:t>Marmite de cuisine de fabrication artisanale N°10</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D7C9BFF" w14:textId="3C716370"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07946AD" w14:textId="63AF9A79" w:rsidR="00BC1726" w:rsidRPr="00D71EBA" w:rsidRDefault="00BC1726" w:rsidP="00BC1726">
            <w:pPr>
              <w:jc w:val="center"/>
              <w:rPr>
                <w:color w:val="000000"/>
              </w:rPr>
            </w:pPr>
            <w:r>
              <w:rPr>
                <w:rFonts w:ascii="Calibri" w:hAnsi="Calibri" w:cs="Calibri"/>
                <w:color w:val="000000"/>
              </w:rPr>
              <w:t>3</w:t>
            </w:r>
          </w:p>
        </w:tc>
      </w:tr>
      <w:tr w:rsidR="00BC1726" w:rsidRPr="00D71EBA" w14:paraId="4283DD54"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23A9E3F7" w14:textId="5E183E97" w:rsidR="00BC1726" w:rsidRPr="00D71EBA" w:rsidRDefault="00BC1726" w:rsidP="00BC1726">
            <w:pPr>
              <w:jc w:val="center"/>
              <w:rPr>
                <w:color w:val="000000"/>
              </w:rPr>
            </w:pPr>
            <w:r>
              <w:rPr>
                <w:rFonts w:ascii="Calibri" w:hAnsi="Calibri" w:cs="Calibri"/>
                <w:color w:val="000000"/>
              </w:rPr>
              <w:t>22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79B40F0" w14:textId="08BAFFDD" w:rsidR="00BC1726" w:rsidRPr="00D71EBA" w:rsidRDefault="00BC1726" w:rsidP="00BC1726">
            <w:pPr>
              <w:rPr>
                <w:color w:val="000000"/>
              </w:rPr>
            </w:pPr>
            <w:r>
              <w:rPr>
                <w:rFonts w:ascii="Calibri" w:hAnsi="Calibri" w:cs="Calibri"/>
                <w:color w:val="000000"/>
              </w:rPr>
              <w:t xml:space="preserve">Marmite </w:t>
            </w:r>
            <w:r w:rsidR="00F63CA8">
              <w:rPr>
                <w:rFonts w:ascii="Calibri" w:hAnsi="Calibri" w:cs="Calibri"/>
                <w:color w:val="000000"/>
              </w:rPr>
              <w:t>cocotte-minute</w:t>
            </w:r>
            <w:r>
              <w:rPr>
                <w:rFonts w:ascii="Calibri" w:hAnsi="Calibri" w:cs="Calibri"/>
                <w:color w:val="000000"/>
              </w:rPr>
              <w:t xml:space="preserve"> 15L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A171899" w14:textId="204B422D"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3175E27" w14:textId="7FB32E37" w:rsidR="00BC1726" w:rsidRPr="00D71EBA" w:rsidRDefault="00BC1726" w:rsidP="00BC1726">
            <w:pPr>
              <w:jc w:val="center"/>
              <w:rPr>
                <w:color w:val="000000"/>
              </w:rPr>
            </w:pPr>
            <w:r>
              <w:rPr>
                <w:rFonts w:ascii="Calibri" w:hAnsi="Calibri" w:cs="Calibri"/>
                <w:color w:val="000000"/>
              </w:rPr>
              <w:t>3</w:t>
            </w:r>
          </w:p>
        </w:tc>
      </w:tr>
      <w:tr w:rsidR="00BC1726" w:rsidRPr="00D71EBA" w14:paraId="2BC4F537"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7CEAD37" w14:textId="74B379A1" w:rsidR="00BC1726" w:rsidRPr="00D71EBA" w:rsidRDefault="00BC1726" w:rsidP="00BC1726">
            <w:pPr>
              <w:jc w:val="center"/>
              <w:rPr>
                <w:color w:val="000000"/>
              </w:rPr>
            </w:pPr>
            <w:r>
              <w:rPr>
                <w:rFonts w:ascii="Calibri" w:hAnsi="Calibri" w:cs="Calibri"/>
                <w:color w:val="000000"/>
              </w:rPr>
              <w:t>23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ED7FEAF" w14:textId="61BD8E2F" w:rsidR="00BC1726" w:rsidRPr="00D71EBA" w:rsidRDefault="00F63CA8" w:rsidP="00BC1726">
            <w:pPr>
              <w:rPr>
                <w:color w:val="000000"/>
              </w:rPr>
            </w:pPr>
            <w:r>
              <w:rPr>
                <w:rFonts w:ascii="Calibri" w:hAnsi="Calibri" w:cs="Calibri"/>
                <w:color w:val="000000"/>
              </w:rPr>
              <w:t>Poêle</w:t>
            </w:r>
            <w:r w:rsidR="00BC1726">
              <w:rPr>
                <w:rFonts w:ascii="Calibri" w:hAnsi="Calibri" w:cs="Calibri"/>
                <w:color w:val="000000"/>
              </w:rPr>
              <w:t xml:space="preserve"> intérieur ANTI Adhérant 28cm Euro</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F524209" w14:textId="67492917"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1BC3189" w14:textId="10F7DA91" w:rsidR="00BC1726" w:rsidRPr="00D71EBA" w:rsidRDefault="00BC1726" w:rsidP="00BC1726">
            <w:pPr>
              <w:jc w:val="center"/>
              <w:rPr>
                <w:color w:val="000000"/>
              </w:rPr>
            </w:pPr>
            <w:r>
              <w:rPr>
                <w:rFonts w:ascii="Calibri" w:hAnsi="Calibri" w:cs="Calibri"/>
                <w:color w:val="000000"/>
              </w:rPr>
              <w:t>3</w:t>
            </w:r>
          </w:p>
        </w:tc>
      </w:tr>
      <w:tr w:rsidR="00BC1726" w:rsidRPr="00D71EBA" w14:paraId="4DB2A757"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E000B69" w14:textId="0A77272F" w:rsidR="00BC1726" w:rsidRPr="00D71EBA" w:rsidRDefault="00BC1726" w:rsidP="00BC1726">
            <w:pPr>
              <w:jc w:val="center"/>
              <w:rPr>
                <w:color w:val="000000"/>
              </w:rPr>
            </w:pPr>
            <w:r>
              <w:rPr>
                <w:rFonts w:ascii="Calibri" w:hAnsi="Calibri" w:cs="Calibri"/>
                <w:color w:val="000000"/>
              </w:rPr>
              <w:t>24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2C2901E" w14:textId="00BF84A0" w:rsidR="00BC1726" w:rsidRPr="00D71EBA" w:rsidRDefault="00F63CA8" w:rsidP="00BC1726">
            <w:pPr>
              <w:rPr>
                <w:color w:val="000000"/>
              </w:rPr>
            </w:pPr>
            <w:r>
              <w:rPr>
                <w:rFonts w:ascii="Calibri" w:hAnsi="Calibri" w:cs="Calibri"/>
                <w:color w:val="000000"/>
              </w:rPr>
              <w:t>Poêle</w:t>
            </w:r>
            <w:r w:rsidR="00BC1726">
              <w:rPr>
                <w:rFonts w:ascii="Calibri" w:hAnsi="Calibri" w:cs="Calibri"/>
                <w:color w:val="000000"/>
              </w:rPr>
              <w:t xml:space="preserve"> à œufs 14cm secret Gourmet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D1F81A1" w14:textId="2104E80A"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CBCAFD7" w14:textId="308020BD" w:rsidR="00BC1726" w:rsidRPr="00D71EBA" w:rsidRDefault="00BC1726" w:rsidP="00BC1726">
            <w:pPr>
              <w:jc w:val="center"/>
              <w:rPr>
                <w:color w:val="000000"/>
              </w:rPr>
            </w:pPr>
            <w:r>
              <w:rPr>
                <w:rFonts w:ascii="Calibri" w:hAnsi="Calibri" w:cs="Calibri"/>
                <w:color w:val="000000"/>
              </w:rPr>
              <w:t>3</w:t>
            </w:r>
          </w:p>
        </w:tc>
      </w:tr>
      <w:tr w:rsidR="00BC1726" w:rsidRPr="00D71EBA" w14:paraId="1824BE0D"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9CAA572" w14:textId="218B5F89" w:rsidR="00BC1726" w:rsidRPr="00D71EBA" w:rsidRDefault="00BC1726" w:rsidP="00BC1726">
            <w:pPr>
              <w:jc w:val="center"/>
              <w:rPr>
                <w:color w:val="000000"/>
              </w:rPr>
            </w:pPr>
            <w:r>
              <w:rPr>
                <w:rFonts w:ascii="Calibri" w:hAnsi="Calibri" w:cs="Calibri"/>
                <w:color w:val="000000"/>
              </w:rPr>
              <w:t>25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E39F562" w14:textId="7026E2D0" w:rsidR="00BC1726" w:rsidRPr="00D71EBA" w:rsidRDefault="00F63CA8" w:rsidP="00BC1726">
            <w:pPr>
              <w:rPr>
                <w:color w:val="000000"/>
              </w:rPr>
            </w:pPr>
            <w:r>
              <w:rPr>
                <w:rFonts w:ascii="Calibri" w:hAnsi="Calibri" w:cs="Calibri"/>
                <w:color w:val="000000"/>
              </w:rPr>
              <w:t>Plat</w:t>
            </w:r>
            <w:r w:rsidR="00BC1726">
              <w:rPr>
                <w:rFonts w:ascii="Calibri" w:hAnsi="Calibri" w:cs="Calibri"/>
                <w:color w:val="000000"/>
              </w:rPr>
              <w:t xml:space="preserve"> en douzaine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0878AD1" w14:textId="1A4E3BAE"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AE54214" w14:textId="2BA18450" w:rsidR="00BC1726" w:rsidRPr="00D71EBA" w:rsidRDefault="00BC1726" w:rsidP="00BC1726">
            <w:pPr>
              <w:jc w:val="center"/>
              <w:rPr>
                <w:color w:val="000000"/>
              </w:rPr>
            </w:pPr>
            <w:r>
              <w:rPr>
                <w:rFonts w:ascii="Calibri" w:hAnsi="Calibri" w:cs="Calibri"/>
                <w:color w:val="000000"/>
              </w:rPr>
              <w:t>15</w:t>
            </w:r>
          </w:p>
        </w:tc>
      </w:tr>
      <w:tr w:rsidR="00BC1726" w:rsidRPr="00D71EBA" w14:paraId="2198A82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49BC8D2" w14:textId="1C8BF0A1" w:rsidR="00BC1726" w:rsidRPr="00D71EBA" w:rsidRDefault="00BC1726" w:rsidP="00BC1726">
            <w:pPr>
              <w:jc w:val="center"/>
              <w:rPr>
                <w:color w:val="000000"/>
              </w:rPr>
            </w:pPr>
            <w:r>
              <w:rPr>
                <w:rFonts w:ascii="Calibri" w:hAnsi="Calibri" w:cs="Calibri"/>
                <w:color w:val="000000"/>
              </w:rPr>
              <w:t>26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77400CB" w14:textId="6921AB92" w:rsidR="00BC1726" w:rsidRPr="00D71EBA" w:rsidRDefault="00F63CA8" w:rsidP="00BC1726">
            <w:pPr>
              <w:rPr>
                <w:color w:val="000000"/>
              </w:rPr>
            </w:pPr>
            <w:r>
              <w:rPr>
                <w:rFonts w:ascii="Calibri" w:hAnsi="Calibri" w:cs="Calibri"/>
                <w:color w:val="000000"/>
              </w:rPr>
              <w:t>Réchaud</w:t>
            </w:r>
            <w:r w:rsidR="00BC1726">
              <w:rPr>
                <w:rFonts w:ascii="Calibri" w:hAnsi="Calibri" w:cs="Calibri"/>
                <w:color w:val="000000"/>
              </w:rPr>
              <w:t xml:space="preserve"> plat de 40/50 cm</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84F6A27" w14:textId="21EE57B9"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59A81E20" w14:textId="7DD9839F" w:rsidR="00BC1726" w:rsidRPr="00D71EBA" w:rsidRDefault="00BC1726" w:rsidP="00BC1726">
            <w:pPr>
              <w:jc w:val="center"/>
              <w:rPr>
                <w:color w:val="000000"/>
              </w:rPr>
            </w:pPr>
            <w:r>
              <w:rPr>
                <w:rFonts w:ascii="Calibri" w:hAnsi="Calibri" w:cs="Calibri"/>
                <w:color w:val="000000"/>
              </w:rPr>
              <w:t>3</w:t>
            </w:r>
          </w:p>
        </w:tc>
      </w:tr>
      <w:tr w:rsidR="00BC1726" w:rsidRPr="00D71EBA" w14:paraId="50E08F57"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878145E" w14:textId="0EA0374B" w:rsidR="00BC1726" w:rsidRPr="00D71EBA" w:rsidRDefault="00BC1726" w:rsidP="00BC1726">
            <w:pPr>
              <w:jc w:val="center"/>
              <w:rPr>
                <w:color w:val="000000"/>
              </w:rPr>
            </w:pPr>
            <w:r>
              <w:rPr>
                <w:rFonts w:ascii="Calibri" w:hAnsi="Calibri" w:cs="Calibri"/>
                <w:color w:val="000000"/>
              </w:rPr>
              <w:t>27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1B2546F" w14:textId="2EB24A61" w:rsidR="00BC1726" w:rsidRPr="00D71EBA" w:rsidRDefault="00F63CA8" w:rsidP="00BC1726">
            <w:pPr>
              <w:rPr>
                <w:color w:val="000000"/>
              </w:rPr>
            </w:pPr>
            <w:r>
              <w:rPr>
                <w:rFonts w:ascii="Calibri" w:hAnsi="Calibri" w:cs="Calibri"/>
                <w:color w:val="000000"/>
              </w:rPr>
              <w:t>Récipient</w:t>
            </w:r>
            <w:r w:rsidR="00BC1726">
              <w:rPr>
                <w:rFonts w:ascii="Calibri" w:hAnsi="Calibri" w:cs="Calibri"/>
                <w:color w:val="000000"/>
              </w:rPr>
              <w:t xml:space="preserve"> profond en acier pour buffet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15DEA96" w14:textId="5B09EC0E"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AFD422D" w14:textId="0D36C1BE" w:rsidR="00BC1726" w:rsidRPr="00D71EBA" w:rsidRDefault="00BC1726" w:rsidP="00BC1726">
            <w:pPr>
              <w:jc w:val="center"/>
              <w:rPr>
                <w:color w:val="000000"/>
              </w:rPr>
            </w:pPr>
            <w:r>
              <w:rPr>
                <w:rFonts w:ascii="Calibri" w:hAnsi="Calibri" w:cs="Calibri"/>
                <w:color w:val="000000"/>
              </w:rPr>
              <w:t>8</w:t>
            </w:r>
          </w:p>
        </w:tc>
      </w:tr>
      <w:tr w:rsidR="00BC1726" w:rsidRPr="00D71EBA" w14:paraId="76109CF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1E7D206" w14:textId="6187A020" w:rsidR="00BC1726" w:rsidRPr="00D71EBA" w:rsidRDefault="00BC1726" w:rsidP="00BC1726">
            <w:pPr>
              <w:jc w:val="center"/>
              <w:rPr>
                <w:color w:val="000000"/>
              </w:rPr>
            </w:pPr>
            <w:r>
              <w:rPr>
                <w:rFonts w:ascii="Calibri" w:hAnsi="Calibri" w:cs="Calibri"/>
                <w:color w:val="000000"/>
              </w:rPr>
              <w:t>28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5710CB7" w14:textId="2839E303" w:rsidR="00BC1726" w:rsidRPr="00D71EBA" w:rsidRDefault="00BC1726" w:rsidP="00BC1726">
            <w:pPr>
              <w:rPr>
                <w:color w:val="000000"/>
              </w:rPr>
            </w:pPr>
            <w:r>
              <w:rPr>
                <w:rFonts w:ascii="Calibri" w:hAnsi="Calibri" w:cs="Calibri"/>
                <w:color w:val="000000"/>
              </w:rPr>
              <w:t>Plat profonde de service en acier pour buffet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D01AED6" w14:textId="11E531DC"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49CFFDD" w14:textId="13B70CE9" w:rsidR="00BC1726" w:rsidRPr="00D71EBA" w:rsidRDefault="00BC1726" w:rsidP="00BC1726">
            <w:pPr>
              <w:jc w:val="center"/>
              <w:rPr>
                <w:color w:val="000000"/>
              </w:rPr>
            </w:pPr>
            <w:r>
              <w:rPr>
                <w:rFonts w:ascii="Calibri" w:hAnsi="Calibri" w:cs="Calibri"/>
                <w:color w:val="000000"/>
              </w:rPr>
              <w:t>8</w:t>
            </w:r>
          </w:p>
        </w:tc>
      </w:tr>
      <w:tr w:rsidR="00BC1726" w:rsidRPr="00D71EBA" w14:paraId="6FF9344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663C910" w14:textId="20495EB8" w:rsidR="00BC1726" w:rsidRPr="00D71EBA" w:rsidRDefault="00BC1726" w:rsidP="00BC1726">
            <w:pPr>
              <w:jc w:val="center"/>
              <w:rPr>
                <w:color w:val="000000"/>
              </w:rPr>
            </w:pPr>
            <w:r>
              <w:rPr>
                <w:rFonts w:ascii="Calibri" w:hAnsi="Calibri" w:cs="Calibri"/>
                <w:color w:val="000000"/>
              </w:rPr>
              <w:t>29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D255057" w14:textId="38FDF2FD" w:rsidR="00BC1726" w:rsidRPr="00D71EBA" w:rsidRDefault="00F63CA8" w:rsidP="00BC1726">
            <w:pPr>
              <w:rPr>
                <w:color w:val="000000"/>
              </w:rPr>
            </w:pPr>
            <w:r>
              <w:rPr>
                <w:rFonts w:ascii="Calibri" w:hAnsi="Calibri" w:cs="Calibri"/>
                <w:color w:val="000000"/>
              </w:rPr>
              <w:t>Plateau</w:t>
            </w:r>
            <w:r w:rsidR="00BC1726">
              <w:rPr>
                <w:rFonts w:ascii="Calibri" w:hAnsi="Calibri" w:cs="Calibri"/>
                <w:color w:val="000000"/>
              </w:rPr>
              <w:t xml:space="preserve"> à découper 36/22 </w:t>
            </w:r>
            <w:proofErr w:type="spellStart"/>
            <w:r w:rsidR="00BC1726">
              <w:rPr>
                <w:rFonts w:ascii="Calibri" w:hAnsi="Calibri" w:cs="Calibri"/>
                <w:color w:val="000000"/>
              </w:rPr>
              <w:t>deco</w:t>
            </w:r>
            <w:proofErr w:type="spellEnd"/>
            <w:r w:rsidR="00BC1726">
              <w:rPr>
                <w:rFonts w:ascii="Calibri" w:hAnsi="Calibri" w:cs="Calibri"/>
                <w:color w:val="000000"/>
              </w:rPr>
              <w:t xml:space="preserve"> Afrique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B87F83D" w14:textId="161D3D85"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A4B25E2" w14:textId="439EE2C8" w:rsidR="00BC1726" w:rsidRPr="00D71EBA" w:rsidRDefault="00BC1726" w:rsidP="00BC1726">
            <w:pPr>
              <w:jc w:val="center"/>
              <w:rPr>
                <w:color w:val="000000"/>
              </w:rPr>
            </w:pPr>
            <w:r>
              <w:rPr>
                <w:rFonts w:ascii="Calibri" w:hAnsi="Calibri" w:cs="Calibri"/>
                <w:color w:val="000000"/>
              </w:rPr>
              <w:t>2</w:t>
            </w:r>
          </w:p>
        </w:tc>
      </w:tr>
      <w:tr w:rsidR="00BC1726" w:rsidRPr="00D71EBA" w14:paraId="3D83ACD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65683B2" w14:textId="5631A44B" w:rsidR="00BC1726" w:rsidRPr="00D71EBA" w:rsidRDefault="00BC1726" w:rsidP="00BC1726">
            <w:pPr>
              <w:jc w:val="center"/>
              <w:rPr>
                <w:color w:val="000000"/>
              </w:rPr>
            </w:pPr>
            <w:r>
              <w:rPr>
                <w:rFonts w:ascii="Calibri" w:hAnsi="Calibri" w:cs="Calibri"/>
                <w:color w:val="000000"/>
              </w:rPr>
              <w:t>30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00714AA" w14:textId="02EBBD9E" w:rsidR="00BC1726" w:rsidRPr="00D71EBA" w:rsidRDefault="00F63CA8" w:rsidP="00BC1726">
            <w:pPr>
              <w:rPr>
                <w:color w:val="000000"/>
              </w:rPr>
            </w:pPr>
            <w:r>
              <w:rPr>
                <w:rFonts w:ascii="Calibri" w:hAnsi="Calibri" w:cs="Calibri"/>
                <w:color w:val="000000"/>
              </w:rPr>
              <w:t>Cuillère</w:t>
            </w:r>
            <w:r w:rsidR="00BC1726">
              <w:rPr>
                <w:rFonts w:ascii="Calibri" w:hAnsi="Calibri" w:cs="Calibri"/>
                <w:color w:val="000000"/>
              </w:rPr>
              <w:t xml:space="preserve"> à café 4 pièces extra </w:t>
            </w:r>
            <w:r>
              <w:rPr>
                <w:rFonts w:ascii="Calibri" w:hAnsi="Calibri" w:cs="Calibri"/>
                <w:color w:val="000000"/>
              </w:rPr>
              <w:t>résistant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AB07ECC" w14:textId="374EE50F"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FFD2510" w14:textId="32AEDD2E" w:rsidR="00BC1726" w:rsidRPr="00D71EBA" w:rsidRDefault="00BC1726" w:rsidP="00BC1726">
            <w:pPr>
              <w:jc w:val="center"/>
              <w:rPr>
                <w:color w:val="000000"/>
              </w:rPr>
            </w:pPr>
            <w:r>
              <w:rPr>
                <w:rFonts w:ascii="Calibri" w:hAnsi="Calibri" w:cs="Calibri"/>
                <w:color w:val="000000"/>
              </w:rPr>
              <w:t>20</w:t>
            </w:r>
          </w:p>
        </w:tc>
      </w:tr>
      <w:tr w:rsidR="00BC1726" w:rsidRPr="00D71EBA" w14:paraId="6EB38308"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F8A2EEF" w14:textId="23D761D9" w:rsidR="00BC1726" w:rsidRPr="00D71EBA" w:rsidRDefault="00BC1726" w:rsidP="00BC1726">
            <w:pPr>
              <w:jc w:val="center"/>
              <w:rPr>
                <w:color w:val="000000"/>
              </w:rPr>
            </w:pPr>
            <w:r>
              <w:rPr>
                <w:rFonts w:ascii="Calibri" w:hAnsi="Calibri" w:cs="Calibri"/>
                <w:color w:val="000000"/>
              </w:rPr>
              <w:t>31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73377291" w14:textId="52A9E3B9" w:rsidR="00BC1726" w:rsidRPr="00D71EBA" w:rsidRDefault="00F63CA8" w:rsidP="00BC1726">
            <w:pPr>
              <w:rPr>
                <w:color w:val="000000"/>
              </w:rPr>
            </w:pPr>
            <w:r>
              <w:rPr>
                <w:rFonts w:ascii="Calibri" w:hAnsi="Calibri" w:cs="Calibri"/>
                <w:color w:val="000000"/>
              </w:rPr>
              <w:t>Cuillère</w:t>
            </w:r>
            <w:r w:rsidR="00BC1726">
              <w:rPr>
                <w:rFonts w:ascii="Calibri" w:hAnsi="Calibri" w:cs="Calibri"/>
                <w:color w:val="000000"/>
              </w:rPr>
              <w:t xml:space="preserve"> de table Inox 19,2cm CUISAT </w:t>
            </w:r>
            <w:proofErr w:type="spellStart"/>
            <w:r w:rsidR="00BC1726">
              <w:rPr>
                <w:rFonts w:ascii="Calibri" w:hAnsi="Calibri" w:cs="Calibri"/>
                <w:color w:val="000000"/>
              </w:rPr>
              <w:t>Pqt</w:t>
            </w:r>
            <w:proofErr w:type="spellEnd"/>
            <w:r w:rsidR="00BC1726">
              <w:rPr>
                <w:rFonts w:ascii="Calibri" w:hAnsi="Calibri" w:cs="Calibri"/>
                <w:color w:val="000000"/>
              </w:rPr>
              <w:t xml:space="preserve"> /12</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1332CAC" w14:textId="77FFD68C"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345900A" w14:textId="4247866D" w:rsidR="00BC1726" w:rsidRPr="00D71EBA" w:rsidRDefault="00BC1726" w:rsidP="00BC1726">
            <w:pPr>
              <w:jc w:val="center"/>
              <w:rPr>
                <w:color w:val="000000"/>
              </w:rPr>
            </w:pPr>
            <w:r>
              <w:rPr>
                <w:rFonts w:ascii="Calibri" w:hAnsi="Calibri" w:cs="Calibri"/>
                <w:color w:val="000000"/>
              </w:rPr>
              <w:t>10</w:t>
            </w:r>
          </w:p>
        </w:tc>
      </w:tr>
      <w:tr w:rsidR="00BC1726" w:rsidRPr="00D71EBA" w14:paraId="10095D1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7B6BAF8" w14:textId="19CB1A41" w:rsidR="00BC1726" w:rsidRPr="00D71EBA" w:rsidRDefault="00BC1726" w:rsidP="00BC1726">
            <w:pPr>
              <w:jc w:val="center"/>
              <w:rPr>
                <w:color w:val="000000"/>
              </w:rPr>
            </w:pPr>
            <w:r>
              <w:rPr>
                <w:rFonts w:ascii="Calibri" w:hAnsi="Calibri" w:cs="Calibri"/>
                <w:color w:val="000000"/>
              </w:rPr>
              <w:t>32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82FC00B" w14:textId="5FA99AE5" w:rsidR="00BC1726" w:rsidRPr="00D71EBA" w:rsidRDefault="00BC1726" w:rsidP="00BC1726">
            <w:pPr>
              <w:rPr>
                <w:color w:val="000000"/>
              </w:rPr>
            </w:pPr>
            <w:r>
              <w:rPr>
                <w:rFonts w:ascii="Calibri" w:hAnsi="Calibri" w:cs="Calibri"/>
                <w:color w:val="000000"/>
              </w:rPr>
              <w:t>Couteau de table CIPO 18%</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AE73AE4" w14:textId="397EF341"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3CB0EF3" w14:textId="752D5833" w:rsidR="00BC1726" w:rsidRPr="00D71EBA" w:rsidRDefault="00BC1726" w:rsidP="00BC1726">
            <w:pPr>
              <w:jc w:val="center"/>
              <w:rPr>
                <w:color w:val="000000"/>
              </w:rPr>
            </w:pPr>
            <w:r>
              <w:rPr>
                <w:rFonts w:ascii="Calibri" w:hAnsi="Calibri" w:cs="Calibri"/>
                <w:color w:val="000000"/>
              </w:rPr>
              <w:t>100</w:t>
            </w:r>
          </w:p>
        </w:tc>
      </w:tr>
      <w:tr w:rsidR="00BC1726" w:rsidRPr="00D71EBA" w14:paraId="4290DF09"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245FD65" w14:textId="25E8945E" w:rsidR="00BC1726" w:rsidRPr="00D71EBA" w:rsidRDefault="00BC1726" w:rsidP="00BC1726">
            <w:pPr>
              <w:jc w:val="center"/>
              <w:rPr>
                <w:color w:val="000000"/>
              </w:rPr>
            </w:pPr>
            <w:r>
              <w:rPr>
                <w:rFonts w:ascii="Calibri" w:hAnsi="Calibri" w:cs="Calibri"/>
                <w:color w:val="000000"/>
              </w:rPr>
              <w:lastRenderedPageBreak/>
              <w:t>33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217000E" w14:textId="55DA7F29" w:rsidR="00BC1726" w:rsidRPr="00D71EBA" w:rsidRDefault="00BC1726" w:rsidP="00BC1726">
            <w:pPr>
              <w:rPr>
                <w:color w:val="000000"/>
              </w:rPr>
            </w:pPr>
            <w:r>
              <w:rPr>
                <w:rFonts w:ascii="Calibri" w:hAnsi="Calibri" w:cs="Calibri"/>
                <w:color w:val="000000"/>
              </w:rPr>
              <w:t>Couteau de cuisine Excellent jeu de 6piéces + planche à découper</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769F64C" w14:textId="40442ABB"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271A99F4" w14:textId="282E9FE8" w:rsidR="00BC1726" w:rsidRPr="00D71EBA" w:rsidRDefault="00BC1726" w:rsidP="00BC1726">
            <w:pPr>
              <w:jc w:val="center"/>
              <w:rPr>
                <w:color w:val="000000"/>
              </w:rPr>
            </w:pPr>
            <w:r>
              <w:rPr>
                <w:rFonts w:ascii="Calibri" w:hAnsi="Calibri" w:cs="Calibri"/>
                <w:color w:val="000000"/>
              </w:rPr>
              <w:t>2</w:t>
            </w:r>
          </w:p>
        </w:tc>
      </w:tr>
      <w:tr w:rsidR="00BC1726" w:rsidRPr="00D71EBA" w14:paraId="64D9A363"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AC93B5A" w14:textId="2251BC28" w:rsidR="00BC1726" w:rsidRPr="00D71EBA" w:rsidRDefault="00BC1726" w:rsidP="00BC1726">
            <w:pPr>
              <w:jc w:val="center"/>
              <w:rPr>
                <w:color w:val="000000"/>
              </w:rPr>
            </w:pPr>
            <w:r>
              <w:rPr>
                <w:rFonts w:ascii="Calibri" w:hAnsi="Calibri" w:cs="Calibri"/>
                <w:color w:val="000000"/>
              </w:rPr>
              <w:t>34</w:t>
            </w:r>
          </w:p>
        </w:tc>
        <w:tc>
          <w:tcPr>
            <w:tcW w:w="3484" w:type="pct"/>
            <w:tcBorders>
              <w:top w:val="single" w:sz="4" w:space="0" w:color="auto"/>
              <w:left w:val="single" w:sz="4" w:space="0" w:color="auto"/>
              <w:bottom w:val="single" w:sz="4" w:space="0" w:color="auto"/>
              <w:right w:val="single" w:sz="4" w:space="0" w:color="auto"/>
            </w:tcBorders>
            <w:vAlign w:val="center"/>
            <w:hideMark/>
          </w:tcPr>
          <w:p w14:paraId="24F6D8CB" w14:textId="5D337BA8" w:rsidR="00BC1726" w:rsidRPr="00D71EBA" w:rsidRDefault="00F63CA8" w:rsidP="00BC1726">
            <w:pPr>
              <w:rPr>
                <w:color w:val="000000"/>
              </w:rPr>
            </w:pPr>
            <w:r>
              <w:rPr>
                <w:rFonts w:ascii="Calibri" w:hAnsi="Calibri" w:cs="Calibri"/>
                <w:color w:val="000000"/>
              </w:rPr>
              <w:t>Passoire</w:t>
            </w:r>
            <w:r w:rsidR="00BC1726">
              <w:rPr>
                <w:rFonts w:ascii="Calibri" w:hAnsi="Calibri" w:cs="Calibri"/>
                <w:color w:val="000000"/>
              </w:rPr>
              <w:t xml:space="preserve"> MELANINE 25cm</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CE7A935" w14:textId="4D245ACD"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E531857" w14:textId="7F92A2DC" w:rsidR="00BC1726" w:rsidRPr="00D71EBA" w:rsidRDefault="00BC1726" w:rsidP="00BC1726">
            <w:pPr>
              <w:jc w:val="center"/>
              <w:rPr>
                <w:color w:val="000000"/>
              </w:rPr>
            </w:pPr>
            <w:r>
              <w:rPr>
                <w:rFonts w:ascii="Calibri" w:hAnsi="Calibri" w:cs="Calibri"/>
                <w:color w:val="000000"/>
              </w:rPr>
              <w:t>2</w:t>
            </w:r>
          </w:p>
        </w:tc>
      </w:tr>
      <w:tr w:rsidR="00BC1726" w:rsidRPr="00D71EBA" w14:paraId="1CCC49A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0C5DE861" w14:textId="17DCC0F6" w:rsidR="00BC1726" w:rsidRPr="00D71EBA" w:rsidRDefault="00BC1726" w:rsidP="00BC1726">
            <w:pPr>
              <w:jc w:val="center"/>
              <w:rPr>
                <w:color w:val="000000"/>
              </w:rPr>
            </w:pPr>
            <w:r>
              <w:rPr>
                <w:rFonts w:ascii="Calibri" w:hAnsi="Calibri" w:cs="Calibri"/>
                <w:color w:val="000000"/>
              </w:rPr>
              <w:t>35</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9A89BCC" w14:textId="10E0A067" w:rsidR="00BC1726" w:rsidRPr="00D71EBA" w:rsidRDefault="00F63CA8" w:rsidP="00BC1726">
            <w:pPr>
              <w:rPr>
                <w:color w:val="000000"/>
              </w:rPr>
            </w:pPr>
            <w:r>
              <w:rPr>
                <w:rFonts w:ascii="Calibri" w:hAnsi="Calibri" w:cs="Calibri"/>
                <w:color w:val="000000"/>
              </w:rPr>
              <w:t>Passoire</w:t>
            </w:r>
            <w:r w:rsidR="00BC1726">
              <w:rPr>
                <w:rFonts w:ascii="Calibri" w:hAnsi="Calibri" w:cs="Calibri"/>
                <w:color w:val="000000"/>
              </w:rPr>
              <w:t xml:space="preserve"> à thé en métal Excellent</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46D8A52" w14:textId="2D66CB0C"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96041E2" w14:textId="182F6344" w:rsidR="00BC1726" w:rsidRPr="00D71EBA" w:rsidRDefault="00BC1726" w:rsidP="00BC1726">
            <w:pPr>
              <w:jc w:val="center"/>
              <w:rPr>
                <w:color w:val="000000"/>
              </w:rPr>
            </w:pPr>
            <w:r>
              <w:rPr>
                <w:rFonts w:ascii="Calibri" w:hAnsi="Calibri" w:cs="Calibri"/>
                <w:color w:val="000000"/>
              </w:rPr>
              <w:t>10</w:t>
            </w:r>
          </w:p>
        </w:tc>
      </w:tr>
      <w:tr w:rsidR="00BC1726" w:rsidRPr="00D71EBA" w14:paraId="4D641D3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643166C0" w14:textId="30401199" w:rsidR="00BC1726" w:rsidRPr="00D71EBA" w:rsidRDefault="00BC1726" w:rsidP="00BC1726">
            <w:pPr>
              <w:jc w:val="center"/>
              <w:rPr>
                <w:color w:val="000000"/>
              </w:rPr>
            </w:pPr>
            <w:r>
              <w:rPr>
                <w:rFonts w:ascii="Calibri" w:hAnsi="Calibri" w:cs="Calibri"/>
                <w:color w:val="000000"/>
              </w:rPr>
              <w:t>36</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63FB59B" w14:textId="21F14265" w:rsidR="00BC1726" w:rsidRPr="00D71EBA" w:rsidRDefault="00BC1726" w:rsidP="00BC1726">
            <w:pPr>
              <w:rPr>
                <w:color w:val="000000"/>
              </w:rPr>
            </w:pPr>
            <w:r>
              <w:rPr>
                <w:rFonts w:ascii="Calibri" w:hAnsi="Calibri" w:cs="Calibri"/>
                <w:color w:val="000000"/>
              </w:rPr>
              <w:t>Louche à sauce Inox 37,5 cm cordon bleu 72AC</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6526DDB0" w14:textId="1ADDF37B"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1F1395BC" w14:textId="5954F652" w:rsidR="00BC1726" w:rsidRPr="00D71EBA" w:rsidRDefault="00BC1726" w:rsidP="00BC1726">
            <w:pPr>
              <w:jc w:val="center"/>
              <w:rPr>
                <w:color w:val="000000"/>
              </w:rPr>
            </w:pPr>
            <w:r>
              <w:rPr>
                <w:rFonts w:ascii="Calibri" w:hAnsi="Calibri" w:cs="Calibri"/>
                <w:color w:val="000000"/>
              </w:rPr>
              <w:t>4</w:t>
            </w:r>
          </w:p>
        </w:tc>
      </w:tr>
      <w:tr w:rsidR="00BC1726" w:rsidRPr="00D71EBA" w14:paraId="37E164C2"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14C2CC76" w14:textId="16168BCD" w:rsidR="00BC1726" w:rsidRPr="00D71EBA" w:rsidRDefault="00BC1726" w:rsidP="00BC1726">
            <w:pPr>
              <w:jc w:val="center"/>
              <w:rPr>
                <w:color w:val="000000"/>
              </w:rPr>
            </w:pPr>
            <w:r>
              <w:rPr>
                <w:rFonts w:ascii="Calibri" w:hAnsi="Calibri" w:cs="Calibri"/>
                <w:color w:val="000000"/>
              </w:rPr>
              <w:t>37</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02A84CA" w14:textId="1E4AB105" w:rsidR="00BC1726" w:rsidRPr="00D71EBA" w:rsidRDefault="00BC1726" w:rsidP="00BC1726">
            <w:pPr>
              <w:rPr>
                <w:color w:val="000000"/>
              </w:rPr>
            </w:pPr>
            <w:r>
              <w:rPr>
                <w:rFonts w:ascii="Calibri" w:hAnsi="Calibri" w:cs="Calibri"/>
                <w:color w:val="000000"/>
              </w:rPr>
              <w:t>Louche à spaghetti Inox 34,5 cm cordon bleu 72AC</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4A34FC85" w14:textId="6BCEBE5D"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DC84A90" w14:textId="78ADAF17" w:rsidR="00BC1726" w:rsidRPr="00D71EBA" w:rsidRDefault="00BC1726" w:rsidP="00BC1726">
            <w:pPr>
              <w:jc w:val="center"/>
              <w:rPr>
                <w:color w:val="000000"/>
              </w:rPr>
            </w:pPr>
            <w:r>
              <w:rPr>
                <w:rFonts w:ascii="Calibri" w:hAnsi="Calibri" w:cs="Calibri"/>
                <w:color w:val="000000"/>
              </w:rPr>
              <w:t>4</w:t>
            </w:r>
          </w:p>
        </w:tc>
      </w:tr>
      <w:tr w:rsidR="00BC1726" w:rsidRPr="00D71EBA" w14:paraId="446D5B1F"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5CE3366C" w14:textId="6CFACC4C" w:rsidR="00BC1726" w:rsidRPr="00D71EBA" w:rsidRDefault="00BC1726" w:rsidP="00BC1726">
            <w:pPr>
              <w:jc w:val="center"/>
              <w:rPr>
                <w:color w:val="000000"/>
              </w:rPr>
            </w:pPr>
            <w:r>
              <w:rPr>
                <w:rFonts w:ascii="Calibri" w:hAnsi="Calibri" w:cs="Calibri"/>
                <w:color w:val="000000"/>
              </w:rPr>
              <w:t>38</w:t>
            </w:r>
          </w:p>
        </w:tc>
        <w:tc>
          <w:tcPr>
            <w:tcW w:w="3484" w:type="pct"/>
            <w:tcBorders>
              <w:top w:val="single" w:sz="4" w:space="0" w:color="auto"/>
              <w:left w:val="single" w:sz="4" w:space="0" w:color="auto"/>
              <w:bottom w:val="single" w:sz="4" w:space="0" w:color="auto"/>
              <w:right w:val="single" w:sz="4" w:space="0" w:color="auto"/>
            </w:tcBorders>
            <w:vAlign w:val="center"/>
            <w:hideMark/>
          </w:tcPr>
          <w:p w14:paraId="13ABC62C" w14:textId="7C7A202D" w:rsidR="00BC1726" w:rsidRPr="00D71EBA" w:rsidRDefault="00BC1726" w:rsidP="00BC1726">
            <w:pPr>
              <w:rPr>
                <w:color w:val="000000"/>
              </w:rPr>
            </w:pPr>
            <w:r>
              <w:rPr>
                <w:rFonts w:ascii="Calibri" w:hAnsi="Calibri" w:cs="Calibri"/>
                <w:color w:val="000000"/>
              </w:rPr>
              <w:t>Louche de cuisine Smart Cook + manche plastique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3FDE3FE7" w14:textId="2247B887"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C466A6B" w14:textId="00C614A5" w:rsidR="00BC1726" w:rsidRPr="00D71EBA" w:rsidRDefault="00BC1726" w:rsidP="00BC1726">
            <w:pPr>
              <w:jc w:val="center"/>
              <w:rPr>
                <w:color w:val="000000"/>
              </w:rPr>
            </w:pPr>
            <w:r>
              <w:rPr>
                <w:rFonts w:ascii="Calibri" w:hAnsi="Calibri" w:cs="Calibri"/>
                <w:color w:val="000000"/>
              </w:rPr>
              <w:t>4</w:t>
            </w:r>
          </w:p>
        </w:tc>
      </w:tr>
      <w:tr w:rsidR="00BC1726" w:rsidRPr="00D71EBA" w14:paraId="032A657A"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24D7C58" w14:textId="49CB6BF1" w:rsidR="00BC1726" w:rsidRPr="00D71EBA" w:rsidRDefault="00BC1726" w:rsidP="00BC1726">
            <w:pPr>
              <w:jc w:val="center"/>
              <w:rPr>
                <w:color w:val="000000"/>
              </w:rPr>
            </w:pPr>
            <w:r>
              <w:rPr>
                <w:rFonts w:ascii="Calibri" w:hAnsi="Calibri" w:cs="Calibri"/>
                <w:color w:val="000000"/>
              </w:rPr>
              <w:t>39</w:t>
            </w:r>
          </w:p>
        </w:tc>
        <w:tc>
          <w:tcPr>
            <w:tcW w:w="3484" w:type="pct"/>
            <w:tcBorders>
              <w:top w:val="single" w:sz="4" w:space="0" w:color="auto"/>
              <w:left w:val="single" w:sz="4" w:space="0" w:color="auto"/>
              <w:bottom w:val="single" w:sz="4" w:space="0" w:color="auto"/>
              <w:right w:val="single" w:sz="4" w:space="0" w:color="auto"/>
            </w:tcBorders>
            <w:vAlign w:val="center"/>
            <w:hideMark/>
          </w:tcPr>
          <w:p w14:paraId="61A80BC4" w14:textId="0CC34FB0" w:rsidR="00BC1726" w:rsidRPr="00D71EBA" w:rsidRDefault="00F63CA8" w:rsidP="00BC1726">
            <w:pPr>
              <w:rPr>
                <w:color w:val="000000"/>
              </w:rPr>
            </w:pPr>
            <w:r>
              <w:rPr>
                <w:rFonts w:ascii="Calibri" w:hAnsi="Calibri" w:cs="Calibri"/>
                <w:color w:val="000000"/>
              </w:rPr>
              <w:t>Cafetière</w:t>
            </w:r>
            <w:r w:rsidR="00BC1726">
              <w:rPr>
                <w:rFonts w:ascii="Calibri" w:hAnsi="Calibri" w:cs="Calibri"/>
                <w:color w:val="000000"/>
              </w:rPr>
              <w:t xml:space="preserve"> électrique Severin 1,4L 10-15 tasses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06D84934" w14:textId="47B5D544"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327D120E" w14:textId="57C1C57B" w:rsidR="00BC1726" w:rsidRPr="00D71EBA" w:rsidRDefault="00BC1726" w:rsidP="00BC1726">
            <w:pPr>
              <w:jc w:val="center"/>
              <w:rPr>
                <w:color w:val="000000"/>
              </w:rPr>
            </w:pPr>
            <w:r>
              <w:rPr>
                <w:rFonts w:ascii="Calibri" w:hAnsi="Calibri" w:cs="Calibri"/>
                <w:color w:val="000000"/>
              </w:rPr>
              <w:t>2</w:t>
            </w:r>
          </w:p>
        </w:tc>
      </w:tr>
      <w:tr w:rsidR="00BC1726" w:rsidRPr="00D71EBA" w14:paraId="412665E1"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0C83AA41" w14:textId="0E9CAEFF" w:rsidR="00BC1726" w:rsidRPr="00D71EBA" w:rsidRDefault="00BC1726" w:rsidP="00BC1726">
            <w:pPr>
              <w:jc w:val="center"/>
              <w:rPr>
                <w:color w:val="000000"/>
              </w:rPr>
            </w:pPr>
            <w:r>
              <w:rPr>
                <w:rFonts w:ascii="Calibri" w:hAnsi="Calibri" w:cs="Calibri"/>
                <w:color w:val="000000"/>
              </w:rPr>
              <w:t>40</w:t>
            </w:r>
          </w:p>
        </w:tc>
        <w:tc>
          <w:tcPr>
            <w:tcW w:w="3484" w:type="pct"/>
            <w:tcBorders>
              <w:top w:val="single" w:sz="4" w:space="0" w:color="auto"/>
              <w:left w:val="single" w:sz="4" w:space="0" w:color="auto"/>
              <w:bottom w:val="single" w:sz="4" w:space="0" w:color="auto"/>
              <w:right w:val="single" w:sz="4" w:space="0" w:color="auto"/>
            </w:tcBorders>
            <w:vAlign w:val="center"/>
            <w:hideMark/>
          </w:tcPr>
          <w:p w14:paraId="3227242F" w14:textId="0398A0C5" w:rsidR="00BC1726" w:rsidRPr="00D71EBA" w:rsidRDefault="00BC1726" w:rsidP="00BC1726">
            <w:pPr>
              <w:rPr>
                <w:color w:val="000000"/>
              </w:rPr>
            </w:pPr>
            <w:r>
              <w:rPr>
                <w:rFonts w:ascii="Calibri" w:hAnsi="Calibri" w:cs="Calibri"/>
                <w:color w:val="000000"/>
              </w:rPr>
              <w:t xml:space="preserve">Tasse à café + sous tasses </w:t>
            </w:r>
            <w:proofErr w:type="spellStart"/>
            <w:r>
              <w:rPr>
                <w:rFonts w:ascii="Calibri" w:hAnsi="Calibri" w:cs="Calibri"/>
                <w:color w:val="000000"/>
              </w:rPr>
              <w:t>street</w:t>
            </w:r>
            <w:proofErr w:type="spellEnd"/>
            <w:r>
              <w:rPr>
                <w:rFonts w:ascii="Calibri" w:hAnsi="Calibri" w:cs="Calibri"/>
                <w:color w:val="000000"/>
              </w:rPr>
              <w:t xml:space="preserve"> Inspiration cool ASS 6piéces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2A3DBC2" w14:textId="1FA862F9"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3327104" w14:textId="31F81006" w:rsidR="00BC1726" w:rsidRPr="00D71EBA" w:rsidRDefault="00BC1726" w:rsidP="00BC1726">
            <w:pPr>
              <w:jc w:val="center"/>
              <w:rPr>
                <w:color w:val="000000"/>
              </w:rPr>
            </w:pPr>
            <w:r>
              <w:rPr>
                <w:rFonts w:ascii="Calibri" w:hAnsi="Calibri" w:cs="Calibri"/>
                <w:color w:val="000000"/>
              </w:rPr>
              <w:t>10</w:t>
            </w:r>
          </w:p>
        </w:tc>
      </w:tr>
      <w:tr w:rsidR="00BC1726" w:rsidRPr="00D71EBA" w14:paraId="22871DF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91F4C81" w14:textId="47AE122C" w:rsidR="00BC1726" w:rsidRPr="00D71EBA" w:rsidRDefault="00BC1726" w:rsidP="00BC1726">
            <w:pPr>
              <w:jc w:val="center"/>
              <w:rPr>
                <w:color w:val="000000"/>
              </w:rPr>
            </w:pPr>
            <w:r>
              <w:rPr>
                <w:rFonts w:ascii="Calibri" w:hAnsi="Calibri" w:cs="Calibri"/>
                <w:color w:val="000000"/>
              </w:rPr>
              <w:t>41</w:t>
            </w:r>
          </w:p>
        </w:tc>
        <w:tc>
          <w:tcPr>
            <w:tcW w:w="3484" w:type="pct"/>
            <w:tcBorders>
              <w:top w:val="single" w:sz="4" w:space="0" w:color="auto"/>
              <w:left w:val="single" w:sz="4" w:space="0" w:color="auto"/>
              <w:bottom w:val="single" w:sz="4" w:space="0" w:color="auto"/>
              <w:right w:val="single" w:sz="4" w:space="0" w:color="auto"/>
            </w:tcBorders>
            <w:vAlign w:val="center"/>
            <w:hideMark/>
          </w:tcPr>
          <w:p w14:paraId="40C6EF45" w14:textId="1BC19B6C" w:rsidR="00BC1726" w:rsidRPr="00D71EBA" w:rsidRDefault="00BC1726" w:rsidP="00BC1726">
            <w:pPr>
              <w:rPr>
                <w:color w:val="000000"/>
              </w:rPr>
            </w:pPr>
            <w:r>
              <w:rPr>
                <w:rFonts w:ascii="Calibri" w:hAnsi="Calibri" w:cs="Calibri"/>
                <w:color w:val="000000"/>
              </w:rPr>
              <w:t xml:space="preserve">Thermos 1,9l </w:t>
            </w:r>
            <w:r w:rsidR="00F63CA8">
              <w:rPr>
                <w:rFonts w:ascii="Calibri" w:hAnsi="Calibri" w:cs="Calibri"/>
                <w:color w:val="000000"/>
              </w:rPr>
              <w:t>revêtement</w:t>
            </w:r>
            <w:r>
              <w:rPr>
                <w:rFonts w:ascii="Calibri" w:hAnsi="Calibri" w:cs="Calibri"/>
                <w:color w:val="000000"/>
              </w:rPr>
              <w:t xml:space="preserve"> métal DECO pour café</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AD5EE07" w14:textId="0D351E94"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6C1952B7" w14:textId="1ABAB5F1" w:rsidR="00BC1726" w:rsidRPr="00D71EBA" w:rsidRDefault="00BC1726" w:rsidP="00BC1726">
            <w:pPr>
              <w:jc w:val="center"/>
              <w:rPr>
                <w:color w:val="000000"/>
              </w:rPr>
            </w:pPr>
            <w:r>
              <w:rPr>
                <w:rFonts w:ascii="Calibri" w:hAnsi="Calibri" w:cs="Calibri"/>
                <w:color w:val="000000"/>
              </w:rPr>
              <w:t>2</w:t>
            </w:r>
          </w:p>
        </w:tc>
      </w:tr>
      <w:tr w:rsidR="00BC1726" w:rsidRPr="00D71EBA" w14:paraId="6D72B142"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34951400" w14:textId="1B61D8B3" w:rsidR="00BC1726" w:rsidRPr="00D71EBA" w:rsidRDefault="00BC1726" w:rsidP="00BC1726">
            <w:pPr>
              <w:jc w:val="center"/>
              <w:rPr>
                <w:color w:val="000000"/>
              </w:rPr>
            </w:pPr>
            <w:r>
              <w:rPr>
                <w:rFonts w:ascii="Calibri" w:hAnsi="Calibri" w:cs="Calibri"/>
                <w:color w:val="000000"/>
              </w:rPr>
              <w:t>42</w:t>
            </w:r>
          </w:p>
        </w:tc>
        <w:tc>
          <w:tcPr>
            <w:tcW w:w="3484" w:type="pct"/>
            <w:tcBorders>
              <w:top w:val="single" w:sz="4" w:space="0" w:color="auto"/>
              <w:left w:val="single" w:sz="4" w:space="0" w:color="auto"/>
              <w:bottom w:val="single" w:sz="4" w:space="0" w:color="auto"/>
              <w:right w:val="single" w:sz="4" w:space="0" w:color="auto"/>
            </w:tcBorders>
            <w:vAlign w:val="center"/>
            <w:hideMark/>
          </w:tcPr>
          <w:p w14:paraId="562D0F3A" w14:textId="5D4E0A44" w:rsidR="00BC1726" w:rsidRPr="00D71EBA" w:rsidRDefault="00F63CA8" w:rsidP="00BC1726">
            <w:pPr>
              <w:rPr>
                <w:color w:val="000000"/>
              </w:rPr>
            </w:pPr>
            <w:r>
              <w:rPr>
                <w:rFonts w:ascii="Calibri" w:hAnsi="Calibri" w:cs="Calibri"/>
                <w:color w:val="000000"/>
              </w:rPr>
              <w:t>Bouteille</w:t>
            </w:r>
            <w:r w:rsidR="00BC1726">
              <w:rPr>
                <w:rFonts w:ascii="Calibri" w:hAnsi="Calibri" w:cs="Calibri"/>
                <w:color w:val="000000"/>
              </w:rPr>
              <w:t xml:space="preserve"> à gaz 12,5l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19AE0C00" w14:textId="050BA643"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50F0D01" w14:textId="3C6F5FC1" w:rsidR="00BC1726" w:rsidRPr="00D71EBA" w:rsidRDefault="00BC1726" w:rsidP="00BC1726">
            <w:pPr>
              <w:jc w:val="center"/>
              <w:rPr>
                <w:color w:val="000000"/>
              </w:rPr>
            </w:pPr>
            <w:r>
              <w:rPr>
                <w:rFonts w:ascii="Calibri" w:hAnsi="Calibri" w:cs="Calibri"/>
                <w:color w:val="000000"/>
              </w:rPr>
              <w:t>2</w:t>
            </w:r>
          </w:p>
        </w:tc>
      </w:tr>
      <w:tr w:rsidR="00BC1726" w:rsidRPr="00D71EBA" w14:paraId="0B93F474"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64071F45" w14:textId="3808A325" w:rsidR="00BC1726" w:rsidRPr="00D71EBA" w:rsidRDefault="00BC1726" w:rsidP="00BC1726">
            <w:pPr>
              <w:jc w:val="center"/>
              <w:rPr>
                <w:color w:val="000000"/>
              </w:rPr>
            </w:pPr>
            <w:r>
              <w:rPr>
                <w:rFonts w:ascii="Calibri" w:hAnsi="Calibri" w:cs="Calibri"/>
                <w:color w:val="000000"/>
              </w:rPr>
              <w:t>43</w:t>
            </w:r>
          </w:p>
        </w:tc>
        <w:tc>
          <w:tcPr>
            <w:tcW w:w="3484" w:type="pct"/>
            <w:tcBorders>
              <w:top w:val="single" w:sz="4" w:space="0" w:color="auto"/>
              <w:left w:val="single" w:sz="4" w:space="0" w:color="auto"/>
              <w:bottom w:val="single" w:sz="4" w:space="0" w:color="auto"/>
              <w:right w:val="single" w:sz="4" w:space="0" w:color="auto"/>
            </w:tcBorders>
            <w:vAlign w:val="center"/>
            <w:hideMark/>
          </w:tcPr>
          <w:p w14:paraId="0047824C" w14:textId="6E17334E" w:rsidR="00BC1726" w:rsidRPr="00D71EBA" w:rsidRDefault="00F63CA8" w:rsidP="00BC1726">
            <w:pPr>
              <w:rPr>
                <w:color w:val="000000"/>
              </w:rPr>
            </w:pPr>
            <w:r>
              <w:rPr>
                <w:rFonts w:ascii="Calibri" w:hAnsi="Calibri" w:cs="Calibri"/>
                <w:color w:val="000000"/>
              </w:rPr>
              <w:t>Rallonge</w:t>
            </w:r>
            <w:r w:rsidR="00BC1726">
              <w:rPr>
                <w:rFonts w:ascii="Calibri" w:hAnsi="Calibri" w:cs="Calibri"/>
                <w:color w:val="000000"/>
              </w:rPr>
              <w:t xml:space="preserve"> </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25E441F" w14:textId="229D80DC"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0568410B" w14:textId="3BE4C430" w:rsidR="00BC1726" w:rsidRPr="00D71EBA" w:rsidRDefault="00BC1726" w:rsidP="00BC1726">
            <w:pPr>
              <w:jc w:val="center"/>
              <w:rPr>
                <w:color w:val="000000"/>
              </w:rPr>
            </w:pPr>
            <w:r>
              <w:rPr>
                <w:rFonts w:ascii="Calibri" w:hAnsi="Calibri" w:cs="Calibri"/>
                <w:color w:val="000000"/>
              </w:rPr>
              <w:t>8</w:t>
            </w:r>
          </w:p>
        </w:tc>
      </w:tr>
      <w:tr w:rsidR="00BC1726" w:rsidRPr="00D71EBA" w14:paraId="5ACCF08D"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4615B51F" w14:textId="0F8A788A" w:rsidR="00BC1726" w:rsidRPr="00D71EBA" w:rsidRDefault="00BC1726" w:rsidP="00BC1726">
            <w:pPr>
              <w:jc w:val="center"/>
              <w:rPr>
                <w:color w:val="000000"/>
              </w:rPr>
            </w:pPr>
            <w:r>
              <w:rPr>
                <w:rFonts w:ascii="Calibri" w:hAnsi="Calibri" w:cs="Calibri"/>
                <w:color w:val="000000"/>
              </w:rPr>
              <w:t>44</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49D23BD4" w14:textId="64983DB3" w:rsidR="00BC1726" w:rsidRPr="00D71EBA" w:rsidRDefault="00BC1726" w:rsidP="00BC1726">
            <w:pPr>
              <w:rPr>
                <w:color w:val="000000"/>
              </w:rPr>
            </w:pPr>
            <w:r>
              <w:rPr>
                <w:rFonts w:ascii="Calibri" w:hAnsi="Calibri" w:cs="Calibri"/>
                <w:color w:val="000000"/>
              </w:rPr>
              <w:t>Thermos alimentaire 5 Pièces 14,7l+6l+2,5l+0,3l ELEGANCE</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214E1E7E" w14:textId="41FADCF0"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CF47F85" w14:textId="619FC24C" w:rsidR="00BC1726" w:rsidRPr="00D71EBA" w:rsidRDefault="00BC1726" w:rsidP="00BC1726">
            <w:pPr>
              <w:jc w:val="center"/>
              <w:rPr>
                <w:color w:val="000000"/>
              </w:rPr>
            </w:pPr>
            <w:r>
              <w:rPr>
                <w:rFonts w:ascii="Calibri" w:hAnsi="Calibri" w:cs="Calibri"/>
                <w:color w:val="000000"/>
              </w:rPr>
              <w:t>2</w:t>
            </w:r>
          </w:p>
        </w:tc>
      </w:tr>
      <w:tr w:rsidR="00BC1726" w:rsidRPr="00D71EBA" w14:paraId="47285299"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033525E5" w14:textId="67D94C71" w:rsidR="00BC1726" w:rsidRPr="00D71EBA" w:rsidRDefault="00BC1726" w:rsidP="00BC1726">
            <w:pPr>
              <w:jc w:val="center"/>
              <w:rPr>
                <w:color w:val="000000"/>
              </w:rPr>
            </w:pPr>
            <w:r>
              <w:rPr>
                <w:rFonts w:ascii="Calibri" w:hAnsi="Calibri" w:cs="Calibri"/>
                <w:color w:val="000000"/>
              </w:rPr>
              <w:t>45</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28FB7F69" w14:textId="3464B981" w:rsidR="00BC1726" w:rsidRPr="00D71EBA" w:rsidRDefault="00F63CA8" w:rsidP="00BC1726">
            <w:pPr>
              <w:rPr>
                <w:color w:val="000000"/>
              </w:rPr>
            </w:pPr>
            <w:r>
              <w:rPr>
                <w:rFonts w:ascii="Calibri" w:hAnsi="Calibri" w:cs="Calibri"/>
                <w:color w:val="000000"/>
              </w:rPr>
              <w:t>Sceau</w:t>
            </w:r>
            <w:r w:rsidR="00BC1726">
              <w:rPr>
                <w:rFonts w:ascii="Calibri" w:hAnsi="Calibri" w:cs="Calibri"/>
                <w:color w:val="000000"/>
              </w:rPr>
              <w:t xml:space="preserve"> maçon de 10l pour nettoyage du sol</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353A1FB" w14:textId="10AA8310" w:rsidR="00BC1726" w:rsidRPr="00D71EBA" w:rsidRDefault="00BC1726" w:rsidP="00BC1726">
            <w:pPr>
              <w:jc w:val="center"/>
              <w:rPr>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4A7A0BED" w14:textId="61F62328" w:rsidR="00BC1726" w:rsidRPr="00D71EBA" w:rsidRDefault="00BC1726" w:rsidP="00BC1726">
            <w:pPr>
              <w:jc w:val="center"/>
              <w:rPr>
                <w:color w:val="000000"/>
              </w:rPr>
            </w:pPr>
            <w:r>
              <w:rPr>
                <w:rFonts w:ascii="Calibri" w:hAnsi="Calibri" w:cs="Calibri"/>
                <w:color w:val="000000"/>
              </w:rPr>
              <w:t>5</w:t>
            </w:r>
          </w:p>
        </w:tc>
      </w:tr>
      <w:tr w:rsidR="00BC1726" w:rsidRPr="00D71EBA" w14:paraId="644097FE"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hideMark/>
          </w:tcPr>
          <w:p w14:paraId="70F586B4" w14:textId="00B0CC6C" w:rsidR="00BC1726" w:rsidRPr="00D71EBA" w:rsidRDefault="00BC1726" w:rsidP="00BC1726">
            <w:pPr>
              <w:jc w:val="center"/>
              <w:rPr>
                <w:color w:val="000000"/>
              </w:rPr>
            </w:pPr>
            <w:r>
              <w:rPr>
                <w:rFonts w:ascii="Calibri" w:hAnsi="Calibri" w:cs="Calibri"/>
                <w:color w:val="000000"/>
              </w:rPr>
              <w:t>46</w:t>
            </w:r>
          </w:p>
        </w:tc>
        <w:tc>
          <w:tcPr>
            <w:tcW w:w="3484" w:type="pct"/>
            <w:tcBorders>
              <w:top w:val="single" w:sz="4" w:space="0" w:color="auto"/>
              <w:left w:val="single" w:sz="4" w:space="0" w:color="auto"/>
              <w:bottom w:val="single" w:sz="4" w:space="0" w:color="auto"/>
              <w:right w:val="single" w:sz="4" w:space="0" w:color="auto"/>
            </w:tcBorders>
            <w:noWrap/>
            <w:vAlign w:val="center"/>
            <w:hideMark/>
          </w:tcPr>
          <w:p w14:paraId="163DA067" w14:textId="42232FE7" w:rsidR="00BC1726" w:rsidRPr="00D71EBA" w:rsidRDefault="00F63CA8" w:rsidP="00BC1726">
            <w:pPr>
              <w:rPr>
                <w:color w:val="000000"/>
              </w:rPr>
            </w:pPr>
            <w:r>
              <w:rPr>
                <w:rFonts w:ascii="Calibri" w:hAnsi="Calibri" w:cs="Calibri"/>
                <w:color w:val="000000"/>
              </w:rPr>
              <w:t>Raclettes sol</w:t>
            </w:r>
            <w:r w:rsidR="00BC1726">
              <w:rPr>
                <w:rFonts w:ascii="Calibri" w:hAnsi="Calibri" w:cs="Calibri"/>
                <w:color w:val="000000"/>
              </w:rPr>
              <w:t xml:space="preserve"> 44cm avec manche en bois</w:t>
            </w:r>
          </w:p>
        </w:tc>
        <w:tc>
          <w:tcPr>
            <w:tcW w:w="438" w:type="pct"/>
            <w:tcBorders>
              <w:top w:val="single" w:sz="4" w:space="0" w:color="auto"/>
              <w:left w:val="single" w:sz="4" w:space="0" w:color="auto"/>
              <w:bottom w:val="single" w:sz="4" w:space="0" w:color="auto"/>
              <w:right w:val="single" w:sz="4" w:space="0" w:color="auto"/>
            </w:tcBorders>
            <w:noWrap/>
            <w:vAlign w:val="center"/>
            <w:hideMark/>
          </w:tcPr>
          <w:p w14:paraId="553F5061" w14:textId="157351EF" w:rsidR="00BC1726" w:rsidRPr="00D71EBA" w:rsidRDefault="00BC1726" w:rsidP="00BC1726">
            <w:pPr>
              <w:jc w:val="center"/>
              <w:rPr>
                <w:color w:val="000000"/>
              </w:rPr>
            </w:pPr>
            <w:proofErr w:type="gramStart"/>
            <w:r>
              <w:rPr>
                <w:rFonts w:ascii="Calibri" w:hAnsi="Calibri" w:cs="Calibri"/>
                <w:color w:val="000000"/>
              </w:rPr>
              <w:t>pce</w:t>
            </w:r>
            <w:proofErr w:type="gramEnd"/>
          </w:p>
        </w:tc>
        <w:tc>
          <w:tcPr>
            <w:tcW w:w="673" w:type="pct"/>
            <w:tcBorders>
              <w:top w:val="single" w:sz="4" w:space="0" w:color="auto"/>
              <w:left w:val="single" w:sz="4" w:space="0" w:color="auto"/>
              <w:bottom w:val="single" w:sz="4" w:space="0" w:color="auto"/>
              <w:right w:val="single" w:sz="4" w:space="0" w:color="auto"/>
            </w:tcBorders>
            <w:noWrap/>
            <w:vAlign w:val="center"/>
            <w:hideMark/>
          </w:tcPr>
          <w:p w14:paraId="78FB8595" w14:textId="19518104" w:rsidR="00BC1726" w:rsidRPr="00D71EBA" w:rsidRDefault="00BC1726" w:rsidP="00BC1726">
            <w:pPr>
              <w:jc w:val="center"/>
              <w:rPr>
                <w:color w:val="000000"/>
              </w:rPr>
            </w:pPr>
            <w:r>
              <w:rPr>
                <w:rFonts w:ascii="Calibri" w:hAnsi="Calibri" w:cs="Calibri"/>
                <w:color w:val="000000"/>
              </w:rPr>
              <w:t>10</w:t>
            </w:r>
          </w:p>
        </w:tc>
      </w:tr>
      <w:tr w:rsidR="00BC1726" w:rsidRPr="00D71EBA" w14:paraId="042FD425"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563D4E65" w14:textId="66CF42E1" w:rsidR="00BC1726" w:rsidRDefault="00BC1726" w:rsidP="00BC1726">
            <w:pPr>
              <w:jc w:val="center"/>
              <w:rPr>
                <w:rFonts w:ascii="Calibri" w:hAnsi="Calibri" w:cs="Calibri"/>
                <w:color w:val="000000"/>
              </w:rPr>
            </w:pPr>
            <w:r>
              <w:rPr>
                <w:rFonts w:ascii="Calibri" w:hAnsi="Calibri" w:cs="Calibri"/>
                <w:color w:val="000000"/>
              </w:rPr>
              <w:t>47</w:t>
            </w:r>
          </w:p>
        </w:tc>
        <w:tc>
          <w:tcPr>
            <w:tcW w:w="3484" w:type="pct"/>
            <w:tcBorders>
              <w:top w:val="single" w:sz="4" w:space="0" w:color="auto"/>
              <w:left w:val="single" w:sz="4" w:space="0" w:color="auto"/>
              <w:bottom w:val="single" w:sz="4" w:space="0" w:color="auto"/>
              <w:right w:val="single" w:sz="4" w:space="0" w:color="auto"/>
            </w:tcBorders>
            <w:noWrap/>
            <w:vAlign w:val="center"/>
          </w:tcPr>
          <w:p w14:paraId="08F563E1" w14:textId="7C6B486B" w:rsidR="00BC1726" w:rsidRDefault="00F63CA8" w:rsidP="00BC1726">
            <w:pPr>
              <w:rPr>
                <w:rFonts w:ascii="Calibri" w:hAnsi="Calibri" w:cs="Calibri"/>
                <w:color w:val="000000"/>
              </w:rPr>
            </w:pPr>
            <w:r>
              <w:rPr>
                <w:rFonts w:ascii="Calibri" w:hAnsi="Calibri" w:cs="Calibri"/>
                <w:color w:val="000000"/>
              </w:rPr>
              <w:t>Brouette</w:t>
            </w:r>
            <w:r w:rsidR="00BC1726">
              <w:rPr>
                <w:rFonts w:ascii="Calibri" w:hAnsi="Calibri" w:cs="Calibri"/>
                <w:color w:val="000000"/>
              </w:rPr>
              <w:t xml:space="preserve"> </w:t>
            </w:r>
            <w:proofErr w:type="spellStart"/>
            <w:r w:rsidR="00BC1726">
              <w:rPr>
                <w:rFonts w:ascii="Calibri" w:hAnsi="Calibri" w:cs="Calibri"/>
                <w:color w:val="000000"/>
              </w:rPr>
              <w:t>tropic</w:t>
            </w:r>
            <w:proofErr w:type="spellEnd"/>
          </w:p>
        </w:tc>
        <w:tc>
          <w:tcPr>
            <w:tcW w:w="438" w:type="pct"/>
            <w:tcBorders>
              <w:top w:val="single" w:sz="4" w:space="0" w:color="auto"/>
              <w:left w:val="single" w:sz="4" w:space="0" w:color="auto"/>
              <w:bottom w:val="single" w:sz="4" w:space="0" w:color="auto"/>
              <w:right w:val="single" w:sz="4" w:space="0" w:color="auto"/>
            </w:tcBorders>
            <w:noWrap/>
            <w:vAlign w:val="center"/>
          </w:tcPr>
          <w:p w14:paraId="49056F2D" w14:textId="609AEC55" w:rsidR="00BC1726" w:rsidRDefault="00BC1726" w:rsidP="00BC1726">
            <w:pPr>
              <w:jc w:val="center"/>
              <w:rPr>
                <w:rFonts w:ascii="Calibri" w:hAnsi="Calibri" w:cs="Calibri"/>
                <w:color w:val="000000"/>
              </w:rPr>
            </w:pPr>
            <w:proofErr w:type="gramStart"/>
            <w:r>
              <w:rPr>
                <w:rFonts w:ascii="Calibri" w:hAnsi="Calibri" w:cs="Calibri"/>
                <w:color w:val="000000"/>
              </w:rPr>
              <w:t>pce</w:t>
            </w:r>
            <w:proofErr w:type="gramEnd"/>
          </w:p>
        </w:tc>
        <w:tc>
          <w:tcPr>
            <w:tcW w:w="673" w:type="pct"/>
            <w:tcBorders>
              <w:top w:val="single" w:sz="4" w:space="0" w:color="auto"/>
              <w:left w:val="single" w:sz="4" w:space="0" w:color="auto"/>
              <w:bottom w:val="single" w:sz="4" w:space="0" w:color="auto"/>
              <w:right w:val="single" w:sz="4" w:space="0" w:color="auto"/>
            </w:tcBorders>
            <w:noWrap/>
            <w:vAlign w:val="center"/>
          </w:tcPr>
          <w:p w14:paraId="7086F347" w14:textId="326950C5" w:rsidR="00BC1726" w:rsidRDefault="00BC1726" w:rsidP="00BC1726">
            <w:pPr>
              <w:jc w:val="center"/>
              <w:rPr>
                <w:rFonts w:ascii="Calibri" w:hAnsi="Calibri" w:cs="Calibri"/>
                <w:color w:val="000000"/>
              </w:rPr>
            </w:pPr>
            <w:r>
              <w:rPr>
                <w:rFonts w:ascii="Calibri" w:hAnsi="Calibri" w:cs="Calibri"/>
                <w:color w:val="000000"/>
              </w:rPr>
              <w:t>2</w:t>
            </w:r>
          </w:p>
        </w:tc>
      </w:tr>
      <w:tr w:rsidR="00135B49" w:rsidRPr="00D71EBA" w14:paraId="3E928E68" w14:textId="77777777" w:rsidTr="00BC1726">
        <w:trPr>
          <w:trHeight w:val="324"/>
        </w:trPr>
        <w:tc>
          <w:tcPr>
            <w:tcW w:w="405" w:type="pct"/>
            <w:tcBorders>
              <w:top w:val="single" w:sz="4" w:space="0" w:color="auto"/>
              <w:left w:val="single" w:sz="4" w:space="0" w:color="auto"/>
              <w:bottom w:val="single" w:sz="4" w:space="0" w:color="auto"/>
              <w:right w:val="single" w:sz="4" w:space="0" w:color="auto"/>
            </w:tcBorders>
            <w:vAlign w:val="center"/>
          </w:tcPr>
          <w:p w14:paraId="5BC94498" w14:textId="17EC1003" w:rsidR="00135B49" w:rsidRDefault="00135B49" w:rsidP="00135B49">
            <w:pPr>
              <w:jc w:val="center"/>
              <w:rPr>
                <w:rFonts w:ascii="Calibri" w:hAnsi="Calibri" w:cs="Calibri"/>
                <w:color w:val="000000"/>
              </w:rPr>
            </w:pPr>
            <w:r>
              <w:rPr>
                <w:rFonts w:ascii="Calibri" w:hAnsi="Calibri" w:cs="Calibri"/>
                <w:color w:val="000000"/>
              </w:rPr>
              <w:t>48</w:t>
            </w:r>
          </w:p>
        </w:tc>
        <w:tc>
          <w:tcPr>
            <w:tcW w:w="3484" w:type="pct"/>
            <w:tcBorders>
              <w:top w:val="single" w:sz="4" w:space="0" w:color="auto"/>
              <w:left w:val="single" w:sz="4" w:space="0" w:color="auto"/>
              <w:bottom w:val="single" w:sz="4" w:space="0" w:color="auto"/>
              <w:right w:val="single" w:sz="4" w:space="0" w:color="auto"/>
            </w:tcBorders>
            <w:noWrap/>
            <w:vAlign w:val="center"/>
          </w:tcPr>
          <w:p w14:paraId="5359732E" w14:textId="7D761A8A" w:rsidR="00135B49" w:rsidRDefault="00530BCF" w:rsidP="00135B49">
            <w:pPr>
              <w:rPr>
                <w:rFonts w:ascii="Calibri" w:hAnsi="Calibri" w:cs="Calibri"/>
                <w:color w:val="000000"/>
              </w:rPr>
            </w:pPr>
            <w:r>
              <w:rPr>
                <w:rFonts w:ascii="Calibri" w:hAnsi="Calibri" w:cs="Calibri"/>
                <w:color w:val="000000"/>
              </w:rPr>
              <w:t xml:space="preserve">Robot Mixeur </w:t>
            </w:r>
            <w:r w:rsidR="00F63CA8">
              <w:rPr>
                <w:rFonts w:ascii="Calibri" w:hAnsi="Calibri" w:cs="Calibri"/>
                <w:color w:val="000000"/>
              </w:rPr>
              <w:t>Moulinex</w:t>
            </w:r>
            <w:r>
              <w:rPr>
                <w:rFonts w:ascii="Calibri" w:hAnsi="Calibri" w:cs="Calibri"/>
                <w:color w:val="000000"/>
              </w:rPr>
              <w:t xml:space="preserve"> multifonction 1000W</w:t>
            </w:r>
          </w:p>
        </w:tc>
        <w:tc>
          <w:tcPr>
            <w:tcW w:w="438" w:type="pct"/>
            <w:tcBorders>
              <w:top w:val="single" w:sz="4" w:space="0" w:color="auto"/>
              <w:left w:val="single" w:sz="4" w:space="0" w:color="auto"/>
              <w:bottom w:val="single" w:sz="4" w:space="0" w:color="auto"/>
              <w:right w:val="single" w:sz="4" w:space="0" w:color="auto"/>
            </w:tcBorders>
            <w:noWrap/>
            <w:vAlign w:val="center"/>
          </w:tcPr>
          <w:p w14:paraId="29A47E22" w14:textId="62FAE73E" w:rsidR="00135B49" w:rsidRDefault="00135B49" w:rsidP="00135B49">
            <w:pPr>
              <w:jc w:val="center"/>
              <w:rPr>
                <w:rFonts w:ascii="Calibri" w:hAnsi="Calibri" w:cs="Calibri"/>
                <w:color w:val="000000"/>
              </w:rPr>
            </w:pPr>
            <w:r>
              <w:rPr>
                <w:rFonts w:ascii="Calibri" w:hAnsi="Calibri" w:cs="Calibri"/>
                <w:color w:val="000000"/>
              </w:rPr>
              <w:t>U</w:t>
            </w:r>
          </w:p>
        </w:tc>
        <w:tc>
          <w:tcPr>
            <w:tcW w:w="673" w:type="pct"/>
            <w:tcBorders>
              <w:top w:val="single" w:sz="4" w:space="0" w:color="auto"/>
              <w:left w:val="single" w:sz="4" w:space="0" w:color="auto"/>
              <w:bottom w:val="single" w:sz="4" w:space="0" w:color="auto"/>
              <w:right w:val="single" w:sz="4" w:space="0" w:color="auto"/>
            </w:tcBorders>
            <w:noWrap/>
            <w:vAlign w:val="center"/>
          </w:tcPr>
          <w:p w14:paraId="2687B0B3" w14:textId="4E861F19" w:rsidR="00135B49" w:rsidRDefault="00135B49" w:rsidP="00135B49">
            <w:pPr>
              <w:jc w:val="center"/>
              <w:rPr>
                <w:rFonts w:ascii="Calibri" w:hAnsi="Calibri" w:cs="Calibri"/>
                <w:color w:val="000000"/>
              </w:rPr>
            </w:pPr>
            <w:r>
              <w:rPr>
                <w:rFonts w:ascii="Calibri" w:hAnsi="Calibri" w:cs="Calibri"/>
                <w:color w:val="000000"/>
              </w:rPr>
              <w:t>1</w:t>
            </w:r>
          </w:p>
        </w:tc>
      </w:tr>
    </w:tbl>
    <w:p w14:paraId="1EF99A95" w14:textId="77777777" w:rsidR="00D71DBA" w:rsidRPr="00D71EBA" w:rsidRDefault="00D71DBA" w:rsidP="00E11CC9">
      <w:pPr>
        <w:spacing w:before="120" w:after="120"/>
        <w:ind w:firstLine="708"/>
        <w:jc w:val="both"/>
        <w:rPr>
          <w:spacing w:val="-4"/>
        </w:rPr>
      </w:pPr>
    </w:p>
    <w:p w14:paraId="27A87154" w14:textId="77777777" w:rsidR="00E11CC9" w:rsidRPr="00D71EBA" w:rsidRDefault="00E11CC9" w:rsidP="00E11CC9">
      <w:pPr>
        <w:spacing w:before="120" w:after="120"/>
        <w:jc w:val="both"/>
        <w:rPr>
          <w:b/>
        </w:rPr>
      </w:pPr>
      <w:r w:rsidRPr="00D71EBA">
        <w:rPr>
          <w:b/>
          <w:u w:val="single"/>
        </w:rPr>
        <w:t>Article 3</w:t>
      </w:r>
      <w:r w:rsidRPr="00D71EBA">
        <w:rPr>
          <w:b/>
        </w:rPr>
        <w:t> : TRANSPORT</w:t>
      </w:r>
    </w:p>
    <w:p w14:paraId="0410660E" w14:textId="77777777" w:rsidR="00E11CC9" w:rsidRPr="00D71EBA" w:rsidRDefault="00E11CC9" w:rsidP="00E11CC9">
      <w:pPr>
        <w:pStyle w:val="En-tte"/>
        <w:tabs>
          <w:tab w:val="clear" w:pos="4536"/>
          <w:tab w:val="clear" w:pos="9072"/>
        </w:tabs>
        <w:spacing w:before="80" w:after="80"/>
        <w:ind w:firstLine="709"/>
        <w:jc w:val="both"/>
      </w:pPr>
      <w:r w:rsidRPr="00D71EBA">
        <w:t xml:space="preserve">Le transport des fournitures est assuré par le prestataire jusqu’au lieu de livraison. Les risques de toute </w:t>
      </w:r>
      <w:proofErr w:type="gramStart"/>
      <w:r w:rsidRPr="00D71EBA">
        <w:t>nature liés</w:t>
      </w:r>
      <w:proofErr w:type="gramEnd"/>
      <w:r w:rsidRPr="00D71EBA">
        <w:t xml:space="preserve"> à cette opération sont couverts par lui.</w:t>
      </w:r>
    </w:p>
    <w:p w14:paraId="0427E5F4" w14:textId="77777777" w:rsidR="00E11CC9" w:rsidRPr="00D71EBA" w:rsidRDefault="00E11CC9" w:rsidP="00E11CC9">
      <w:pPr>
        <w:pStyle w:val="En-tte"/>
        <w:tabs>
          <w:tab w:val="clear" w:pos="4536"/>
          <w:tab w:val="clear" w:pos="9072"/>
        </w:tabs>
        <w:spacing w:before="80" w:after="80"/>
        <w:ind w:firstLine="709"/>
        <w:jc w:val="both"/>
      </w:pPr>
      <w:r w:rsidRPr="00D71EBA">
        <w:t>Le fournisseur doit par conséquent prendre toutes les dispositions pour que le véhicule soit protégé de toute dégradation pouvant nuire à sa solidité, à son usage ou endommager sa carrosserie.</w:t>
      </w:r>
    </w:p>
    <w:p w14:paraId="09AD8455" w14:textId="77777777" w:rsidR="00E11CC9" w:rsidRPr="00D71EBA" w:rsidRDefault="00E11CC9" w:rsidP="00E11CC9">
      <w:pPr>
        <w:spacing w:before="120" w:after="120"/>
        <w:jc w:val="both"/>
        <w:rPr>
          <w:b/>
          <w:u w:val="single"/>
        </w:rPr>
      </w:pPr>
      <w:r w:rsidRPr="00D71EBA">
        <w:rPr>
          <w:b/>
          <w:u w:val="single"/>
        </w:rPr>
        <w:t>Article 4</w:t>
      </w:r>
      <w:r w:rsidRPr="00D71EBA">
        <w:rPr>
          <w:b/>
        </w:rPr>
        <w:t> : LIEU ET DELAI DE LIVRAISON</w:t>
      </w:r>
    </w:p>
    <w:p w14:paraId="60BA5751" w14:textId="77777777" w:rsidR="00E11CC9" w:rsidRPr="00D71EBA" w:rsidRDefault="00E11CC9" w:rsidP="00E11CC9">
      <w:pPr>
        <w:spacing w:before="80" w:after="80"/>
        <w:jc w:val="both"/>
        <w:rPr>
          <w:b/>
          <w:i/>
        </w:rPr>
      </w:pPr>
      <w:r w:rsidRPr="00D71EBA">
        <w:rPr>
          <w:b/>
          <w:i/>
        </w:rPr>
        <w:t>4.1.</w:t>
      </w:r>
      <w:r w:rsidRPr="00D71EBA">
        <w:rPr>
          <w:b/>
          <w:i/>
        </w:rPr>
        <w:tab/>
        <w:t>Lieu de livraison</w:t>
      </w:r>
    </w:p>
    <w:p w14:paraId="67B49F3B" w14:textId="77777777" w:rsidR="00E11CC9" w:rsidRPr="00D71EBA" w:rsidRDefault="00E11CC9" w:rsidP="00E11CC9">
      <w:pPr>
        <w:spacing w:before="80" w:after="80"/>
        <w:ind w:firstLine="708"/>
        <w:jc w:val="both"/>
        <w:rPr>
          <w:spacing w:val="-4"/>
        </w:rPr>
      </w:pPr>
      <w:r w:rsidRPr="00D71EBA">
        <w:rPr>
          <w:spacing w:val="-4"/>
        </w:rPr>
        <w:t xml:space="preserve">Les prestations objet du présent Marché sont livrées à </w:t>
      </w:r>
      <w:r w:rsidRPr="00D71EBA">
        <w:t xml:space="preserve">la </w:t>
      </w:r>
      <w:proofErr w:type="gramStart"/>
      <w:r w:rsidRPr="00D71EBA">
        <w:t xml:space="preserve">commune  </w:t>
      </w:r>
      <w:r w:rsidRPr="00D71EBA">
        <w:rPr>
          <w:spacing w:val="-4"/>
        </w:rPr>
        <w:t>de</w:t>
      </w:r>
      <w:proofErr w:type="gramEnd"/>
      <w:r w:rsidRPr="00D71EBA">
        <w:rPr>
          <w:spacing w:val="-4"/>
        </w:rPr>
        <w:t xml:space="preserve"> </w:t>
      </w:r>
      <w:proofErr w:type="spellStart"/>
      <w:r w:rsidRPr="00D71EBA">
        <w:rPr>
          <w:spacing w:val="-4"/>
        </w:rPr>
        <w:t>Gobo</w:t>
      </w:r>
      <w:proofErr w:type="spellEnd"/>
      <w:r w:rsidRPr="00D71EBA">
        <w:rPr>
          <w:spacing w:val="-4"/>
        </w:rPr>
        <w:t>.</w:t>
      </w:r>
    </w:p>
    <w:p w14:paraId="174D8E5A" w14:textId="77777777" w:rsidR="00E11CC9" w:rsidRPr="00D71EBA" w:rsidRDefault="00E11CC9" w:rsidP="00E11CC9">
      <w:pPr>
        <w:spacing w:before="80" w:after="80"/>
        <w:jc w:val="both"/>
        <w:rPr>
          <w:b/>
          <w:i/>
        </w:rPr>
      </w:pPr>
      <w:r w:rsidRPr="00D71EBA">
        <w:rPr>
          <w:b/>
          <w:i/>
        </w:rPr>
        <w:t>4.2.</w:t>
      </w:r>
      <w:r w:rsidRPr="00D71EBA">
        <w:rPr>
          <w:b/>
          <w:i/>
        </w:rPr>
        <w:tab/>
        <w:t>Délai de livraison</w:t>
      </w:r>
    </w:p>
    <w:p w14:paraId="155AC619" w14:textId="77777777" w:rsidR="00E11CC9" w:rsidRPr="00D71EBA" w:rsidRDefault="00E11CC9" w:rsidP="00E11CC9">
      <w:pPr>
        <w:spacing w:before="80" w:after="80"/>
        <w:ind w:firstLine="708"/>
        <w:jc w:val="both"/>
      </w:pPr>
      <w:r w:rsidRPr="00D71EBA">
        <w:t>Le délai maximum de livraison des prestations est fixé à soixante (60) jours à compter de la date de notification de l’ordre de service de commencer l’exécution du Marché.</w:t>
      </w:r>
    </w:p>
    <w:p w14:paraId="566E77C9" w14:textId="77777777" w:rsidR="00E11CC9" w:rsidRPr="00D71EBA" w:rsidRDefault="00E11CC9" w:rsidP="00E11CC9">
      <w:pPr>
        <w:spacing w:after="80"/>
        <w:ind w:firstLine="708"/>
        <w:jc w:val="both"/>
      </w:pPr>
      <w:r w:rsidRPr="00D71EBA">
        <w:t>Il revient au prestataire de proposer dans son offre un calendrier de livraison compatible avec le délai sus-indiqué.</w:t>
      </w:r>
    </w:p>
    <w:p w14:paraId="66F63787" w14:textId="77777777" w:rsidR="00E11CC9" w:rsidRPr="00D71EBA" w:rsidRDefault="00E11CC9" w:rsidP="00E11CC9">
      <w:pPr>
        <w:spacing w:after="120"/>
        <w:jc w:val="both"/>
        <w:rPr>
          <w:b/>
        </w:rPr>
      </w:pPr>
      <w:r w:rsidRPr="00D71EBA">
        <w:rPr>
          <w:b/>
          <w:u w:val="single"/>
        </w:rPr>
        <w:t>Article 5 :</w:t>
      </w:r>
      <w:r w:rsidRPr="00D71EBA">
        <w:rPr>
          <w:b/>
        </w:rPr>
        <w:t xml:space="preserve"> RECEPTION DES PRESTATIONS</w:t>
      </w:r>
    </w:p>
    <w:p w14:paraId="0EBD2A43" w14:textId="1D13D6A6" w:rsidR="00E11CC9" w:rsidRPr="00D71EBA" w:rsidRDefault="00E11CC9" w:rsidP="00E11CC9">
      <w:pPr>
        <w:spacing w:after="80"/>
        <w:jc w:val="both"/>
        <w:rPr>
          <w:b/>
          <w:i/>
        </w:rPr>
      </w:pPr>
      <w:r w:rsidRPr="00D71EBA">
        <w:rPr>
          <w:b/>
          <w:i/>
        </w:rPr>
        <w:t>5.1.</w:t>
      </w:r>
      <w:r w:rsidRPr="00D71EBA">
        <w:rPr>
          <w:b/>
          <w:i/>
        </w:rPr>
        <w:tab/>
        <w:t xml:space="preserve">Actions préalables à l’attribution </w:t>
      </w:r>
    </w:p>
    <w:p w14:paraId="0A0AF541" w14:textId="77777777" w:rsidR="00E11CC9" w:rsidRPr="00D71EBA" w:rsidRDefault="00E11CC9" w:rsidP="00E11CC9">
      <w:pPr>
        <w:spacing w:after="80"/>
        <w:jc w:val="both"/>
      </w:pPr>
      <w:r w:rsidRPr="00D71EBA">
        <w:rPr>
          <w:b/>
          <w:i/>
        </w:rPr>
        <w:t>La Commission et le Maître d’ouvrage avant la réception provisoire doivent impérativement effectuer une descente en vue de procéder à une pré-réception technique de la remorque</w:t>
      </w:r>
      <w:r w:rsidRPr="00D71EBA">
        <w:t xml:space="preserve"> </w:t>
      </w:r>
      <w:r w:rsidRPr="00D71EBA">
        <w:rPr>
          <w:b/>
          <w:i/>
        </w:rPr>
        <w:t>à livrer.</w:t>
      </w:r>
      <w:r w:rsidRPr="00D71EBA">
        <w:t xml:space="preserve"> </w:t>
      </w:r>
    </w:p>
    <w:p w14:paraId="616F78D5" w14:textId="77777777" w:rsidR="00E11CC9" w:rsidRPr="00D71EBA" w:rsidRDefault="00E11CC9" w:rsidP="00E11CC9">
      <w:pPr>
        <w:spacing w:before="80" w:after="80"/>
        <w:jc w:val="both"/>
        <w:rPr>
          <w:b/>
          <w:i/>
        </w:rPr>
      </w:pPr>
      <w:proofErr w:type="gramStart"/>
      <w:r w:rsidRPr="00D71EBA">
        <w:rPr>
          <w:b/>
          <w:i/>
        </w:rPr>
        <w:t>5.2  la</w:t>
      </w:r>
      <w:proofErr w:type="gramEnd"/>
      <w:r w:rsidRPr="00D71EBA">
        <w:rPr>
          <w:b/>
          <w:i/>
        </w:rPr>
        <w:t xml:space="preserve"> réception</w:t>
      </w:r>
    </w:p>
    <w:p w14:paraId="0C7B6264" w14:textId="5EE6E9A1" w:rsidR="00E11CC9" w:rsidRPr="00D71EBA" w:rsidRDefault="00E11CC9" w:rsidP="00E11CC9">
      <w:pPr>
        <w:spacing w:before="80" w:after="80"/>
        <w:ind w:firstLine="709"/>
        <w:jc w:val="both"/>
      </w:pPr>
      <w:r w:rsidRPr="00D71EBA">
        <w:t xml:space="preserve">La réception pourra être précédée d’une validation préalable par un Expert désigné par le Maire de la Commune de </w:t>
      </w:r>
      <w:proofErr w:type="spellStart"/>
      <w:r w:rsidRPr="00D71EBA">
        <w:t>Gobo</w:t>
      </w:r>
      <w:proofErr w:type="spellEnd"/>
      <w:r w:rsidRPr="00D71EBA">
        <w:t xml:space="preserve"> sur les spécifications techniques de la remorque. </w:t>
      </w:r>
    </w:p>
    <w:p w14:paraId="747A5617" w14:textId="77777777" w:rsidR="00E11CC9" w:rsidRPr="00D71EBA" w:rsidRDefault="00E11CC9" w:rsidP="00E11CC9">
      <w:pPr>
        <w:spacing w:before="80" w:after="80"/>
        <w:jc w:val="both"/>
        <w:rPr>
          <w:b/>
          <w:i/>
        </w:rPr>
      </w:pPr>
      <w:r w:rsidRPr="00D71EBA">
        <w:rPr>
          <w:b/>
          <w:i/>
        </w:rPr>
        <w:t>5.3. Lieu de la réception</w:t>
      </w:r>
    </w:p>
    <w:p w14:paraId="1445A04D" w14:textId="5B9DA1F3" w:rsidR="00E11CC9" w:rsidRPr="00D71EBA" w:rsidRDefault="00E11CC9" w:rsidP="00E11CC9">
      <w:pPr>
        <w:spacing w:before="80" w:after="80"/>
        <w:ind w:firstLine="708"/>
        <w:jc w:val="both"/>
      </w:pPr>
      <w:r w:rsidRPr="00D71EBA">
        <w:t xml:space="preserve">La réception de la remorque aura lieu à la commune de </w:t>
      </w:r>
      <w:proofErr w:type="spellStart"/>
      <w:r w:rsidRPr="00D71EBA">
        <w:t>Gobo</w:t>
      </w:r>
      <w:proofErr w:type="spellEnd"/>
      <w:r w:rsidRPr="00D71EBA">
        <w:t>.</w:t>
      </w:r>
    </w:p>
    <w:p w14:paraId="4E236BD6" w14:textId="77777777" w:rsidR="00E11CC9" w:rsidRPr="00D71EBA" w:rsidRDefault="00E11CC9" w:rsidP="00E11CC9">
      <w:pPr>
        <w:spacing w:before="80" w:after="80"/>
        <w:jc w:val="both"/>
        <w:rPr>
          <w:b/>
          <w:i/>
        </w:rPr>
      </w:pPr>
      <w:r w:rsidRPr="00D71EBA">
        <w:rPr>
          <w:b/>
          <w:i/>
        </w:rPr>
        <w:t>5.4.</w:t>
      </w:r>
      <w:r w:rsidRPr="00D71EBA">
        <w:rPr>
          <w:b/>
          <w:i/>
        </w:rPr>
        <w:tab/>
        <w:t>Attributions de la commission de réception</w:t>
      </w:r>
    </w:p>
    <w:p w14:paraId="3FECBD9E" w14:textId="557404BF" w:rsidR="00E11CC9" w:rsidRPr="00D71EBA" w:rsidRDefault="00E11CC9" w:rsidP="00E11CC9">
      <w:pPr>
        <w:spacing w:before="80" w:after="80"/>
        <w:ind w:firstLine="708"/>
        <w:jc w:val="both"/>
      </w:pPr>
      <w:r w:rsidRPr="00D71EBA">
        <w:lastRenderedPageBreak/>
        <w:t>La commission de réception vérifiera que le véhicule livré est conforme aux prescriptions du présent D</w:t>
      </w:r>
      <w:r w:rsidR="00935E71" w:rsidRPr="00D71EBA">
        <w:t>C</w:t>
      </w:r>
      <w:r w:rsidRPr="00D71EBA">
        <w:t xml:space="preserve"> et décidera s’il y a lieu ou non de prononcer la réception.</w:t>
      </w:r>
    </w:p>
    <w:p w14:paraId="78333E2C" w14:textId="77777777" w:rsidR="00E11CC9" w:rsidRPr="00D71EBA" w:rsidRDefault="00E11CC9" w:rsidP="00E11CC9">
      <w:pPr>
        <w:spacing w:before="80" w:after="80"/>
        <w:ind w:firstLine="708"/>
        <w:jc w:val="both"/>
      </w:pPr>
      <w:r w:rsidRPr="00D71EBA">
        <w:t>En cas de conformité du véhicule, la commission prononcera la réception. Il sera alors dressé un procès-verbal de réception signé par les membres de la commission de réception et par le prestataire séance tenante.</w:t>
      </w:r>
    </w:p>
    <w:p w14:paraId="60E50DC7" w14:textId="77777777" w:rsidR="00E11CC9" w:rsidRPr="00D71EBA" w:rsidRDefault="00E11CC9" w:rsidP="00E11CC9">
      <w:pPr>
        <w:spacing w:before="120" w:after="120"/>
        <w:ind w:firstLine="708"/>
        <w:jc w:val="both"/>
      </w:pPr>
      <w:r w:rsidRPr="00D71EBA">
        <w:t>En cas de non-conformité du véhicule, le prestataire sera invité à remplacer le véhicule non conforme. Un procès-verbal sanctionnant la non-conformité sera dressé et signé par tous les membres de la commission de réception et par le prestataire.</w:t>
      </w:r>
    </w:p>
    <w:p w14:paraId="4E4E656E" w14:textId="77777777" w:rsidR="00E11CC9" w:rsidRPr="00D71EBA" w:rsidRDefault="00E11CC9" w:rsidP="00E11CC9">
      <w:pPr>
        <w:spacing w:before="120" w:after="120"/>
        <w:ind w:firstLine="708"/>
        <w:jc w:val="both"/>
      </w:pPr>
      <w:r w:rsidRPr="00D71EBA">
        <w:t>En tout état de cause, dans le cas d’espèce, le contrat est régi par le chapitre III du Cahier des Clauses Administratives Générales (CCAG) applicables aux marchés des fournitures et services passés au nom de l’Etat.</w:t>
      </w:r>
    </w:p>
    <w:p w14:paraId="30961A82" w14:textId="7DE62CF7" w:rsidR="00E11CC9" w:rsidRPr="00D71EBA" w:rsidRDefault="00E11CC9" w:rsidP="00E11CC9">
      <w:pPr>
        <w:spacing w:before="300" w:after="120"/>
        <w:jc w:val="both"/>
        <w:rPr>
          <w:b/>
        </w:rPr>
      </w:pPr>
      <w:r w:rsidRPr="00D71EBA">
        <w:rPr>
          <w:b/>
          <w:u w:val="single"/>
        </w:rPr>
        <w:t>Article 6 :</w:t>
      </w:r>
      <w:r w:rsidRPr="00D71EBA">
        <w:rPr>
          <w:b/>
        </w:rPr>
        <w:t xml:space="preserve"> GARANTIE </w:t>
      </w:r>
      <w:r w:rsidR="002901B3" w:rsidRPr="00D71EBA">
        <w:rPr>
          <w:b/>
        </w:rPr>
        <w:t>DES EQUIPEMENTS</w:t>
      </w:r>
    </w:p>
    <w:p w14:paraId="0983B623" w14:textId="3BCB76FA" w:rsidR="00E11CC9" w:rsidRPr="00D71EBA" w:rsidRDefault="00E11CC9" w:rsidP="00E11CC9">
      <w:pPr>
        <w:spacing w:before="60" w:after="60"/>
        <w:ind w:firstLine="709"/>
        <w:jc w:val="both"/>
      </w:pPr>
      <w:r w:rsidRPr="00D71EBA">
        <w:t xml:space="preserve">Le fournisseur garantit que </w:t>
      </w:r>
      <w:proofErr w:type="gramStart"/>
      <w:r w:rsidR="005633E1" w:rsidRPr="00D71EBA">
        <w:t>les équipements</w:t>
      </w:r>
      <w:r w:rsidRPr="00D71EBA">
        <w:t xml:space="preserve"> livré</w:t>
      </w:r>
      <w:proofErr w:type="gramEnd"/>
      <w:r w:rsidRPr="00D71EBA">
        <w:t xml:space="preserve"> dans la présente cotation est neuf, n’a jamais été utilisé.</w:t>
      </w:r>
    </w:p>
    <w:p w14:paraId="1CEF0614" w14:textId="77777777" w:rsidR="00E11CC9" w:rsidRPr="00D71EBA" w:rsidRDefault="00E11CC9" w:rsidP="00E11CC9">
      <w:pPr>
        <w:spacing w:before="60" w:after="60"/>
        <w:ind w:firstLine="709"/>
        <w:jc w:val="both"/>
      </w:pPr>
      <w:r w:rsidRPr="00D71EBA">
        <w:t>Il garantit en outre que cette remorque ne subira aucune défectuosité due à sa conception, aux matériaux utilisés ou à leur mise en œuvre, ou tout autre acte ou omission du fournisseur survenant pendant l’utilisation normale dans les conditions prévalant au Cameroun.</w:t>
      </w:r>
    </w:p>
    <w:p w14:paraId="18C8EAEF" w14:textId="77777777" w:rsidR="00E11CC9" w:rsidRPr="00D71EBA" w:rsidRDefault="00E11CC9" w:rsidP="00E11CC9">
      <w:pPr>
        <w:spacing w:before="60" w:after="60"/>
        <w:ind w:firstLine="709"/>
        <w:jc w:val="both"/>
        <w:rPr>
          <w:spacing w:val="-2"/>
        </w:rPr>
      </w:pPr>
      <w:r w:rsidRPr="00D71EBA">
        <w:rPr>
          <w:spacing w:val="-2"/>
        </w:rPr>
        <w:t>Cette garantie couvre tous les vices de fabrication ou de fonctionnement non décelables aux essais normaux, et comporte en outre, le remplacement des pièces défectueuses. Les cas d’usure normale et les détériorations imputables à de fausses manœuvres ou à des fautes de manipulation ou d’entretien ne sont pas garantis.</w:t>
      </w:r>
    </w:p>
    <w:p w14:paraId="6EE9991B" w14:textId="77777777" w:rsidR="00E11CC9" w:rsidRPr="00D71EBA" w:rsidRDefault="00E11CC9" w:rsidP="00E11CC9">
      <w:pPr>
        <w:spacing w:before="120" w:after="120"/>
        <w:ind w:firstLine="708"/>
        <w:jc w:val="both"/>
      </w:pPr>
      <w:r w:rsidRPr="00D71EBA">
        <w:t xml:space="preserve">Le délai de garantie est fixé à six (06) mois à compter de la réception du véhicule. La garantie constructrice n’y ait pas </w:t>
      </w:r>
      <w:proofErr w:type="gramStart"/>
      <w:r w:rsidRPr="00D71EBA">
        <w:t>incluse</w:t>
      </w:r>
      <w:proofErr w:type="gramEnd"/>
    </w:p>
    <w:p w14:paraId="12A38930" w14:textId="77777777" w:rsidR="00E11CC9" w:rsidRPr="00D71EBA" w:rsidRDefault="00E11CC9" w:rsidP="00E11CC9">
      <w:pPr>
        <w:spacing w:before="120" w:after="120"/>
        <w:jc w:val="both"/>
        <w:rPr>
          <w:b/>
        </w:rPr>
      </w:pPr>
      <w:r w:rsidRPr="00D71EBA">
        <w:rPr>
          <w:b/>
          <w:u w:val="single"/>
        </w:rPr>
        <w:t>Article 7 :</w:t>
      </w:r>
      <w:r w:rsidRPr="00D71EBA">
        <w:rPr>
          <w:b/>
        </w:rPr>
        <w:t xml:space="preserve"> SPECIFICATIONS TECHNIQUES DES PRESTATIONS</w:t>
      </w:r>
    </w:p>
    <w:p w14:paraId="26D2AAF7" w14:textId="77777777" w:rsidR="00E11CC9" w:rsidRPr="00D71EBA" w:rsidRDefault="00E11CC9" w:rsidP="00E11CC9">
      <w:pPr>
        <w:spacing w:before="120" w:after="120"/>
        <w:ind w:firstLine="709"/>
        <w:jc w:val="both"/>
      </w:pPr>
      <w:r w:rsidRPr="00D71EBA">
        <w:t>Les spécifications techniques exigées et dont la non-conformité entraînera l’élimination de l’offre en cause sont celles ci-dessous :</w:t>
      </w:r>
    </w:p>
    <w:p w14:paraId="5E14B681" w14:textId="77777777" w:rsidR="00E11CC9" w:rsidRPr="00D71EBA" w:rsidRDefault="00E11CC9" w:rsidP="00E11CC9">
      <w:pPr>
        <w:spacing w:before="120" w:after="120"/>
        <w:jc w:val="both"/>
      </w:pPr>
    </w:p>
    <w:p w14:paraId="5BAA5937" w14:textId="3D303F65" w:rsidR="00E11CC9" w:rsidRPr="004E297E" w:rsidRDefault="007F6E0A" w:rsidP="004E297E">
      <w:pPr>
        <w:pStyle w:val="Paragraphedeliste"/>
        <w:numPr>
          <w:ilvl w:val="0"/>
          <w:numId w:val="85"/>
        </w:numPr>
        <w:spacing w:before="120" w:after="120"/>
        <w:ind w:left="426"/>
        <w:jc w:val="both"/>
        <w:rPr>
          <w:b/>
          <w:bCs/>
        </w:rPr>
      </w:pPr>
      <w:r w:rsidRPr="004E297E">
        <w:rPr>
          <w:b/>
          <w:bCs/>
        </w:rPr>
        <w:t>SONORISATION :</w:t>
      </w:r>
    </w:p>
    <w:p w14:paraId="44D9246F" w14:textId="355766C1" w:rsidR="007F6E0A" w:rsidRDefault="007F6E0A" w:rsidP="00373DED">
      <w:pPr>
        <w:pStyle w:val="Paragraphedeliste"/>
        <w:numPr>
          <w:ilvl w:val="0"/>
          <w:numId w:val="84"/>
        </w:numPr>
        <w:spacing w:before="120" w:after="120"/>
        <w:jc w:val="both"/>
      </w:pPr>
      <w:r>
        <w:t>02 Enceintes amplifiées Y</w:t>
      </w:r>
      <w:r w:rsidR="00373DED">
        <w:t>AMAHA</w:t>
      </w:r>
      <w:r>
        <w:t xml:space="preserve"> </w:t>
      </w:r>
      <w:r w:rsidR="00373DED">
        <w:t>DSR 112</w:t>
      </w:r>
    </w:p>
    <w:p w14:paraId="006E20D1" w14:textId="53248EA0" w:rsidR="00373DED" w:rsidRDefault="00373DED" w:rsidP="00373DED">
      <w:pPr>
        <w:pStyle w:val="Paragraphedeliste"/>
        <w:numPr>
          <w:ilvl w:val="0"/>
          <w:numId w:val="84"/>
        </w:numPr>
        <w:spacing w:before="120" w:after="120"/>
        <w:jc w:val="both"/>
      </w:pPr>
      <w:r>
        <w:t>02 Caissons de basses amplifiées YAMAHA DXS 18</w:t>
      </w:r>
    </w:p>
    <w:p w14:paraId="28B274C5" w14:textId="6FB3FFE5" w:rsidR="00373DED" w:rsidRDefault="00373DED" w:rsidP="00373DED">
      <w:pPr>
        <w:pStyle w:val="Paragraphedeliste"/>
        <w:numPr>
          <w:ilvl w:val="0"/>
          <w:numId w:val="84"/>
        </w:numPr>
        <w:spacing w:before="120" w:after="120"/>
        <w:jc w:val="both"/>
      </w:pPr>
      <w:r>
        <w:t>1 table de mixage professionnelle YAMAHA MG10</w:t>
      </w:r>
    </w:p>
    <w:p w14:paraId="39B0A72D" w14:textId="505D4009" w:rsidR="00311751" w:rsidRDefault="00311751" w:rsidP="00373DED">
      <w:pPr>
        <w:pStyle w:val="Paragraphedeliste"/>
        <w:numPr>
          <w:ilvl w:val="0"/>
          <w:numId w:val="84"/>
        </w:numPr>
        <w:spacing w:before="120" w:after="120"/>
        <w:jc w:val="both"/>
      </w:pPr>
      <w:r>
        <w:t xml:space="preserve">04 </w:t>
      </w:r>
      <w:proofErr w:type="spellStart"/>
      <w:r>
        <w:t>Trepieds</w:t>
      </w:r>
      <w:proofErr w:type="spellEnd"/>
    </w:p>
    <w:p w14:paraId="3AF839B8" w14:textId="2500C966" w:rsidR="00311751" w:rsidRDefault="00311751" w:rsidP="00373DED">
      <w:pPr>
        <w:pStyle w:val="Paragraphedeliste"/>
        <w:numPr>
          <w:ilvl w:val="0"/>
          <w:numId w:val="84"/>
        </w:numPr>
        <w:spacing w:before="120" w:after="120"/>
        <w:jc w:val="both"/>
      </w:pPr>
      <w:r>
        <w:t>02 Micro baladeurs</w:t>
      </w:r>
    </w:p>
    <w:p w14:paraId="34F8AD1B" w14:textId="655B5530" w:rsidR="00311751" w:rsidRDefault="00311751" w:rsidP="00373DED">
      <w:pPr>
        <w:pStyle w:val="Paragraphedeliste"/>
        <w:numPr>
          <w:ilvl w:val="0"/>
          <w:numId w:val="84"/>
        </w:numPr>
        <w:spacing w:before="120" w:after="120"/>
        <w:jc w:val="both"/>
      </w:pPr>
      <w:r>
        <w:t>02 Micro à fil</w:t>
      </w:r>
    </w:p>
    <w:p w14:paraId="5CD37F49" w14:textId="090FDA95" w:rsidR="00311751" w:rsidRDefault="004E297E" w:rsidP="00373DED">
      <w:pPr>
        <w:pStyle w:val="Paragraphedeliste"/>
        <w:numPr>
          <w:ilvl w:val="0"/>
          <w:numId w:val="84"/>
        </w:numPr>
        <w:spacing w:before="120" w:after="120"/>
        <w:jc w:val="both"/>
      </w:pPr>
      <w:r>
        <w:t xml:space="preserve">Câblerie nécessaire </w:t>
      </w:r>
      <w:proofErr w:type="gramStart"/>
      <w:r>
        <w:t>( kit</w:t>
      </w:r>
      <w:proofErr w:type="gramEnd"/>
      <w:r>
        <w:t xml:space="preserve"> câblerie complet, signal et énergie) </w:t>
      </w:r>
    </w:p>
    <w:p w14:paraId="21A7BCD8" w14:textId="77777777" w:rsidR="004E297E" w:rsidRDefault="004E297E" w:rsidP="004E297E">
      <w:pPr>
        <w:pStyle w:val="Paragraphedeliste"/>
        <w:spacing w:before="120" w:after="120"/>
        <w:ind w:left="1429"/>
        <w:jc w:val="both"/>
      </w:pPr>
    </w:p>
    <w:p w14:paraId="34126CB4" w14:textId="268120CD" w:rsidR="004E297E" w:rsidRPr="004E297E" w:rsidRDefault="00F63CA8" w:rsidP="004E297E">
      <w:pPr>
        <w:pStyle w:val="Paragraphedeliste"/>
        <w:numPr>
          <w:ilvl w:val="0"/>
          <w:numId w:val="85"/>
        </w:numPr>
        <w:spacing w:before="120" w:after="120"/>
        <w:ind w:left="426"/>
        <w:jc w:val="both"/>
        <w:rPr>
          <w:b/>
          <w:bCs/>
        </w:rPr>
      </w:pPr>
      <w:r>
        <w:rPr>
          <w:b/>
          <w:bCs/>
        </w:rPr>
        <w:t>Robot mixeur multifonction</w:t>
      </w:r>
      <w:r w:rsidR="004E297E" w:rsidRPr="004E297E">
        <w:rPr>
          <w:b/>
          <w:bCs/>
        </w:rPr>
        <w:t> :</w:t>
      </w:r>
    </w:p>
    <w:p w14:paraId="35DF844E" w14:textId="274DEA38" w:rsidR="00373DED" w:rsidRDefault="005F6DD1" w:rsidP="004E297E">
      <w:pPr>
        <w:pStyle w:val="Paragraphedeliste"/>
        <w:numPr>
          <w:ilvl w:val="0"/>
          <w:numId w:val="86"/>
        </w:numPr>
        <w:spacing w:before="120" w:after="120"/>
        <w:jc w:val="both"/>
      </w:pPr>
      <w:r>
        <w:t xml:space="preserve">Volume : </w:t>
      </w:r>
      <w:r w:rsidR="00852713">
        <w:t>2L</w:t>
      </w:r>
    </w:p>
    <w:p w14:paraId="0CA40E27" w14:textId="1509D9E1" w:rsidR="00852713" w:rsidRDefault="00852713" w:rsidP="004E297E">
      <w:pPr>
        <w:pStyle w:val="Paragraphedeliste"/>
        <w:numPr>
          <w:ilvl w:val="0"/>
          <w:numId w:val="86"/>
        </w:numPr>
        <w:spacing w:before="120" w:after="120"/>
        <w:jc w:val="both"/>
      </w:pPr>
      <w:r>
        <w:t>Puissances : 1000 W</w:t>
      </w:r>
    </w:p>
    <w:p w14:paraId="1250D24C" w14:textId="68BF7975" w:rsidR="00852713" w:rsidRDefault="00852713" w:rsidP="004E297E">
      <w:pPr>
        <w:pStyle w:val="Paragraphedeliste"/>
        <w:numPr>
          <w:ilvl w:val="0"/>
          <w:numId w:val="86"/>
        </w:numPr>
        <w:spacing w:before="120" w:after="120"/>
        <w:jc w:val="both"/>
      </w:pPr>
      <w:r>
        <w:t>Poids : 5,1 Kg</w:t>
      </w:r>
    </w:p>
    <w:p w14:paraId="5B5485E1" w14:textId="29804C47" w:rsidR="00852713" w:rsidRDefault="00852713" w:rsidP="004E297E">
      <w:pPr>
        <w:pStyle w:val="Paragraphedeliste"/>
        <w:numPr>
          <w:ilvl w:val="0"/>
          <w:numId w:val="86"/>
        </w:numPr>
        <w:spacing w:before="120" w:after="120"/>
        <w:jc w:val="both"/>
      </w:pPr>
      <w:r>
        <w:t>Couleur : Gris/noir</w:t>
      </w:r>
    </w:p>
    <w:p w14:paraId="714CAAEF" w14:textId="7B4A4D8C" w:rsidR="00852713" w:rsidRDefault="00530BCF" w:rsidP="004E297E">
      <w:pPr>
        <w:pStyle w:val="Paragraphedeliste"/>
        <w:numPr>
          <w:ilvl w:val="0"/>
          <w:numId w:val="86"/>
        </w:numPr>
        <w:spacing w:before="120" w:after="120"/>
        <w:jc w:val="both"/>
      </w:pPr>
      <w:r>
        <w:t>Matériel : Plastique</w:t>
      </w:r>
    </w:p>
    <w:p w14:paraId="1F6721C9" w14:textId="350B4F41" w:rsidR="001E36C4" w:rsidRDefault="001E36C4" w:rsidP="004E297E">
      <w:pPr>
        <w:pStyle w:val="Paragraphedeliste"/>
        <w:numPr>
          <w:ilvl w:val="0"/>
          <w:numId w:val="86"/>
        </w:numPr>
        <w:spacing w:before="120" w:after="120"/>
        <w:jc w:val="both"/>
      </w:pPr>
      <w:r>
        <w:t>Nombre vitesse : 2</w:t>
      </w:r>
    </w:p>
    <w:p w14:paraId="39CF19E5" w14:textId="64741BDE" w:rsidR="001E36C4" w:rsidRPr="00D71EBA" w:rsidRDefault="001E36C4" w:rsidP="004E297E">
      <w:pPr>
        <w:pStyle w:val="Paragraphedeliste"/>
        <w:numPr>
          <w:ilvl w:val="0"/>
          <w:numId w:val="86"/>
        </w:numPr>
        <w:spacing w:before="120" w:after="120"/>
        <w:jc w:val="both"/>
      </w:pPr>
      <w:r>
        <w:t>Produit : Pétrir, hacher, broyer, …</w:t>
      </w:r>
    </w:p>
    <w:p w14:paraId="312D7177" w14:textId="77777777" w:rsidR="00E11CC9" w:rsidRPr="00D71EBA" w:rsidRDefault="00E11CC9" w:rsidP="00E11CC9">
      <w:pPr>
        <w:spacing w:before="120" w:after="120"/>
        <w:ind w:firstLine="709"/>
        <w:jc w:val="both"/>
      </w:pPr>
    </w:p>
    <w:p w14:paraId="3766BDF2" w14:textId="77777777" w:rsidR="00E11CC9" w:rsidRPr="00D71EBA" w:rsidRDefault="00E11CC9" w:rsidP="00E11CC9">
      <w:pPr>
        <w:spacing w:before="120" w:after="120"/>
        <w:ind w:firstLine="709"/>
        <w:jc w:val="both"/>
      </w:pPr>
    </w:p>
    <w:p w14:paraId="3C2A8A11" w14:textId="77777777" w:rsidR="0006674D" w:rsidRPr="00D71EBA" w:rsidRDefault="0006674D" w:rsidP="0006674D">
      <w:pPr>
        <w:autoSpaceDE w:val="0"/>
        <w:autoSpaceDN w:val="0"/>
        <w:adjustRightInd w:val="0"/>
        <w:rPr>
          <w:color w:val="231F20"/>
          <w:sz w:val="70"/>
          <w:szCs w:val="70"/>
        </w:rPr>
      </w:pPr>
    </w:p>
    <w:p w14:paraId="4F9BF000" w14:textId="77777777" w:rsidR="0006674D" w:rsidRPr="00D71EBA" w:rsidRDefault="0006674D" w:rsidP="0006674D">
      <w:pPr>
        <w:autoSpaceDE w:val="0"/>
        <w:autoSpaceDN w:val="0"/>
        <w:adjustRightInd w:val="0"/>
        <w:rPr>
          <w:color w:val="231F20"/>
          <w:sz w:val="70"/>
          <w:szCs w:val="70"/>
        </w:rPr>
      </w:pPr>
    </w:p>
    <w:p w14:paraId="683004CA" w14:textId="77777777" w:rsidR="00E3615E" w:rsidRPr="00D71EBA" w:rsidRDefault="00E3615E" w:rsidP="0006674D">
      <w:pPr>
        <w:autoSpaceDE w:val="0"/>
        <w:autoSpaceDN w:val="0"/>
        <w:adjustRightInd w:val="0"/>
        <w:rPr>
          <w:color w:val="231F20"/>
          <w:sz w:val="70"/>
          <w:szCs w:val="70"/>
        </w:rPr>
      </w:pPr>
    </w:p>
    <w:p w14:paraId="21E60AFF" w14:textId="77777777" w:rsidR="00E3615E" w:rsidRPr="00D71EBA" w:rsidRDefault="00E3615E" w:rsidP="0006674D">
      <w:pPr>
        <w:autoSpaceDE w:val="0"/>
        <w:autoSpaceDN w:val="0"/>
        <w:adjustRightInd w:val="0"/>
        <w:rPr>
          <w:color w:val="231F20"/>
          <w:sz w:val="70"/>
          <w:szCs w:val="70"/>
        </w:rPr>
      </w:pPr>
    </w:p>
    <w:p w14:paraId="752C3C1E" w14:textId="77777777" w:rsidR="00E3615E" w:rsidRPr="00D71EBA" w:rsidRDefault="00E3615E" w:rsidP="0006674D">
      <w:pPr>
        <w:autoSpaceDE w:val="0"/>
        <w:autoSpaceDN w:val="0"/>
        <w:adjustRightInd w:val="0"/>
        <w:rPr>
          <w:color w:val="231F20"/>
          <w:sz w:val="70"/>
          <w:szCs w:val="70"/>
        </w:rPr>
      </w:pPr>
    </w:p>
    <w:p w14:paraId="730E100E" w14:textId="77777777" w:rsidR="00E3615E" w:rsidRPr="00D71EBA" w:rsidRDefault="00E3615E" w:rsidP="0006674D">
      <w:pPr>
        <w:autoSpaceDE w:val="0"/>
        <w:autoSpaceDN w:val="0"/>
        <w:adjustRightInd w:val="0"/>
        <w:rPr>
          <w:color w:val="231F20"/>
          <w:sz w:val="70"/>
          <w:szCs w:val="70"/>
        </w:rPr>
      </w:pPr>
    </w:p>
    <w:p w14:paraId="2C530425" w14:textId="77777777" w:rsidR="0006674D" w:rsidRPr="00D71EBA" w:rsidRDefault="0006674D" w:rsidP="0006674D">
      <w:pPr>
        <w:autoSpaceDE w:val="0"/>
        <w:autoSpaceDN w:val="0"/>
        <w:adjustRightInd w:val="0"/>
        <w:rPr>
          <w:color w:val="231F20"/>
          <w:sz w:val="70"/>
          <w:szCs w:val="70"/>
        </w:rPr>
      </w:pPr>
    </w:p>
    <w:p w14:paraId="07D2D89C" w14:textId="77777777" w:rsidR="0006674D" w:rsidRPr="00D71EBA" w:rsidRDefault="0006674D" w:rsidP="0006674D">
      <w:pPr>
        <w:autoSpaceDE w:val="0"/>
        <w:autoSpaceDN w:val="0"/>
        <w:adjustRightInd w:val="0"/>
        <w:rPr>
          <w:color w:val="231F20"/>
          <w:sz w:val="70"/>
          <w:szCs w:val="70"/>
        </w:rPr>
      </w:pPr>
    </w:p>
    <w:p w14:paraId="3ECC91FE" w14:textId="77777777" w:rsidR="0006674D" w:rsidRPr="00D71EBA" w:rsidRDefault="0006674D" w:rsidP="0006674D">
      <w:pPr>
        <w:pBdr>
          <w:top w:val="single" w:sz="24" w:space="1" w:color="auto"/>
          <w:left w:val="single" w:sz="24" w:space="4" w:color="auto"/>
          <w:bottom w:val="single" w:sz="24" w:space="1" w:color="auto"/>
          <w:right w:val="single" w:sz="24" w:space="0" w:color="auto"/>
        </w:pBdr>
        <w:autoSpaceDE w:val="0"/>
        <w:autoSpaceDN w:val="0"/>
        <w:adjustRightInd w:val="0"/>
        <w:jc w:val="both"/>
        <w:rPr>
          <w:b/>
          <w:bCs/>
          <w:color w:val="FFFFFF"/>
        </w:rPr>
      </w:pPr>
    </w:p>
    <w:p w14:paraId="49099564" w14:textId="5534C9F9" w:rsidR="0006674D" w:rsidRPr="00D71EBA" w:rsidRDefault="0006674D" w:rsidP="0006674D">
      <w:pPr>
        <w:pBdr>
          <w:top w:val="single" w:sz="24" w:space="1" w:color="auto"/>
          <w:left w:val="single" w:sz="24" w:space="4" w:color="auto"/>
          <w:bottom w:val="single" w:sz="24" w:space="1" w:color="auto"/>
          <w:right w:val="single" w:sz="24" w:space="0" w:color="auto"/>
        </w:pBdr>
        <w:autoSpaceDE w:val="0"/>
        <w:autoSpaceDN w:val="0"/>
        <w:adjustRightInd w:val="0"/>
        <w:jc w:val="center"/>
        <w:rPr>
          <w:b/>
          <w:bCs/>
          <w:i/>
          <w:iCs/>
          <w:color w:val="231F20"/>
          <w:sz w:val="44"/>
          <w:szCs w:val="44"/>
        </w:rPr>
      </w:pPr>
      <w:r w:rsidRPr="00D71EBA">
        <w:rPr>
          <w:b/>
          <w:bCs/>
          <w:i/>
          <w:iCs/>
          <w:color w:val="231F20"/>
          <w:sz w:val="44"/>
          <w:szCs w:val="44"/>
        </w:rPr>
        <w:t xml:space="preserve">Pièce n° </w:t>
      </w:r>
      <w:r w:rsidR="000B4C27" w:rsidRPr="00D71EBA">
        <w:rPr>
          <w:b/>
          <w:bCs/>
          <w:i/>
          <w:iCs/>
          <w:color w:val="231F20"/>
          <w:sz w:val="44"/>
          <w:szCs w:val="44"/>
        </w:rPr>
        <w:t>6</w:t>
      </w:r>
      <w:r w:rsidRPr="00D71EBA">
        <w:rPr>
          <w:b/>
          <w:bCs/>
          <w:i/>
          <w:iCs/>
          <w:color w:val="231F20"/>
          <w:sz w:val="44"/>
          <w:szCs w:val="44"/>
        </w:rPr>
        <w:t> : Modèles d’Annexes</w:t>
      </w:r>
    </w:p>
    <w:p w14:paraId="0FB4E82F" w14:textId="77777777" w:rsidR="0006674D" w:rsidRPr="00D71EBA" w:rsidRDefault="0006674D" w:rsidP="0006674D">
      <w:pPr>
        <w:autoSpaceDE w:val="0"/>
        <w:autoSpaceDN w:val="0"/>
        <w:adjustRightInd w:val="0"/>
        <w:jc w:val="both"/>
        <w:rPr>
          <w:bCs/>
          <w:color w:val="231F20"/>
          <w:sz w:val="22"/>
          <w:szCs w:val="22"/>
        </w:rPr>
      </w:pPr>
    </w:p>
    <w:p w14:paraId="2A3C1829" w14:textId="77777777" w:rsidR="0006674D" w:rsidRPr="00D71EBA" w:rsidRDefault="0006674D" w:rsidP="0006674D">
      <w:pPr>
        <w:autoSpaceDE w:val="0"/>
        <w:autoSpaceDN w:val="0"/>
        <w:adjustRightInd w:val="0"/>
        <w:jc w:val="both"/>
        <w:rPr>
          <w:bCs/>
          <w:color w:val="231F20"/>
          <w:sz w:val="22"/>
          <w:szCs w:val="22"/>
        </w:rPr>
      </w:pPr>
    </w:p>
    <w:p w14:paraId="5E77A280" w14:textId="77777777" w:rsidR="0006674D" w:rsidRPr="00D71EBA" w:rsidRDefault="0006674D" w:rsidP="0006674D">
      <w:pPr>
        <w:autoSpaceDE w:val="0"/>
        <w:autoSpaceDN w:val="0"/>
        <w:adjustRightInd w:val="0"/>
        <w:jc w:val="both"/>
        <w:rPr>
          <w:bCs/>
          <w:color w:val="231F20"/>
          <w:sz w:val="22"/>
          <w:szCs w:val="22"/>
        </w:rPr>
      </w:pPr>
    </w:p>
    <w:p w14:paraId="2EA1FEE3" w14:textId="77777777" w:rsidR="0006674D" w:rsidRPr="00D71EBA" w:rsidRDefault="0006674D" w:rsidP="0006674D">
      <w:pPr>
        <w:autoSpaceDE w:val="0"/>
        <w:autoSpaceDN w:val="0"/>
        <w:adjustRightInd w:val="0"/>
        <w:jc w:val="both"/>
        <w:rPr>
          <w:bCs/>
          <w:color w:val="231F20"/>
          <w:sz w:val="22"/>
          <w:szCs w:val="22"/>
        </w:rPr>
      </w:pPr>
    </w:p>
    <w:p w14:paraId="17BC2402" w14:textId="77777777" w:rsidR="0006674D" w:rsidRPr="00D71EBA" w:rsidRDefault="0006674D" w:rsidP="0006674D">
      <w:pPr>
        <w:autoSpaceDE w:val="0"/>
        <w:autoSpaceDN w:val="0"/>
        <w:adjustRightInd w:val="0"/>
        <w:jc w:val="both"/>
        <w:rPr>
          <w:bCs/>
          <w:color w:val="231F20"/>
          <w:sz w:val="22"/>
          <w:szCs w:val="22"/>
        </w:rPr>
      </w:pPr>
    </w:p>
    <w:p w14:paraId="27BE1687" w14:textId="77777777" w:rsidR="0006674D" w:rsidRPr="00D71EBA" w:rsidRDefault="0006674D" w:rsidP="0006674D">
      <w:pPr>
        <w:autoSpaceDE w:val="0"/>
        <w:autoSpaceDN w:val="0"/>
        <w:adjustRightInd w:val="0"/>
        <w:jc w:val="both"/>
        <w:rPr>
          <w:bCs/>
          <w:color w:val="231F20"/>
          <w:sz w:val="22"/>
          <w:szCs w:val="22"/>
        </w:rPr>
      </w:pPr>
    </w:p>
    <w:p w14:paraId="4272FC8E" w14:textId="77777777" w:rsidR="0006674D" w:rsidRPr="00D71EBA" w:rsidRDefault="0006674D" w:rsidP="0006674D">
      <w:pPr>
        <w:autoSpaceDE w:val="0"/>
        <w:autoSpaceDN w:val="0"/>
        <w:adjustRightInd w:val="0"/>
        <w:jc w:val="both"/>
        <w:rPr>
          <w:bCs/>
          <w:color w:val="231F20"/>
          <w:sz w:val="22"/>
          <w:szCs w:val="22"/>
        </w:rPr>
      </w:pPr>
    </w:p>
    <w:p w14:paraId="504FA050" w14:textId="77777777" w:rsidR="0006674D" w:rsidRPr="00D71EBA" w:rsidRDefault="0006674D" w:rsidP="0006674D">
      <w:pPr>
        <w:autoSpaceDE w:val="0"/>
        <w:autoSpaceDN w:val="0"/>
        <w:adjustRightInd w:val="0"/>
        <w:jc w:val="both"/>
        <w:rPr>
          <w:bCs/>
          <w:color w:val="231F20"/>
          <w:sz w:val="22"/>
          <w:szCs w:val="22"/>
        </w:rPr>
      </w:pPr>
    </w:p>
    <w:p w14:paraId="19C5F6E7" w14:textId="77777777" w:rsidR="0006674D" w:rsidRPr="00D71EBA" w:rsidRDefault="0006674D" w:rsidP="0006674D">
      <w:pPr>
        <w:autoSpaceDE w:val="0"/>
        <w:autoSpaceDN w:val="0"/>
        <w:adjustRightInd w:val="0"/>
        <w:jc w:val="both"/>
        <w:rPr>
          <w:bCs/>
          <w:color w:val="231F20"/>
          <w:sz w:val="22"/>
          <w:szCs w:val="22"/>
        </w:rPr>
      </w:pPr>
    </w:p>
    <w:p w14:paraId="5A9DCD97" w14:textId="77777777" w:rsidR="002D426A" w:rsidRPr="00D71EBA" w:rsidRDefault="002D426A" w:rsidP="0006674D">
      <w:pPr>
        <w:autoSpaceDE w:val="0"/>
        <w:autoSpaceDN w:val="0"/>
        <w:adjustRightInd w:val="0"/>
        <w:jc w:val="both"/>
        <w:rPr>
          <w:b/>
          <w:color w:val="231F20"/>
          <w:sz w:val="28"/>
          <w:szCs w:val="28"/>
        </w:rPr>
      </w:pPr>
    </w:p>
    <w:p w14:paraId="72E4F33E" w14:textId="77777777" w:rsidR="002D426A" w:rsidRPr="00D71EBA" w:rsidRDefault="002D426A" w:rsidP="0006674D">
      <w:pPr>
        <w:autoSpaceDE w:val="0"/>
        <w:autoSpaceDN w:val="0"/>
        <w:adjustRightInd w:val="0"/>
        <w:jc w:val="both"/>
        <w:rPr>
          <w:b/>
          <w:color w:val="231F20"/>
          <w:sz w:val="28"/>
          <w:szCs w:val="28"/>
        </w:rPr>
      </w:pPr>
    </w:p>
    <w:p w14:paraId="49A9D24A" w14:textId="77777777" w:rsidR="002D426A" w:rsidRPr="00D71EBA" w:rsidRDefault="002D426A" w:rsidP="0006674D">
      <w:pPr>
        <w:autoSpaceDE w:val="0"/>
        <w:autoSpaceDN w:val="0"/>
        <w:adjustRightInd w:val="0"/>
        <w:jc w:val="both"/>
        <w:rPr>
          <w:b/>
          <w:color w:val="231F20"/>
          <w:sz w:val="28"/>
          <w:szCs w:val="28"/>
        </w:rPr>
      </w:pPr>
    </w:p>
    <w:p w14:paraId="7620A352" w14:textId="77777777" w:rsidR="00935E71" w:rsidRPr="00D71EBA" w:rsidRDefault="00935E71" w:rsidP="0006674D">
      <w:pPr>
        <w:autoSpaceDE w:val="0"/>
        <w:autoSpaceDN w:val="0"/>
        <w:adjustRightInd w:val="0"/>
        <w:jc w:val="both"/>
        <w:rPr>
          <w:b/>
          <w:color w:val="231F20"/>
          <w:sz w:val="28"/>
          <w:szCs w:val="28"/>
        </w:rPr>
      </w:pPr>
    </w:p>
    <w:p w14:paraId="27D0B1CD" w14:textId="77777777" w:rsidR="00935E71" w:rsidRPr="00D71EBA" w:rsidRDefault="00935E71" w:rsidP="0006674D">
      <w:pPr>
        <w:autoSpaceDE w:val="0"/>
        <w:autoSpaceDN w:val="0"/>
        <w:adjustRightInd w:val="0"/>
        <w:jc w:val="both"/>
        <w:rPr>
          <w:b/>
          <w:color w:val="231F20"/>
          <w:sz w:val="28"/>
          <w:szCs w:val="28"/>
        </w:rPr>
      </w:pPr>
    </w:p>
    <w:p w14:paraId="51F661B7" w14:textId="77777777" w:rsidR="00935E71" w:rsidRPr="00D71EBA" w:rsidRDefault="00935E71" w:rsidP="0006674D">
      <w:pPr>
        <w:autoSpaceDE w:val="0"/>
        <w:autoSpaceDN w:val="0"/>
        <w:adjustRightInd w:val="0"/>
        <w:jc w:val="both"/>
        <w:rPr>
          <w:b/>
          <w:color w:val="231F20"/>
          <w:sz w:val="28"/>
          <w:szCs w:val="28"/>
        </w:rPr>
      </w:pPr>
    </w:p>
    <w:p w14:paraId="1144DCF1" w14:textId="77777777" w:rsidR="00935E71" w:rsidRPr="00D71EBA" w:rsidRDefault="00935E71" w:rsidP="0006674D">
      <w:pPr>
        <w:autoSpaceDE w:val="0"/>
        <w:autoSpaceDN w:val="0"/>
        <w:adjustRightInd w:val="0"/>
        <w:jc w:val="both"/>
        <w:rPr>
          <w:b/>
          <w:color w:val="231F20"/>
          <w:sz w:val="28"/>
          <w:szCs w:val="28"/>
        </w:rPr>
      </w:pPr>
    </w:p>
    <w:p w14:paraId="12F52CDD" w14:textId="77777777" w:rsidR="002D426A" w:rsidRPr="00D71EBA" w:rsidRDefault="002D426A" w:rsidP="0006674D">
      <w:pPr>
        <w:autoSpaceDE w:val="0"/>
        <w:autoSpaceDN w:val="0"/>
        <w:adjustRightInd w:val="0"/>
        <w:jc w:val="both"/>
        <w:rPr>
          <w:b/>
          <w:color w:val="231F20"/>
          <w:sz w:val="28"/>
          <w:szCs w:val="28"/>
        </w:rPr>
      </w:pPr>
    </w:p>
    <w:p w14:paraId="62C6D4CD" w14:textId="77777777" w:rsidR="002D426A" w:rsidRPr="00D71EBA" w:rsidRDefault="002D426A" w:rsidP="0006674D">
      <w:pPr>
        <w:autoSpaceDE w:val="0"/>
        <w:autoSpaceDN w:val="0"/>
        <w:adjustRightInd w:val="0"/>
        <w:jc w:val="both"/>
        <w:rPr>
          <w:b/>
          <w:color w:val="231F20"/>
          <w:sz w:val="28"/>
          <w:szCs w:val="28"/>
        </w:rPr>
      </w:pPr>
    </w:p>
    <w:p w14:paraId="00DEB75C" w14:textId="77777777" w:rsidR="002D426A" w:rsidRPr="00D71EBA" w:rsidRDefault="002D426A" w:rsidP="0006674D">
      <w:pPr>
        <w:autoSpaceDE w:val="0"/>
        <w:autoSpaceDN w:val="0"/>
        <w:adjustRightInd w:val="0"/>
        <w:jc w:val="both"/>
        <w:rPr>
          <w:b/>
          <w:color w:val="231F20"/>
          <w:sz w:val="28"/>
          <w:szCs w:val="28"/>
        </w:rPr>
      </w:pPr>
    </w:p>
    <w:p w14:paraId="47432F1D" w14:textId="77777777" w:rsidR="0096187E" w:rsidRPr="00D71EBA" w:rsidRDefault="0096187E" w:rsidP="0096187E">
      <w:pPr>
        <w:pStyle w:val="Titre1"/>
        <w:spacing w:before="120" w:after="120"/>
        <w:rPr>
          <w:rFonts w:ascii="Times New Roman" w:hAnsi="Times New Roman" w:cs="Times New Roman"/>
          <w:i/>
          <w:color w:val="000000" w:themeColor="text1"/>
          <w:u w:val="single"/>
        </w:rPr>
      </w:pPr>
      <w:r w:rsidRPr="00D71EBA">
        <w:rPr>
          <w:rFonts w:ascii="Times New Roman" w:hAnsi="Times New Roman" w:cs="Times New Roman"/>
          <w:color w:val="000000" w:themeColor="text1"/>
          <w:u w:val="single"/>
        </w:rPr>
        <w:lastRenderedPageBreak/>
        <w:t>FORMULAIRE DE SOUMISSION</w:t>
      </w:r>
    </w:p>
    <w:p w14:paraId="6DE71781" w14:textId="03169B48" w:rsidR="0096187E" w:rsidRPr="00D71EBA" w:rsidRDefault="0096187E" w:rsidP="0096187E">
      <w:pPr>
        <w:spacing w:before="360" w:after="120"/>
        <w:jc w:val="both"/>
        <w:rPr>
          <w:b/>
        </w:rPr>
      </w:pPr>
      <w:r w:rsidRPr="00D71EBA">
        <w:rPr>
          <w:b/>
        </w:rPr>
        <w:t xml:space="preserve">Monsieur le Maire de la commune de </w:t>
      </w:r>
      <w:proofErr w:type="spellStart"/>
      <w:r w:rsidRPr="00D71EBA">
        <w:rPr>
          <w:b/>
        </w:rPr>
        <w:t>Gobo</w:t>
      </w:r>
      <w:proofErr w:type="spellEnd"/>
      <w:r w:rsidRPr="00D71EBA">
        <w:rPr>
          <w:b/>
        </w:rPr>
        <w:t>,</w:t>
      </w:r>
    </w:p>
    <w:p w14:paraId="557DA5B9" w14:textId="77777777" w:rsidR="0096187E" w:rsidRPr="00D71EBA" w:rsidRDefault="0096187E" w:rsidP="0096187E">
      <w:pPr>
        <w:spacing w:before="120" w:after="120"/>
        <w:jc w:val="both"/>
      </w:pPr>
      <w:r w:rsidRPr="00D71EBA">
        <w:t>Je (nous) soussigné(s) (1) (2) ______________________________________________</w:t>
      </w:r>
    </w:p>
    <w:p w14:paraId="504B9FC5" w14:textId="77777777" w:rsidR="0096187E" w:rsidRPr="00D71EBA" w:rsidRDefault="0096187E" w:rsidP="0096187E">
      <w:pPr>
        <w:spacing w:before="120" w:after="120"/>
        <w:jc w:val="both"/>
      </w:pPr>
      <w:r w:rsidRPr="00D71EBA">
        <w:t>(Nom, prénom, profession, nationalité et domicile)</w:t>
      </w:r>
    </w:p>
    <w:p w14:paraId="7932D1B1" w14:textId="72AA1C8F" w:rsidR="003C4FC2" w:rsidRPr="00D71EBA" w:rsidRDefault="0096187E" w:rsidP="003C4FC2">
      <w:pPr>
        <w:autoSpaceDE w:val="0"/>
        <w:autoSpaceDN w:val="0"/>
        <w:adjustRightInd w:val="0"/>
        <w:jc w:val="both"/>
        <w:rPr>
          <w:b/>
          <w:color w:val="231F20"/>
          <w:sz w:val="28"/>
          <w:szCs w:val="28"/>
        </w:rPr>
      </w:pPr>
      <w:r w:rsidRPr="00D71EBA">
        <w:t xml:space="preserve">Après avoir pris connaissance de toutes les pièces de </w:t>
      </w:r>
      <w:r w:rsidR="00A06182" w:rsidRPr="00D71EBA">
        <w:rPr>
          <w:b/>
          <w:bCs/>
          <w:color w:val="231F20"/>
        </w:rPr>
        <w:t>la Demande de Cotations N°___DC/REN/DMD/C-GOBO/CIPM-AG/2026 DU …………</w:t>
      </w:r>
      <w:r w:rsidR="00A06182" w:rsidRPr="00D71EBA">
        <w:t xml:space="preserve"> </w:t>
      </w:r>
      <w:r w:rsidRPr="00D71EBA">
        <w:t xml:space="preserve">pour </w:t>
      </w:r>
      <w:r w:rsidR="003C4FC2" w:rsidRPr="00D71EBA">
        <w:rPr>
          <w:b/>
          <w:bCs/>
          <w:color w:val="231F20"/>
        </w:rPr>
        <w:t>l’équipements du site touristique de Massa-</w:t>
      </w:r>
      <w:proofErr w:type="spellStart"/>
      <w:r w:rsidR="003C4FC2" w:rsidRPr="00D71EBA">
        <w:rPr>
          <w:b/>
          <w:bCs/>
          <w:color w:val="231F20"/>
        </w:rPr>
        <w:t>ïka</w:t>
      </w:r>
      <w:proofErr w:type="spellEnd"/>
      <w:r w:rsidR="003C4FC2" w:rsidRPr="00D71EBA">
        <w:rPr>
          <w:b/>
          <w:bCs/>
          <w:color w:val="231F20"/>
        </w:rPr>
        <w:t xml:space="preserve"> et de campement municipal de </w:t>
      </w:r>
      <w:proofErr w:type="spellStart"/>
      <w:r w:rsidR="003C4FC2" w:rsidRPr="00D71EBA">
        <w:rPr>
          <w:b/>
          <w:bCs/>
          <w:color w:val="231F20"/>
        </w:rPr>
        <w:t>Gobo</w:t>
      </w:r>
      <w:proofErr w:type="spellEnd"/>
      <w:r w:rsidR="003C4FC2" w:rsidRPr="00D71EBA">
        <w:rPr>
          <w:b/>
          <w:bCs/>
          <w:color w:val="231F20"/>
        </w:rPr>
        <w:t xml:space="preserve">, </w:t>
      </w:r>
      <w:r w:rsidR="00A06182" w:rsidRPr="00D71EBA">
        <w:rPr>
          <w:b/>
          <w:bCs/>
          <w:color w:val="231F20"/>
        </w:rPr>
        <w:t>Département</w:t>
      </w:r>
      <w:r w:rsidR="003C4FC2" w:rsidRPr="00D71EBA">
        <w:rPr>
          <w:b/>
          <w:bCs/>
          <w:color w:val="231F20"/>
        </w:rPr>
        <w:t xml:space="preserve"> du Mayo-Danay, Region de l’extrême-</w:t>
      </w:r>
      <w:proofErr w:type="gramStart"/>
      <w:r w:rsidR="003C4FC2" w:rsidRPr="00D71EBA">
        <w:rPr>
          <w:b/>
          <w:bCs/>
          <w:color w:val="231F20"/>
        </w:rPr>
        <w:t>nord»</w:t>
      </w:r>
      <w:proofErr w:type="gramEnd"/>
    </w:p>
    <w:p w14:paraId="003D222F" w14:textId="2DA36771" w:rsidR="0096187E" w:rsidRPr="00D71EBA" w:rsidRDefault="0096187E" w:rsidP="0096187E">
      <w:pPr>
        <w:spacing w:before="120" w:after="120"/>
        <w:ind w:firstLine="708"/>
        <w:jc w:val="both"/>
      </w:pPr>
      <w:proofErr w:type="gramStart"/>
      <w:r w:rsidRPr="00D71EBA">
        <w:t>et</w:t>
      </w:r>
      <w:proofErr w:type="gramEnd"/>
      <w:r w:rsidRPr="00D71EBA">
        <w:t xml:space="preserve"> après avoir apprécié à mon (notre) point de vue et sous ma (notre) responsabilité la nature et les difficultés des fournitures, me (nous) soumets (soumettons) et </w:t>
      </w:r>
      <w:proofErr w:type="gramStart"/>
      <w:r w:rsidRPr="00D71EBA">
        <w:t>m’ (</w:t>
      </w:r>
      <w:proofErr w:type="gramEnd"/>
      <w:r w:rsidRPr="00D71EBA">
        <w:t>nous) engage (engageons) à fournir conformément aux clauses et conditions du dossier d’appel d’offres, moyennant la somme de :</w:t>
      </w:r>
    </w:p>
    <w:p w14:paraId="445521D7" w14:textId="77777777" w:rsidR="0096187E" w:rsidRPr="00D71EBA" w:rsidRDefault="0096187E" w:rsidP="0096187E">
      <w:pPr>
        <w:spacing w:before="120" w:after="120"/>
        <w:jc w:val="both"/>
      </w:pPr>
      <w:r w:rsidRPr="00D71EBA">
        <w:t>(FCFA HT) __________________________________________________</w:t>
      </w:r>
      <w:proofErr w:type="gramStart"/>
      <w:r w:rsidRPr="00D71EBA">
        <w:t>_(</w:t>
      </w:r>
      <w:proofErr w:type="gramEnd"/>
      <w:r w:rsidRPr="00D71EBA">
        <w:t xml:space="preserve">en toutes lettres) (___________________) (en chiffres) </w:t>
      </w:r>
    </w:p>
    <w:p w14:paraId="11001ADD" w14:textId="77777777" w:rsidR="0096187E" w:rsidRPr="00D71EBA" w:rsidRDefault="0096187E" w:rsidP="0096187E">
      <w:pPr>
        <w:spacing w:before="120" w:after="120"/>
        <w:jc w:val="both"/>
      </w:pPr>
      <w:r w:rsidRPr="00D71EBA">
        <w:t>Et de :</w:t>
      </w:r>
    </w:p>
    <w:p w14:paraId="4C134569" w14:textId="77777777" w:rsidR="0096187E" w:rsidRPr="00D71EBA" w:rsidRDefault="0096187E" w:rsidP="0096187E">
      <w:pPr>
        <w:spacing w:before="120" w:after="120"/>
        <w:jc w:val="both"/>
      </w:pPr>
      <w:r w:rsidRPr="00D71EBA">
        <w:t>(FCFA TTC) __________________________________________________</w:t>
      </w:r>
      <w:proofErr w:type="gramStart"/>
      <w:r w:rsidRPr="00D71EBA">
        <w:t>_(</w:t>
      </w:r>
      <w:proofErr w:type="gramEnd"/>
      <w:r w:rsidRPr="00D71EBA">
        <w:t xml:space="preserve">en toutes lettres) (___________________) (en chiffres) </w:t>
      </w:r>
    </w:p>
    <w:p w14:paraId="1A5A9EAB" w14:textId="77777777" w:rsidR="0096187E" w:rsidRPr="00D71EBA" w:rsidRDefault="0096187E" w:rsidP="0096187E">
      <w:pPr>
        <w:spacing w:before="120" w:after="120"/>
        <w:jc w:val="both"/>
      </w:pPr>
      <w:r w:rsidRPr="00D71EBA">
        <w:t>Je m’engage (nous nous engageons) si ma (notre) soumission est retenue, à exécuter le marché dans un délai de ________ (__) mois.</w:t>
      </w:r>
    </w:p>
    <w:p w14:paraId="2185D193" w14:textId="77777777" w:rsidR="0096187E" w:rsidRPr="00D71EBA" w:rsidRDefault="0096187E" w:rsidP="0096187E">
      <w:pPr>
        <w:spacing w:before="120" w:after="120"/>
        <w:jc w:val="both"/>
      </w:pPr>
      <w:r w:rsidRPr="00D71EBA">
        <w:t>Je m’engage (nous nous engageons) à maintenir le montant de ma (notre) soumission pendant une période de 90 jours à compter de la date de remise des offres.</w:t>
      </w:r>
    </w:p>
    <w:p w14:paraId="25C5CADF" w14:textId="77777777" w:rsidR="0096187E" w:rsidRPr="00D71EBA" w:rsidRDefault="0096187E" w:rsidP="0096187E">
      <w:pPr>
        <w:spacing w:before="120" w:after="120"/>
        <w:jc w:val="both"/>
      </w:pPr>
      <w:r w:rsidRPr="00D71EBA">
        <w:t xml:space="preserve">Je demande (nous demandons) que les sommes dues au titre de livraison me (nous) soient payées par crédit du </w:t>
      </w:r>
    </w:p>
    <w:p w14:paraId="30049804" w14:textId="77777777" w:rsidR="0096187E" w:rsidRPr="00D71EBA" w:rsidRDefault="0096187E" w:rsidP="0096187E">
      <w:pPr>
        <w:spacing w:before="120" w:after="120"/>
        <w:jc w:val="both"/>
      </w:pPr>
      <w:proofErr w:type="gramStart"/>
      <w:r w:rsidRPr="00D71EBA">
        <w:t>compte</w:t>
      </w:r>
      <w:proofErr w:type="gramEnd"/>
      <w:r w:rsidRPr="00D71EBA">
        <w:t xml:space="preserve"> n°_________________ ouvert au nom de ______________________________</w:t>
      </w:r>
    </w:p>
    <w:p w14:paraId="3B48A479" w14:textId="77777777" w:rsidR="0096187E" w:rsidRPr="00D71EBA" w:rsidRDefault="0096187E" w:rsidP="0096187E">
      <w:pPr>
        <w:spacing w:before="120" w:after="120"/>
        <w:jc w:val="both"/>
      </w:pPr>
      <w:proofErr w:type="gramStart"/>
      <w:r w:rsidRPr="00D71EBA">
        <w:t>dans</w:t>
      </w:r>
      <w:proofErr w:type="gramEnd"/>
      <w:r w:rsidRPr="00D71EBA">
        <w:t xml:space="preserve"> les livres de _______________________________ à ________________________ </w:t>
      </w:r>
    </w:p>
    <w:p w14:paraId="6CDA99AF" w14:textId="77777777" w:rsidR="0096187E" w:rsidRPr="00D71EBA" w:rsidRDefault="0096187E" w:rsidP="0096187E">
      <w:pPr>
        <w:spacing w:before="120" w:after="120"/>
        <w:jc w:val="both"/>
      </w:pPr>
      <w:r w:rsidRPr="00D71EBA">
        <w:t>Sont annexés à la présente soumission les documents qui, conformément aux stipulations du Dossier d’Appel d’Offres, doivent être joints à la soumission y compris le cautionnement de soumission.</w:t>
      </w:r>
    </w:p>
    <w:p w14:paraId="1946C5B7" w14:textId="77777777" w:rsidR="0096187E" w:rsidRPr="00D71EBA" w:rsidRDefault="0096187E" w:rsidP="0096187E">
      <w:pPr>
        <w:spacing w:before="120" w:after="120"/>
        <w:ind w:left="2124" w:firstLine="708"/>
        <w:jc w:val="both"/>
      </w:pPr>
      <w:r w:rsidRPr="00D71EBA">
        <w:t>Fait à ………………………</w:t>
      </w:r>
      <w:proofErr w:type="gramStart"/>
      <w:r w:rsidRPr="00D71EBA">
        <w:t>…….</w:t>
      </w:r>
      <w:proofErr w:type="gramEnd"/>
      <w:r w:rsidRPr="00D71EBA">
        <w:t xml:space="preserve">. </w:t>
      </w:r>
      <w:proofErr w:type="gramStart"/>
      <w:r w:rsidRPr="00D71EBA">
        <w:t>le</w:t>
      </w:r>
      <w:proofErr w:type="gramEnd"/>
      <w:r w:rsidRPr="00D71EBA">
        <w:t xml:space="preserve"> …………………</w:t>
      </w:r>
    </w:p>
    <w:p w14:paraId="4B1BA9C3" w14:textId="77777777" w:rsidR="0096187E" w:rsidRPr="00D71EBA" w:rsidRDefault="0096187E" w:rsidP="0096187E">
      <w:pPr>
        <w:spacing w:before="120" w:after="120"/>
        <w:ind w:left="2832" w:firstLine="708"/>
        <w:jc w:val="both"/>
      </w:pPr>
      <w:r w:rsidRPr="00D71EBA">
        <w:t>Le(s) soumissionnaire(s)</w:t>
      </w:r>
    </w:p>
    <w:p w14:paraId="7F4C8516" w14:textId="77777777" w:rsidR="0096187E" w:rsidRPr="00D71EBA" w:rsidRDefault="0096187E" w:rsidP="0096187E">
      <w:pPr>
        <w:spacing w:before="120" w:after="120"/>
        <w:ind w:left="3540" w:firstLine="708"/>
        <w:jc w:val="both"/>
      </w:pPr>
      <w:r w:rsidRPr="00D71EBA">
        <w:t>Signature(s)</w:t>
      </w:r>
    </w:p>
    <w:p w14:paraId="359AA8BC" w14:textId="77777777" w:rsidR="0096187E" w:rsidRPr="00D71EBA" w:rsidRDefault="0096187E" w:rsidP="0096187E">
      <w:pPr>
        <w:ind w:left="360"/>
        <w:jc w:val="both"/>
      </w:pPr>
      <w:r w:rsidRPr="00D71EBA">
        <w:t>(1) Pour les associés, indiquer :</w:t>
      </w:r>
    </w:p>
    <w:p w14:paraId="09480500" w14:textId="77777777" w:rsidR="0096187E" w:rsidRPr="00D71EBA" w:rsidRDefault="0096187E" w:rsidP="0096187E">
      <w:pPr>
        <w:ind w:firstLine="360"/>
        <w:jc w:val="both"/>
      </w:pPr>
      <w:r w:rsidRPr="00D71EBA">
        <w:t>« </w:t>
      </w:r>
      <w:proofErr w:type="gramStart"/>
      <w:r w:rsidRPr="00D71EBA">
        <w:t>la</w:t>
      </w:r>
      <w:proofErr w:type="gramEnd"/>
      <w:r w:rsidRPr="00D71EBA">
        <w:t xml:space="preserve"> société ______________________________________________ »</w:t>
      </w:r>
    </w:p>
    <w:p w14:paraId="2AF4762B" w14:textId="77777777" w:rsidR="0096187E" w:rsidRPr="00D71EBA" w:rsidRDefault="0096187E" w:rsidP="0096187E">
      <w:pPr>
        <w:ind w:firstLine="360"/>
        <w:jc w:val="both"/>
      </w:pPr>
      <w:r w:rsidRPr="00D71EBA">
        <w:t>(</w:t>
      </w:r>
      <w:proofErr w:type="gramStart"/>
      <w:r w:rsidRPr="00D71EBA">
        <w:t>raison</w:t>
      </w:r>
      <w:proofErr w:type="gramEnd"/>
      <w:r w:rsidRPr="00D71EBA">
        <w:t xml:space="preserve"> sociale ou dénomination, forme, nationalité et siège social)</w:t>
      </w:r>
    </w:p>
    <w:p w14:paraId="7F6606B1" w14:textId="77777777" w:rsidR="0096187E" w:rsidRPr="00D71EBA" w:rsidRDefault="0096187E" w:rsidP="0096187E">
      <w:pPr>
        <w:ind w:firstLine="360"/>
        <w:jc w:val="both"/>
      </w:pPr>
      <w:r w:rsidRPr="00D71EBA">
        <w:t>« Représentée par le soussigné ______________________________ »</w:t>
      </w:r>
    </w:p>
    <w:p w14:paraId="081BA18D" w14:textId="77777777" w:rsidR="0096187E" w:rsidRPr="00D71EBA" w:rsidRDefault="0096187E" w:rsidP="0096187E">
      <w:pPr>
        <w:ind w:firstLine="360"/>
        <w:jc w:val="both"/>
      </w:pPr>
      <w:r w:rsidRPr="00D71EBA">
        <w:t>(</w:t>
      </w:r>
      <w:proofErr w:type="gramStart"/>
      <w:r w:rsidRPr="00D71EBA">
        <w:t>nom</w:t>
      </w:r>
      <w:proofErr w:type="gramEnd"/>
      <w:r w:rsidRPr="00D71EBA">
        <w:t>, prénoms, qualité)</w:t>
      </w:r>
    </w:p>
    <w:p w14:paraId="27114B68" w14:textId="77777777" w:rsidR="0096187E" w:rsidRPr="00D71EBA" w:rsidRDefault="0096187E" w:rsidP="0096187E">
      <w:pPr>
        <w:ind w:left="360"/>
        <w:jc w:val="both"/>
      </w:pPr>
    </w:p>
    <w:p w14:paraId="5D869C90" w14:textId="77777777" w:rsidR="0096187E" w:rsidRPr="00D71EBA" w:rsidRDefault="0096187E" w:rsidP="0096187E">
      <w:pPr>
        <w:ind w:left="360"/>
        <w:jc w:val="both"/>
      </w:pPr>
      <w:r w:rsidRPr="00D71EBA">
        <w:t>(2) Pour les groupements sans personnalité juridique, indiquer :</w:t>
      </w:r>
    </w:p>
    <w:p w14:paraId="10311A9B" w14:textId="77777777" w:rsidR="0096187E" w:rsidRPr="00D71EBA" w:rsidRDefault="0096187E" w:rsidP="0096187E">
      <w:pPr>
        <w:ind w:left="360"/>
        <w:jc w:val="both"/>
      </w:pPr>
      <w:r w:rsidRPr="00D71EBA">
        <w:t>« Nous, soussignés_______________________________________________________ »</w:t>
      </w:r>
    </w:p>
    <w:p w14:paraId="46D65B10" w14:textId="77777777" w:rsidR="0096187E" w:rsidRPr="00D71EBA" w:rsidRDefault="0096187E" w:rsidP="0096187E">
      <w:pPr>
        <w:ind w:left="360"/>
        <w:jc w:val="both"/>
      </w:pPr>
      <w:r w:rsidRPr="00D71EBA">
        <w:t>(</w:t>
      </w:r>
      <w:proofErr w:type="gramStart"/>
      <w:r w:rsidRPr="00D71EBA">
        <w:t>pour</w:t>
      </w:r>
      <w:proofErr w:type="gramEnd"/>
      <w:r w:rsidRPr="00D71EBA">
        <w:t xml:space="preserve"> chacun : nom, prénoms, ou raison sociale, profession, nationalité et domicile du siège social).</w:t>
      </w:r>
    </w:p>
    <w:p w14:paraId="28705BD7" w14:textId="77777777" w:rsidR="0096187E" w:rsidRPr="00D71EBA" w:rsidRDefault="0096187E" w:rsidP="0096187E">
      <w:pPr>
        <w:ind w:left="360"/>
        <w:jc w:val="both"/>
      </w:pPr>
      <w:r w:rsidRPr="00D71EBA">
        <w:t>« Constitués en groupement des sociétés pour l’exécution du présent marché, nous nous engageons solidairement___________________________________________________ »</w:t>
      </w:r>
    </w:p>
    <w:p w14:paraId="79801793" w14:textId="77777777" w:rsidR="0096187E" w:rsidRPr="00D71EBA" w:rsidRDefault="0096187E" w:rsidP="0096187E">
      <w:pPr>
        <w:rPr>
          <w:b/>
          <w:i/>
        </w:rPr>
      </w:pPr>
      <w:r w:rsidRPr="00D71EBA">
        <w:br w:type="page"/>
      </w:r>
    </w:p>
    <w:p w14:paraId="20894E11" w14:textId="77777777" w:rsidR="0006674D" w:rsidRPr="00D71EBA" w:rsidRDefault="0006674D" w:rsidP="0006674D">
      <w:pPr>
        <w:autoSpaceDE w:val="0"/>
        <w:autoSpaceDN w:val="0"/>
        <w:adjustRightInd w:val="0"/>
        <w:jc w:val="both"/>
        <w:rPr>
          <w:bCs/>
          <w:color w:val="231F20"/>
          <w:sz w:val="22"/>
          <w:szCs w:val="22"/>
        </w:rPr>
        <w:sectPr w:rsidR="0006674D" w:rsidRPr="00D71EBA" w:rsidSect="00F96BA3">
          <w:footerReference w:type="even" r:id="rId20"/>
          <w:footerReference w:type="default" r:id="rId21"/>
          <w:pgSz w:w="12240" w:h="15840"/>
          <w:pgMar w:top="568" w:right="900" w:bottom="1258" w:left="1418" w:header="720" w:footer="720" w:gutter="0"/>
          <w:cols w:space="720"/>
          <w:noEndnote/>
          <w:titlePg/>
        </w:sectPr>
      </w:pPr>
    </w:p>
    <w:p w14:paraId="4E84950D" w14:textId="77777777" w:rsidR="0006674D" w:rsidRPr="00D71EBA" w:rsidRDefault="0006674D" w:rsidP="0006674D">
      <w:pPr>
        <w:autoSpaceDE w:val="0"/>
        <w:autoSpaceDN w:val="0"/>
        <w:adjustRightInd w:val="0"/>
        <w:rPr>
          <w:b/>
          <w:color w:val="231F20"/>
          <w:sz w:val="28"/>
          <w:szCs w:val="28"/>
        </w:rPr>
      </w:pPr>
    </w:p>
    <w:p w14:paraId="4F56FA60" w14:textId="77777777" w:rsidR="0006674D" w:rsidRPr="00D71EBA" w:rsidRDefault="0006674D" w:rsidP="0006674D">
      <w:pPr>
        <w:autoSpaceDE w:val="0"/>
        <w:autoSpaceDN w:val="0"/>
        <w:adjustRightInd w:val="0"/>
        <w:rPr>
          <w:b/>
          <w:color w:val="231F20"/>
          <w:sz w:val="28"/>
          <w:szCs w:val="28"/>
        </w:rPr>
      </w:pPr>
    </w:p>
    <w:p w14:paraId="56D008DE" w14:textId="77777777" w:rsidR="0006674D" w:rsidRPr="00D71EBA" w:rsidRDefault="0006674D" w:rsidP="0006674D">
      <w:pPr>
        <w:autoSpaceDE w:val="0"/>
        <w:autoSpaceDN w:val="0"/>
        <w:adjustRightInd w:val="0"/>
        <w:rPr>
          <w:b/>
          <w:color w:val="231F20"/>
          <w:sz w:val="28"/>
          <w:szCs w:val="28"/>
        </w:rPr>
      </w:pPr>
    </w:p>
    <w:p w14:paraId="05F11E3E" w14:textId="38A4F8D1" w:rsidR="0006674D" w:rsidRPr="00D71EBA" w:rsidRDefault="0006674D" w:rsidP="0006674D">
      <w:pPr>
        <w:autoSpaceDE w:val="0"/>
        <w:autoSpaceDN w:val="0"/>
        <w:adjustRightInd w:val="0"/>
        <w:jc w:val="center"/>
        <w:rPr>
          <w:b/>
          <w:color w:val="231F20"/>
          <w:sz w:val="28"/>
          <w:szCs w:val="28"/>
        </w:rPr>
      </w:pPr>
      <w:r w:rsidRPr="00D71EBA">
        <w:rPr>
          <w:b/>
          <w:color w:val="231F20"/>
          <w:sz w:val="28"/>
          <w:szCs w:val="28"/>
        </w:rPr>
        <w:t xml:space="preserve">COMMISSION </w:t>
      </w:r>
      <w:proofErr w:type="gramStart"/>
      <w:r w:rsidRPr="00D71EBA">
        <w:rPr>
          <w:b/>
          <w:color w:val="231F20"/>
          <w:sz w:val="28"/>
          <w:szCs w:val="28"/>
        </w:rPr>
        <w:t>INTERNE  DE</w:t>
      </w:r>
      <w:proofErr w:type="gramEnd"/>
      <w:r w:rsidRPr="00D71EBA">
        <w:rPr>
          <w:b/>
          <w:color w:val="231F20"/>
          <w:sz w:val="28"/>
          <w:szCs w:val="28"/>
        </w:rPr>
        <w:t xml:space="preserve"> PASSATION DES MARCHES DE </w:t>
      </w:r>
      <w:r w:rsidR="006A42F6" w:rsidRPr="00D71EBA">
        <w:rPr>
          <w:b/>
          <w:color w:val="231F20"/>
          <w:sz w:val="28"/>
          <w:szCs w:val="28"/>
        </w:rPr>
        <w:t>GOBO</w:t>
      </w:r>
    </w:p>
    <w:p w14:paraId="0E21F217" w14:textId="77777777" w:rsidR="0006674D" w:rsidRPr="00D71EBA" w:rsidRDefault="0006674D" w:rsidP="0006674D">
      <w:pPr>
        <w:autoSpaceDE w:val="0"/>
        <w:autoSpaceDN w:val="0"/>
        <w:adjustRightInd w:val="0"/>
        <w:jc w:val="center"/>
        <w:rPr>
          <w:b/>
          <w:bCs/>
          <w:color w:val="231F20"/>
          <w:sz w:val="22"/>
          <w:szCs w:val="22"/>
        </w:rPr>
      </w:pPr>
    </w:p>
    <w:p w14:paraId="47510D5C" w14:textId="531EE254" w:rsidR="00DA077A" w:rsidRPr="00D71EBA" w:rsidRDefault="00DA077A" w:rsidP="0006674D">
      <w:pPr>
        <w:autoSpaceDE w:val="0"/>
        <w:autoSpaceDN w:val="0"/>
        <w:adjustRightInd w:val="0"/>
        <w:jc w:val="both"/>
        <w:rPr>
          <w:b/>
          <w:bCs/>
          <w:color w:val="231F20"/>
        </w:rPr>
      </w:pPr>
      <w:r w:rsidRPr="00D71EBA">
        <w:rPr>
          <w:b/>
          <w:bCs/>
          <w:color w:val="231F20"/>
          <w:sz w:val="28"/>
          <w:szCs w:val="44"/>
        </w:rPr>
        <w:t xml:space="preserve"> </w:t>
      </w:r>
      <w:r w:rsidRPr="00D71EBA">
        <w:rPr>
          <w:b/>
          <w:bCs/>
          <w:color w:val="231F20"/>
        </w:rPr>
        <w:t>DEMANDE DE COTATION</w:t>
      </w:r>
      <w:r w:rsidR="002D426A" w:rsidRPr="00D71EBA">
        <w:rPr>
          <w:b/>
          <w:bCs/>
          <w:color w:val="231F20"/>
        </w:rPr>
        <w:t>S</w:t>
      </w:r>
      <w:r w:rsidRPr="00D71EBA">
        <w:rPr>
          <w:b/>
          <w:bCs/>
          <w:color w:val="231F20"/>
        </w:rPr>
        <w:t xml:space="preserve"> </w:t>
      </w:r>
      <w:r w:rsidR="00A806F0" w:rsidRPr="00D71EBA">
        <w:rPr>
          <w:b/>
          <w:bCs/>
          <w:color w:val="231F20"/>
        </w:rPr>
        <w:t xml:space="preserve">N°   DC/REN/DMD/C-GOBO/CIPM-AG/2026 DU …………L’EQUIPEMENT </w:t>
      </w:r>
      <w:r w:rsidR="00BB1BEC" w:rsidRPr="00D71EBA">
        <w:rPr>
          <w:b/>
          <w:bCs/>
          <w:color w:val="231F20"/>
        </w:rPr>
        <w:t>DU SITE TOURISTIQUE DE MASSA-ÏKA ET DE CAMPEMENT MUNICIPAL DE GOBO</w:t>
      </w:r>
      <w:r w:rsidR="00A806F0" w:rsidRPr="00D71EBA">
        <w:rPr>
          <w:b/>
          <w:bCs/>
          <w:color w:val="231F20"/>
        </w:rPr>
        <w:t>, DEPARTEMENT DU MAYO-DANAY, REGION DE L’EXTREME-</w:t>
      </w:r>
      <w:proofErr w:type="gramStart"/>
      <w:r w:rsidR="00A806F0" w:rsidRPr="00D71EBA">
        <w:rPr>
          <w:b/>
          <w:bCs/>
          <w:color w:val="231F20"/>
        </w:rPr>
        <w:t>NORD»</w:t>
      </w:r>
      <w:proofErr w:type="gramEnd"/>
    </w:p>
    <w:p w14:paraId="0B7A5452" w14:textId="77777777" w:rsidR="0006674D" w:rsidRPr="00D71EBA" w:rsidRDefault="0006674D" w:rsidP="0006674D">
      <w:pPr>
        <w:autoSpaceDE w:val="0"/>
        <w:autoSpaceDN w:val="0"/>
        <w:adjustRightInd w:val="0"/>
        <w:jc w:val="both"/>
        <w:rPr>
          <w:bCs/>
          <w:color w:val="231F20"/>
          <w:sz w:val="28"/>
          <w:szCs w:val="28"/>
        </w:rPr>
      </w:pPr>
      <w:r w:rsidRPr="00D71EBA">
        <w:rPr>
          <w:bCs/>
          <w:color w:val="231F20"/>
          <w:sz w:val="28"/>
          <w:szCs w:val="28"/>
        </w:rPr>
        <w:t>Date limite de remise des offres…………………………………………………………………………………</w:t>
      </w:r>
      <w:proofErr w:type="gramStart"/>
      <w:r w:rsidRPr="00D71EBA">
        <w:rPr>
          <w:bCs/>
          <w:color w:val="231F20"/>
          <w:sz w:val="28"/>
          <w:szCs w:val="28"/>
        </w:rPr>
        <w:t>…….</w:t>
      </w:r>
      <w:proofErr w:type="gramEnd"/>
      <w:r w:rsidRPr="00D71EBA">
        <w:rPr>
          <w:bCs/>
          <w:color w:val="231F20"/>
          <w:sz w:val="28"/>
          <w:szCs w:val="28"/>
        </w:rPr>
        <w:t>.</w:t>
      </w:r>
    </w:p>
    <w:p w14:paraId="6F0195B8" w14:textId="77777777" w:rsidR="0006674D" w:rsidRPr="00D71EBA" w:rsidRDefault="0006674D" w:rsidP="0006674D">
      <w:pPr>
        <w:autoSpaceDE w:val="0"/>
        <w:autoSpaceDN w:val="0"/>
        <w:adjustRightInd w:val="0"/>
        <w:jc w:val="both"/>
        <w:rPr>
          <w:b/>
          <w:color w:val="231F20"/>
          <w:sz w:val="28"/>
          <w:szCs w:val="28"/>
        </w:rPr>
      </w:pPr>
      <w:r w:rsidRPr="00D71EBA">
        <w:rPr>
          <w:bCs/>
          <w:color w:val="231F20"/>
          <w:sz w:val="28"/>
          <w:szCs w:val="28"/>
        </w:rPr>
        <w:tab/>
      </w:r>
      <w:r w:rsidRPr="00D71EBA">
        <w:rPr>
          <w:bCs/>
          <w:color w:val="231F20"/>
          <w:sz w:val="28"/>
          <w:szCs w:val="28"/>
        </w:rPr>
        <w:tab/>
      </w:r>
      <w:r w:rsidRPr="00D71EBA">
        <w:rPr>
          <w:bCs/>
          <w:color w:val="231F20"/>
          <w:sz w:val="28"/>
          <w:szCs w:val="28"/>
        </w:rPr>
        <w:tab/>
      </w:r>
    </w:p>
    <w:p w14:paraId="2AD99C12" w14:textId="77777777" w:rsidR="0006674D" w:rsidRPr="00D71EBA" w:rsidRDefault="0006674D" w:rsidP="0006674D">
      <w:pPr>
        <w:autoSpaceDE w:val="0"/>
        <w:autoSpaceDN w:val="0"/>
        <w:adjustRightInd w:val="0"/>
        <w:jc w:val="both"/>
        <w:rPr>
          <w:b/>
          <w:color w:val="231F20"/>
          <w:sz w:val="28"/>
          <w:szCs w:val="28"/>
        </w:rPr>
      </w:pPr>
      <w:r w:rsidRPr="00D71EBA">
        <w:rPr>
          <w:bCs/>
          <w:color w:val="231F20"/>
          <w:sz w:val="28"/>
          <w:szCs w:val="28"/>
        </w:rPr>
        <w:tab/>
      </w:r>
      <w:r w:rsidRPr="00D71EBA">
        <w:rPr>
          <w:bCs/>
          <w:color w:val="231F20"/>
          <w:sz w:val="28"/>
          <w:szCs w:val="28"/>
        </w:rPr>
        <w:tab/>
      </w:r>
      <w:r w:rsidRPr="00D71EBA">
        <w:rPr>
          <w:bCs/>
          <w:color w:val="231F20"/>
          <w:sz w:val="28"/>
          <w:szCs w:val="28"/>
        </w:rPr>
        <w:tab/>
      </w:r>
      <w:r w:rsidRPr="00D71EBA">
        <w:rPr>
          <w:bCs/>
          <w:color w:val="231F20"/>
          <w:sz w:val="28"/>
          <w:szCs w:val="28"/>
        </w:rPr>
        <w:tab/>
      </w:r>
      <w:r w:rsidRPr="00D71EBA">
        <w:rPr>
          <w:bCs/>
          <w:color w:val="231F20"/>
          <w:sz w:val="28"/>
          <w:szCs w:val="28"/>
        </w:rPr>
        <w:tab/>
      </w:r>
      <w:r w:rsidRPr="00D71EBA">
        <w:rPr>
          <w:b/>
          <w:color w:val="231F20"/>
          <w:sz w:val="28"/>
          <w:szCs w:val="28"/>
        </w:rPr>
        <w:t>3.4 TABLEAU DE COMPARAISON DES OFFRES</w:t>
      </w:r>
    </w:p>
    <w:p w14:paraId="79452B7D" w14:textId="77777777" w:rsidR="0006674D" w:rsidRPr="00D71EBA" w:rsidRDefault="0006674D" w:rsidP="0006674D">
      <w:pPr>
        <w:autoSpaceDE w:val="0"/>
        <w:autoSpaceDN w:val="0"/>
        <w:adjustRightInd w:val="0"/>
        <w:jc w:val="both"/>
        <w:rPr>
          <w:b/>
          <w:color w:val="231F20"/>
          <w:sz w:val="28"/>
          <w:szCs w:val="28"/>
        </w:rPr>
      </w:pPr>
    </w:p>
    <w:tbl>
      <w:tblPr>
        <w:tblW w:w="12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401"/>
        <w:gridCol w:w="1200"/>
        <w:gridCol w:w="885"/>
        <w:gridCol w:w="993"/>
        <w:gridCol w:w="742"/>
        <w:gridCol w:w="907"/>
        <w:gridCol w:w="1655"/>
        <w:gridCol w:w="2568"/>
      </w:tblGrid>
      <w:tr w:rsidR="0006674D" w:rsidRPr="00D71EBA" w14:paraId="53036F6B" w14:textId="77777777" w:rsidTr="0006674D">
        <w:trPr>
          <w:trHeight w:val="275"/>
        </w:trPr>
        <w:tc>
          <w:tcPr>
            <w:tcW w:w="576" w:type="dxa"/>
          </w:tcPr>
          <w:p w14:paraId="6DA24927"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N°</w:t>
            </w:r>
          </w:p>
        </w:tc>
        <w:tc>
          <w:tcPr>
            <w:tcW w:w="3401" w:type="dxa"/>
          </w:tcPr>
          <w:p w14:paraId="05DD48FE"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Nom des Soumissionnaires</w:t>
            </w:r>
          </w:p>
        </w:tc>
        <w:tc>
          <w:tcPr>
            <w:tcW w:w="1200" w:type="dxa"/>
          </w:tcPr>
          <w:p w14:paraId="1545FA70"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Adresse</w:t>
            </w:r>
          </w:p>
        </w:tc>
        <w:tc>
          <w:tcPr>
            <w:tcW w:w="1878" w:type="dxa"/>
            <w:gridSpan w:val="2"/>
          </w:tcPr>
          <w:p w14:paraId="38A55D13"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Conformité de l’Offre</w:t>
            </w:r>
          </w:p>
        </w:tc>
        <w:tc>
          <w:tcPr>
            <w:tcW w:w="1649" w:type="dxa"/>
            <w:gridSpan w:val="2"/>
          </w:tcPr>
          <w:p w14:paraId="3AF07932"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Livraison</w:t>
            </w:r>
          </w:p>
        </w:tc>
        <w:tc>
          <w:tcPr>
            <w:tcW w:w="1655" w:type="dxa"/>
          </w:tcPr>
          <w:p w14:paraId="36663E18"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Prix Total TTC</w:t>
            </w:r>
          </w:p>
        </w:tc>
        <w:tc>
          <w:tcPr>
            <w:tcW w:w="2568" w:type="dxa"/>
          </w:tcPr>
          <w:p w14:paraId="0B68EAC6" w14:textId="77777777" w:rsidR="0006674D" w:rsidRPr="00D71EBA" w:rsidRDefault="0006674D" w:rsidP="0006674D">
            <w:pPr>
              <w:autoSpaceDE w:val="0"/>
              <w:autoSpaceDN w:val="0"/>
              <w:adjustRightInd w:val="0"/>
              <w:jc w:val="center"/>
              <w:rPr>
                <w:b/>
                <w:color w:val="231F20"/>
                <w:sz w:val="22"/>
                <w:szCs w:val="22"/>
              </w:rPr>
            </w:pPr>
            <w:r w:rsidRPr="00D71EBA">
              <w:rPr>
                <w:b/>
                <w:color w:val="231F20"/>
                <w:sz w:val="22"/>
                <w:szCs w:val="22"/>
              </w:rPr>
              <w:t>Observations</w:t>
            </w:r>
          </w:p>
        </w:tc>
      </w:tr>
      <w:tr w:rsidR="0006674D" w:rsidRPr="00D71EBA" w14:paraId="5AF30A92" w14:textId="77777777" w:rsidTr="0006674D">
        <w:trPr>
          <w:trHeight w:val="258"/>
        </w:trPr>
        <w:tc>
          <w:tcPr>
            <w:tcW w:w="576" w:type="dxa"/>
          </w:tcPr>
          <w:p w14:paraId="45D62C45" w14:textId="77777777" w:rsidR="0006674D" w:rsidRPr="00D71EBA" w:rsidRDefault="0006674D" w:rsidP="0006674D">
            <w:pPr>
              <w:autoSpaceDE w:val="0"/>
              <w:autoSpaceDN w:val="0"/>
              <w:adjustRightInd w:val="0"/>
              <w:jc w:val="both"/>
              <w:rPr>
                <w:b/>
                <w:color w:val="231F20"/>
                <w:sz w:val="22"/>
                <w:szCs w:val="22"/>
              </w:rPr>
            </w:pPr>
          </w:p>
          <w:p w14:paraId="446D2916"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1</w:t>
            </w:r>
          </w:p>
          <w:p w14:paraId="2ACDF88D" w14:textId="77777777" w:rsidR="0006674D" w:rsidRPr="00D71EBA" w:rsidRDefault="0006674D" w:rsidP="0006674D">
            <w:pPr>
              <w:autoSpaceDE w:val="0"/>
              <w:autoSpaceDN w:val="0"/>
              <w:adjustRightInd w:val="0"/>
              <w:jc w:val="both"/>
              <w:rPr>
                <w:b/>
                <w:color w:val="231F20"/>
                <w:sz w:val="22"/>
                <w:szCs w:val="22"/>
              </w:rPr>
            </w:pPr>
          </w:p>
        </w:tc>
        <w:tc>
          <w:tcPr>
            <w:tcW w:w="3401" w:type="dxa"/>
          </w:tcPr>
          <w:p w14:paraId="3AC4FE9B" w14:textId="77777777" w:rsidR="0006674D" w:rsidRPr="00D71EBA" w:rsidRDefault="0006674D" w:rsidP="0006674D">
            <w:pPr>
              <w:autoSpaceDE w:val="0"/>
              <w:autoSpaceDN w:val="0"/>
              <w:adjustRightInd w:val="0"/>
              <w:jc w:val="both"/>
              <w:rPr>
                <w:b/>
                <w:color w:val="231F20"/>
                <w:sz w:val="22"/>
                <w:szCs w:val="22"/>
              </w:rPr>
            </w:pPr>
          </w:p>
        </w:tc>
        <w:tc>
          <w:tcPr>
            <w:tcW w:w="1200" w:type="dxa"/>
          </w:tcPr>
          <w:p w14:paraId="326861CB" w14:textId="77777777" w:rsidR="0006674D" w:rsidRPr="00D71EBA" w:rsidRDefault="0006674D" w:rsidP="0006674D">
            <w:pPr>
              <w:autoSpaceDE w:val="0"/>
              <w:autoSpaceDN w:val="0"/>
              <w:adjustRightInd w:val="0"/>
              <w:jc w:val="both"/>
              <w:rPr>
                <w:b/>
                <w:color w:val="231F20"/>
                <w:sz w:val="22"/>
                <w:szCs w:val="22"/>
              </w:rPr>
            </w:pPr>
          </w:p>
        </w:tc>
        <w:tc>
          <w:tcPr>
            <w:tcW w:w="885" w:type="dxa"/>
          </w:tcPr>
          <w:p w14:paraId="697C6848" w14:textId="77777777" w:rsidR="0006674D" w:rsidRPr="00D71EBA" w:rsidRDefault="0006674D" w:rsidP="0006674D">
            <w:pPr>
              <w:autoSpaceDE w:val="0"/>
              <w:autoSpaceDN w:val="0"/>
              <w:adjustRightInd w:val="0"/>
              <w:jc w:val="both"/>
              <w:rPr>
                <w:b/>
                <w:color w:val="231F20"/>
                <w:sz w:val="22"/>
                <w:szCs w:val="22"/>
              </w:rPr>
            </w:pPr>
          </w:p>
          <w:p w14:paraId="64B9938E"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OUI</w:t>
            </w:r>
          </w:p>
        </w:tc>
        <w:tc>
          <w:tcPr>
            <w:tcW w:w="993" w:type="dxa"/>
          </w:tcPr>
          <w:p w14:paraId="3E5EA306" w14:textId="77777777" w:rsidR="0006674D" w:rsidRPr="00D71EBA" w:rsidRDefault="0006674D" w:rsidP="0006674D">
            <w:pPr>
              <w:autoSpaceDE w:val="0"/>
              <w:autoSpaceDN w:val="0"/>
              <w:adjustRightInd w:val="0"/>
              <w:jc w:val="both"/>
              <w:rPr>
                <w:b/>
                <w:color w:val="231F20"/>
                <w:sz w:val="22"/>
                <w:szCs w:val="22"/>
              </w:rPr>
            </w:pPr>
          </w:p>
          <w:p w14:paraId="4FA1015C"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NON</w:t>
            </w:r>
          </w:p>
        </w:tc>
        <w:tc>
          <w:tcPr>
            <w:tcW w:w="742" w:type="dxa"/>
          </w:tcPr>
          <w:p w14:paraId="6EBDFAA4" w14:textId="77777777" w:rsidR="0006674D" w:rsidRPr="00D71EBA" w:rsidRDefault="0006674D" w:rsidP="0006674D">
            <w:pPr>
              <w:autoSpaceDE w:val="0"/>
              <w:autoSpaceDN w:val="0"/>
              <w:adjustRightInd w:val="0"/>
              <w:jc w:val="both"/>
              <w:rPr>
                <w:b/>
                <w:color w:val="231F20"/>
                <w:sz w:val="22"/>
                <w:szCs w:val="22"/>
              </w:rPr>
            </w:pPr>
          </w:p>
          <w:p w14:paraId="094545B7"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Délai</w:t>
            </w:r>
          </w:p>
        </w:tc>
        <w:tc>
          <w:tcPr>
            <w:tcW w:w="907" w:type="dxa"/>
          </w:tcPr>
          <w:p w14:paraId="419032C1" w14:textId="77777777" w:rsidR="0006674D" w:rsidRPr="00D71EBA" w:rsidRDefault="0006674D" w:rsidP="0006674D">
            <w:pPr>
              <w:autoSpaceDE w:val="0"/>
              <w:autoSpaceDN w:val="0"/>
              <w:adjustRightInd w:val="0"/>
              <w:jc w:val="both"/>
              <w:rPr>
                <w:b/>
                <w:color w:val="231F20"/>
                <w:sz w:val="22"/>
                <w:szCs w:val="22"/>
              </w:rPr>
            </w:pPr>
          </w:p>
          <w:p w14:paraId="53F7F592"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Lieu</w:t>
            </w:r>
          </w:p>
        </w:tc>
        <w:tc>
          <w:tcPr>
            <w:tcW w:w="1655" w:type="dxa"/>
          </w:tcPr>
          <w:p w14:paraId="6A94CB9C" w14:textId="77777777" w:rsidR="0006674D" w:rsidRPr="00D71EBA" w:rsidRDefault="0006674D" w:rsidP="0006674D">
            <w:pPr>
              <w:autoSpaceDE w:val="0"/>
              <w:autoSpaceDN w:val="0"/>
              <w:adjustRightInd w:val="0"/>
              <w:jc w:val="both"/>
              <w:rPr>
                <w:b/>
                <w:color w:val="231F20"/>
                <w:sz w:val="22"/>
                <w:szCs w:val="22"/>
              </w:rPr>
            </w:pPr>
          </w:p>
        </w:tc>
        <w:tc>
          <w:tcPr>
            <w:tcW w:w="2568" w:type="dxa"/>
          </w:tcPr>
          <w:p w14:paraId="69541D40" w14:textId="77777777" w:rsidR="0006674D" w:rsidRPr="00D71EBA" w:rsidRDefault="0006674D" w:rsidP="0006674D">
            <w:pPr>
              <w:autoSpaceDE w:val="0"/>
              <w:autoSpaceDN w:val="0"/>
              <w:adjustRightInd w:val="0"/>
              <w:jc w:val="both"/>
              <w:rPr>
                <w:b/>
                <w:color w:val="231F20"/>
                <w:sz w:val="22"/>
                <w:szCs w:val="22"/>
              </w:rPr>
            </w:pPr>
          </w:p>
        </w:tc>
      </w:tr>
      <w:tr w:rsidR="0006674D" w:rsidRPr="00D71EBA" w14:paraId="66323788" w14:textId="77777777" w:rsidTr="0006674D">
        <w:trPr>
          <w:trHeight w:val="275"/>
        </w:trPr>
        <w:tc>
          <w:tcPr>
            <w:tcW w:w="576" w:type="dxa"/>
          </w:tcPr>
          <w:p w14:paraId="38E97994" w14:textId="77777777" w:rsidR="0006674D" w:rsidRPr="00D71EBA" w:rsidRDefault="0006674D" w:rsidP="0006674D">
            <w:pPr>
              <w:autoSpaceDE w:val="0"/>
              <w:autoSpaceDN w:val="0"/>
              <w:adjustRightInd w:val="0"/>
              <w:jc w:val="both"/>
              <w:rPr>
                <w:b/>
                <w:color w:val="231F20"/>
                <w:sz w:val="22"/>
                <w:szCs w:val="22"/>
              </w:rPr>
            </w:pPr>
          </w:p>
          <w:p w14:paraId="6FE9E3E0"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2</w:t>
            </w:r>
          </w:p>
          <w:p w14:paraId="7AD802A8" w14:textId="77777777" w:rsidR="0006674D" w:rsidRPr="00D71EBA" w:rsidRDefault="0006674D" w:rsidP="0006674D">
            <w:pPr>
              <w:autoSpaceDE w:val="0"/>
              <w:autoSpaceDN w:val="0"/>
              <w:adjustRightInd w:val="0"/>
              <w:jc w:val="both"/>
              <w:rPr>
                <w:b/>
                <w:color w:val="231F20"/>
                <w:sz w:val="22"/>
                <w:szCs w:val="22"/>
              </w:rPr>
            </w:pPr>
          </w:p>
        </w:tc>
        <w:tc>
          <w:tcPr>
            <w:tcW w:w="3401" w:type="dxa"/>
          </w:tcPr>
          <w:p w14:paraId="4BEAD1A7" w14:textId="77777777" w:rsidR="0006674D" w:rsidRPr="00D71EBA" w:rsidRDefault="0006674D" w:rsidP="0006674D">
            <w:pPr>
              <w:autoSpaceDE w:val="0"/>
              <w:autoSpaceDN w:val="0"/>
              <w:adjustRightInd w:val="0"/>
              <w:jc w:val="both"/>
              <w:rPr>
                <w:b/>
                <w:color w:val="231F20"/>
                <w:sz w:val="22"/>
                <w:szCs w:val="22"/>
              </w:rPr>
            </w:pPr>
          </w:p>
        </w:tc>
        <w:tc>
          <w:tcPr>
            <w:tcW w:w="1200" w:type="dxa"/>
          </w:tcPr>
          <w:p w14:paraId="0A79DFCB" w14:textId="77777777" w:rsidR="0006674D" w:rsidRPr="00D71EBA" w:rsidRDefault="0006674D" w:rsidP="0006674D">
            <w:pPr>
              <w:autoSpaceDE w:val="0"/>
              <w:autoSpaceDN w:val="0"/>
              <w:adjustRightInd w:val="0"/>
              <w:jc w:val="both"/>
              <w:rPr>
                <w:b/>
                <w:color w:val="231F20"/>
                <w:sz w:val="22"/>
                <w:szCs w:val="22"/>
              </w:rPr>
            </w:pPr>
          </w:p>
        </w:tc>
        <w:tc>
          <w:tcPr>
            <w:tcW w:w="885" w:type="dxa"/>
          </w:tcPr>
          <w:p w14:paraId="008B2659" w14:textId="77777777" w:rsidR="0006674D" w:rsidRPr="00D71EBA" w:rsidRDefault="0006674D" w:rsidP="0006674D">
            <w:pPr>
              <w:autoSpaceDE w:val="0"/>
              <w:autoSpaceDN w:val="0"/>
              <w:adjustRightInd w:val="0"/>
              <w:jc w:val="both"/>
              <w:rPr>
                <w:b/>
                <w:color w:val="231F20"/>
                <w:sz w:val="22"/>
                <w:szCs w:val="22"/>
              </w:rPr>
            </w:pPr>
          </w:p>
        </w:tc>
        <w:tc>
          <w:tcPr>
            <w:tcW w:w="993" w:type="dxa"/>
          </w:tcPr>
          <w:p w14:paraId="754ACF43" w14:textId="77777777" w:rsidR="0006674D" w:rsidRPr="00D71EBA" w:rsidRDefault="0006674D" w:rsidP="0006674D">
            <w:pPr>
              <w:autoSpaceDE w:val="0"/>
              <w:autoSpaceDN w:val="0"/>
              <w:adjustRightInd w:val="0"/>
              <w:jc w:val="both"/>
              <w:rPr>
                <w:b/>
                <w:color w:val="231F20"/>
                <w:sz w:val="22"/>
                <w:szCs w:val="22"/>
              </w:rPr>
            </w:pPr>
          </w:p>
        </w:tc>
        <w:tc>
          <w:tcPr>
            <w:tcW w:w="742" w:type="dxa"/>
          </w:tcPr>
          <w:p w14:paraId="51FE409D" w14:textId="77777777" w:rsidR="0006674D" w:rsidRPr="00D71EBA" w:rsidRDefault="0006674D" w:rsidP="0006674D">
            <w:pPr>
              <w:autoSpaceDE w:val="0"/>
              <w:autoSpaceDN w:val="0"/>
              <w:adjustRightInd w:val="0"/>
              <w:jc w:val="both"/>
              <w:rPr>
                <w:b/>
                <w:color w:val="231F20"/>
                <w:sz w:val="22"/>
                <w:szCs w:val="22"/>
              </w:rPr>
            </w:pPr>
          </w:p>
        </w:tc>
        <w:tc>
          <w:tcPr>
            <w:tcW w:w="907" w:type="dxa"/>
          </w:tcPr>
          <w:p w14:paraId="2201B568" w14:textId="77777777" w:rsidR="0006674D" w:rsidRPr="00D71EBA" w:rsidRDefault="0006674D" w:rsidP="0006674D">
            <w:pPr>
              <w:autoSpaceDE w:val="0"/>
              <w:autoSpaceDN w:val="0"/>
              <w:adjustRightInd w:val="0"/>
              <w:jc w:val="both"/>
              <w:rPr>
                <w:b/>
                <w:color w:val="231F20"/>
                <w:sz w:val="22"/>
                <w:szCs w:val="22"/>
              </w:rPr>
            </w:pPr>
          </w:p>
        </w:tc>
        <w:tc>
          <w:tcPr>
            <w:tcW w:w="1655" w:type="dxa"/>
          </w:tcPr>
          <w:p w14:paraId="36991F9D" w14:textId="77777777" w:rsidR="0006674D" w:rsidRPr="00D71EBA" w:rsidRDefault="0006674D" w:rsidP="0006674D">
            <w:pPr>
              <w:autoSpaceDE w:val="0"/>
              <w:autoSpaceDN w:val="0"/>
              <w:adjustRightInd w:val="0"/>
              <w:jc w:val="both"/>
              <w:rPr>
                <w:b/>
                <w:color w:val="231F20"/>
                <w:sz w:val="22"/>
                <w:szCs w:val="22"/>
              </w:rPr>
            </w:pPr>
          </w:p>
        </w:tc>
        <w:tc>
          <w:tcPr>
            <w:tcW w:w="2568" w:type="dxa"/>
          </w:tcPr>
          <w:p w14:paraId="2B5E92CB" w14:textId="77777777" w:rsidR="0006674D" w:rsidRPr="00D71EBA" w:rsidRDefault="0006674D" w:rsidP="0006674D">
            <w:pPr>
              <w:autoSpaceDE w:val="0"/>
              <w:autoSpaceDN w:val="0"/>
              <w:adjustRightInd w:val="0"/>
              <w:jc w:val="both"/>
              <w:rPr>
                <w:b/>
                <w:color w:val="231F20"/>
                <w:sz w:val="22"/>
                <w:szCs w:val="22"/>
              </w:rPr>
            </w:pPr>
          </w:p>
        </w:tc>
      </w:tr>
      <w:tr w:rsidR="0006674D" w:rsidRPr="00D71EBA" w14:paraId="7D8BF5AB" w14:textId="77777777" w:rsidTr="0006674D">
        <w:trPr>
          <w:trHeight w:val="258"/>
        </w:trPr>
        <w:tc>
          <w:tcPr>
            <w:tcW w:w="576" w:type="dxa"/>
          </w:tcPr>
          <w:p w14:paraId="2F8948AE" w14:textId="77777777" w:rsidR="0006674D" w:rsidRPr="00D71EBA" w:rsidRDefault="0006674D" w:rsidP="0006674D">
            <w:pPr>
              <w:autoSpaceDE w:val="0"/>
              <w:autoSpaceDN w:val="0"/>
              <w:adjustRightInd w:val="0"/>
              <w:jc w:val="both"/>
              <w:rPr>
                <w:b/>
                <w:color w:val="231F20"/>
                <w:sz w:val="22"/>
                <w:szCs w:val="22"/>
              </w:rPr>
            </w:pPr>
          </w:p>
          <w:p w14:paraId="40B600BF"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3</w:t>
            </w:r>
          </w:p>
          <w:p w14:paraId="21476872" w14:textId="77777777" w:rsidR="0006674D" w:rsidRPr="00D71EBA" w:rsidRDefault="0006674D" w:rsidP="0006674D">
            <w:pPr>
              <w:autoSpaceDE w:val="0"/>
              <w:autoSpaceDN w:val="0"/>
              <w:adjustRightInd w:val="0"/>
              <w:jc w:val="both"/>
              <w:rPr>
                <w:b/>
                <w:color w:val="231F20"/>
                <w:sz w:val="22"/>
                <w:szCs w:val="22"/>
              </w:rPr>
            </w:pPr>
          </w:p>
        </w:tc>
        <w:tc>
          <w:tcPr>
            <w:tcW w:w="3401" w:type="dxa"/>
          </w:tcPr>
          <w:p w14:paraId="4B7E94B6" w14:textId="77777777" w:rsidR="0006674D" w:rsidRPr="00D71EBA" w:rsidRDefault="0006674D" w:rsidP="0006674D">
            <w:pPr>
              <w:autoSpaceDE w:val="0"/>
              <w:autoSpaceDN w:val="0"/>
              <w:adjustRightInd w:val="0"/>
              <w:jc w:val="both"/>
              <w:rPr>
                <w:b/>
                <w:color w:val="231F20"/>
                <w:sz w:val="22"/>
                <w:szCs w:val="22"/>
              </w:rPr>
            </w:pPr>
          </w:p>
        </w:tc>
        <w:tc>
          <w:tcPr>
            <w:tcW w:w="1200" w:type="dxa"/>
          </w:tcPr>
          <w:p w14:paraId="521BE5E7" w14:textId="77777777" w:rsidR="0006674D" w:rsidRPr="00D71EBA" w:rsidRDefault="0006674D" w:rsidP="0006674D">
            <w:pPr>
              <w:autoSpaceDE w:val="0"/>
              <w:autoSpaceDN w:val="0"/>
              <w:adjustRightInd w:val="0"/>
              <w:jc w:val="both"/>
              <w:rPr>
                <w:b/>
                <w:color w:val="231F20"/>
                <w:sz w:val="22"/>
                <w:szCs w:val="22"/>
              </w:rPr>
            </w:pPr>
          </w:p>
        </w:tc>
        <w:tc>
          <w:tcPr>
            <w:tcW w:w="885" w:type="dxa"/>
          </w:tcPr>
          <w:p w14:paraId="134FBC51" w14:textId="77777777" w:rsidR="0006674D" w:rsidRPr="00D71EBA" w:rsidRDefault="0006674D" w:rsidP="0006674D">
            <w:pPr>
              <w:autoSpaceDE w:val="0"/>
              <w:autoSpaceDN w:val="0"/>
              <w:adjustRightInd w:val="0"/>
              <w:jc w:val="both"/>
              <w:rPr>
                <w:b/>
                <w:color w:val="231F20"/>
                <w:sz w:val="22"/>
                <w:szCs w:val="22"/>
              </w:rPr>
            </w:pPr>
          </w:p>
        </w:tc>
        <w:tc>
          <w:tcPr>
            <w:tcW w:w="993" w:type="dxa"/>
          </w:tcPr>
          <w:p w14:paraId="74F82A64" w14:textId="77777777" w:rsidR="0006674D" w:rsidRPr="00D71EBA" w:rsidRDefault="0006674D" w:rsidP="0006674D">
            <w:pPr>
              <w:autoSpaceDE w:val="0"/>
              <w:autoSpaceDN w:val="0"/>
              <w:adjustRightInd w:val="0"/>
              <w:jc w:val="both"/>
              <w:rPr>
                <w:b/>
                <w:color w:val="231F20"/>
                <w:sz w:val="22"/>
                <w:szCs w:val="22"/>
              </w:rPr>
            </w:pPr>
          </w:p>
        </w:tc>
        <w:tc>
          <w:tcPr>
            <w:tcW w:w="742" w:type="dxa"/>
          </w:tcPr>
          <w:p w14:paraId="6F7F3CA8" w14:textId="77777777" w:rsidR="0006674D" w:rsidRPr="00D71EBA" w:rsidRDefault="0006674D" w:rsidP="0006674D">
            <w:pPr>
              <w:autoSpaceDE w:val="0"/>
              <w:autoSpaceDN w:val="0"/>
              <w:adjustRightInd w:val="0"/>
              <w:jc w:val="both"/>
              <w:rPr>
                <w:b/>
                <w:color w:val="231F20"/>
                <w:sz w:val="22"/>
                <w:szCs w:val="22"/>
              </w:rPr>
            </w:pPr>
          </w:p>
        </w:tc>
        <w:tc>
          <w:tcPr>
            <w:tcW w:w="907" w:type="dxa"/>
          </w:tcPr>
          <w:p w14:paraId="7F46DC75" w14:textId="77777777" w:rsidR="0006674D" w:rsidRPr="00D71EBA" w:rsidRDefault="0006674D" w:rsidP="0006674D">
            <w:pPr>
              <w:autoSpaceDE w:val="0"/>
              <w:autoSpaceDN w:val="0"/>
              <w:adjustRightInd w:val="0"/>
              <w:jc w:val="both"/>
              <w:rPr>
                <w:b/>
                <w:color w:val="231F20"/>
                <w:sz w:val="22"/>
                <w:szCs w:val="22"/>
              </w:rPr>
            </w:pPr>
          </w:p>
        </w:tc>
        <w:tc>
          <w:tcPr>
            <w:tcW w:w="1655" w:type="dxa"/>
          </w:tcPr>
          <w:p w14:paraId="5C847634" w14:textId="77777777" w:rsidR="0006674D" w:rsidRPr="00D71EBA" w:rsidRDefault="0006674D" w:rsidP="0006674D">
            <w:pPr>
              <w:autoSpaceDE w:val="0"/>
              <w:autoSpaceDN w:val="0"/>
              <w:adjustRightInd w:val="0"/>
              <w:jc w:val="both"/>
              <w:rPr>
                <w:b/>
                <w:color w:val="231F20"/>
                <w:sz w:val="22"/>
                <w:szCs w:val="22"/>
              </w:rPr>
            </w:pPr>
          </w:p>
        </w:tc>
        <w:tc>
          <w:tcPr>
            <w:tcW w:w="2568" w:type="dxa"/>
          </w:tcPr>
          <w:p w14:paraId="60B792EA" w14:textId="77777777" w:rsidR="0006674D" w:rsidRPr="00D71EBA" w:rsidRDefault="0006674D" w:rsidP="0006674D">
            <w:pPr>
              <w:autoSpaceDE w:val="0"/>
              <w:autoSpaceDN w:val="0"/>
              <w:adjustRightInd w:val="0"/>
              <w:jc w:val="both"/>
              <w:rPr>
                <w:b/>
                <w:color w:val="231F20"/>
                <w:sz w:val="22"/>
                <w:szCs w:val="22"/>
              </w:rPr>
            </w:pPr>
          </w:p>
        </w:tc>
      </w:tr>
      <w:tr w:rsidR="0006674D" w:rsidRPr="00D71EBA" w14:paraId="661F57BD" w14:textId="77777777" w:rsidTr="0006674D">
        <w:trPr>
          <w:trHeight w:val="275"/>
        </w:trPr>
        <w:tc>
          <w:tcPr>
            <w:tcW w:w="576" w:type="dxa"/>
          </w:tcPr>
          <w:p w14:paraId="7D5C9914" w14:textId="77777777" w:rsidR="0006674D" w:rsidRPr="00D71EBA" w:rsidRDefault="0006674D" w:rsidP="0006674D">
            <w:pPr>
              <w:autoSpaceDE w:val="0"/>
              <w:autoSpaceDN w:val="0"/>
              <w:adjustRightInd w:val="0"/>
              <w:jc w:val="both"/>
              <w:rPr>
                <w:b/>
                <w:color w:val="231F20"/>
                <w:sz w:val="22"/>
                <w:szCs w:val="22"/>
              </w:rPr>
            </w:pPr>
          </w:p>
          <w:p w14:paraId="64698D20" w14:textId="77777777" w:rsidR="0006674D" w:rsidRPr="00D71EBA" w:rsidRDefault="0006674D" w:rsidP="0006674D">
            <w:pPr>
              <w:autoSpaceDE w:val="0"/>
              <w:autoSpaceDN w:val="0"/>
              <w:adjustRightInd w:val="0"/>
              <w:jc w:val="both"/>
              <w:rPr>
                <w:b/>
                <w:color w:val="231F20"/>
                <w:sz w:val="22"/>
                <w:szCs w:val="22"/>
              </w:rPr>
            </w:pPr>
            <w:r w:rsidRPr="00D71EBA">
              <w:rPr>
                <w:b/>
                <w:color w:val="231F20"/>
                <w:sz w:val="22"/>
                <w:szCs w:val="22"/>
              </w:rPr>
              <w:t>4</w:t>
            </w:r>
          </w:p>
          <w:p w14:paraId="4057DE04" w14:textId="77777777" w:rsidR="0006674D" w:rsidRPr="00D71EBA" w:rsidRDefault="0006674D" w:rsidP="0006674D">
            <w:pPr>
              <w:autoSpaceDE w:val="0"/>
              <w:autoSpaceDN w:val="0"/>
              <w:adjustRightInd w:val="0"/>
              <w:jc w:val="both"/>
              <w:rPr>
                <w:b/>
                <w:color w:val="231F20"/>
                <w:sz w:val="22"/>
                <w:szCs w:val="22"/>
              </w:rPr>
            </w:pPr>
          </w:p>
        </w:tc>
        <w:tc>
          <w:tcPr>
            <w:tcW w:w="3401" w:type="dxa"/>
          </w:tcPr>
          <w:p w14:paraId="05ED0DAF" w14:textId="77777777" w:rsidR="0006674D" w:rsidRPr="00D71EBA" w:rsidRDefault="0006674D" w:rsidP="0006674D">
            <w:pPr>
              <w:autoSpaceDE w:val="0"/>
              <w:autoSpaceDN w:val="0"/>
              <w:adjustRightInd w:val="0"/>
              <w:jc w:val="both"/>
              <w:rPr>
                <w:b/>
                <w:color w:val="231F20"/>
                <w:sz w:val="22"/>
                <w:szCs w:val="22"/>
              </w:rPr>
            </w:pPr>
          </w:p>
        </w:tc>
        <w:tc>
          <w:tcPr>
            <w:tcW w:w="1200" w:type="dxa"/>
          </w:tcPr>
          <w:p w14:paraId="723297F6" w14:textId="77777777" w:rsidR="0006674D" w:rsidRPr="00D71EBA" w:rsidRDefault="0006674D" w:rsidP="0006674D">
            <w:pPr>
              <w:autoSpaceDE w:val="0"/>
              <w:autoSpaceDN w:val="0"/>
              <w:adjustRightInd w:val="0"/>
              <w:jc w:val="both"/>
              <w:rPr>
                <w:b/>
                <w:color w:val="231F20"/>
                <w:sz w:val="22"/>
                <w:szCs w:val="22"/>
              </w:rPr>
            </w:pPr>
          </w:p>
        </w:tc>
        <w:tc>
          <w:tcPr>
            <w:tcW w:w="885" w:type="dxa"/>
          </w:tcPr>
          <w:p w14:paraId="19FCAAB6" w14:textId="77777777" w:rsidR="0006674D" w:rsidRPr="00D71EBA" w:rsidRDefault="0006674D" w:rsidP="0006674D">
            <w:pPr>
              <w:autoSpaceDE w:val="0"/>
              <w:autoSpaceDN w:val="0"/>
              <w:adjustRightInd w:val="0"/>
              <w:jc w:val="both"/>
              <w:rPr>
                <w:b/>
                <w:color w:val="231F20"/>
                <w:sz w:val="22"/>
                <w:szCs w:val="22"/>
              </w:rPr>
            </w:pPr>
          </w:p>
        </w:tc>
        <w:tc>
          <w:tcPr>
            <w:tcW w:w="993" w:type="dxa"/>
          </w:tcPr>
          <w:p w14:paraId="0D2DC2CA" w14:textId="77777777" w:rsidR="0006674D" w:rsidRPr="00D71EBA" w:rsidRDefault="0006674D" w:rsidP="0006674D">
            <w:pPr>
              <w:autoSpaceDE w:val="0"/>
              <w:autoSpaceDN w:val="0"/>
              <w:adjustRightInd w:val="0"/>
              <w:jc w:val="both"/>
              <w:rPr>
                <w:b/>
                <w:color w:val="231F20"/>
                <w:sz w:val="22"/>
                <w:szCs w:val="22"/>
              </w:rPr>
            </w:pPr>
          </w:p>
        </w:tc>
        <w:tc>
          <w:tcPr>
            <w:tcW w:w="742" w:type="dxa"/>
          </w:tcPr>
          <w:p w14:paraId="2F967B7A" w14:textId="77777777" w:rsidR="0006674D" w:rsidRPr="00D71EBA" w:rsidRDefault="0006674D" w:rsidP="0006674D">
            <w:pPr>
              <w:autoSpaceDE w:val="0"/>
              <w:autoSpaceDN w:val="0"/>
              <w:adjustRightInd w:val="0"/>
              <w:jc w:val="both"/>
              <w:rPr>
                <w:b/>
                <w:color w:val="231F20"/>
                <w:sz w:val="22"/>
                <w:szCs w:val="22"/>
              </w:rPr>
            </w:pPr>
          </w:p>
        </w:tc>
        <w:tc>
          <w:tcPr>
            <w:tcW w:w="907" w:type="dxa"/>
          </w:tcPr>
          <w:p w14:paraId="3B0BC4B9" w14:textId="77777777" w:rsidR="0006674D" w:rsidRPr="00D71EBA" w:rsidRDefault="0006674D" w:rsidP="0006674D">
            <w:pPr>
              <w:autoSpaceDE w:val="0"/>
              <w:autoSpaceDN w:val="0"/>
              <w:adjustRightInd w:val="0"/>
              <w:jc w:val="both"/>
              <w:rPr>
                <w:b/>
                <w:color w:val="231F20"/>
                <w:sz w:val="22"/>
                <w:szCs w:val="22"/>
              </w:rPr>
            </w:pPr>
          </w:p>
        </w:tc>
        <w:tc>
          <w:tcPr>
            <w:tcW w:w="1655" w:type="dxa"/>
          </w:tcPr>
          <w:p w14:paraId="4D86B909" w14:textId="77777777" w:rsidR="0006674D" w:rsidRPr="00D71EBA" w:rsidRDefault="0006674D" w:rsidP="0006674D">
            <w:pPr>
              <w:autoSpaceDE w:val="0"/>
              <w:autoSpaceDN w:val="0"/>
              <w:adjustRightInd w:val="0"/>
              <w:jc w:val="both"/>
              <w:rPr>
                <w:b/>
                <w:color w:val="231F20"/>
                <w:sz w:val="22"/>
                <w:szCs w:val="22"/>
              </w:rPr>
            </w:pPr>
          </w:p>
        </w:tc>
        <w:tc>
          <w:tcPr>
            <w:tcW w:w="2568" w:type="dxa"/>
          </w:tcPr>
          <w:p w14:paraId="44756137" w14:textId="77777777" w:rsidR="0006674D" w:rsidRPr="00D71EBA" w:rsidRDefault="0006674D" w:rsidP="0006674D">
            <w:pPr>
              <w:autoSpaceDE w:val="0"/>
              <w:autoSpaceDN w:val="0"/>
              <w:adjustRightInd w:val="0"/>
              <w:jc w:val="both"/>
              <w:rPr>
                <w:b/>
                <w:color w:val="231F20"/>
                <w:sz w:val="22"/>
                <w:szCs w:val="22"/>
              </w:rPr>
            </w:pPr>
          </w:p>
        </w:tc>
      </w:tr>
    </w:tbl>
    <w:p w14:paraId="5B75E8EA" w14:textId="77777777" w:rsidR="0006674D" w:rsidRPr="00D71EBA" w:rsidRDefault="0006674D" w:rsidP="0006674D">
      <w:pPr>
        <w:autoSpaceDE w:val="0"/>
        <w:autoSpaceDN w:val="0"/>
        <w:adjustRightInd w:val="0"/>
        <w:jc w:val="both"/>
        <w:rPr>
          <w:b/>
          <w:color w:val="231F20"/>
          <w:sz w:val="22"/>
          <w:szCs w:val="22"/>
        </w:rPr>
      </w:pPr>
    </w:p>
    <w:p w14:paraId="5575517E" w14:textId="77777777" w:rsidR="0006674D" w:rsidRPr="00D71EBA" w:rsidRDefault="0006674D" w:rsidP="0006674D">
      <w:pPr>
        <w:autoSpaceDE w:val="0"/>
        <w:autoSpaceDN w:val="0"/>
        <w:adjustRightInd w:val="0"/>
        <w:jc w:val="center"/>
        <w:rPr>
          <w:b/>
          <w:color w:val="231F20"/>
          <w:sz w:val="28"/>
          <w:szCs w:val="28"/>
        </w:rPr>
      </w:pPr>
      <w:r w:rsidRPr="00D71EBA">
        <w:rPr>
          <w:b/>
          <w:color w:val="231F20"/>
          <w:sz w:val="28"/>
          <w:szCs w:val="28"/>
        </w:rPr>
        <w:t xml:space="preserve">Membre de </w:t>
      </w:r>
      <w:smartTag w:uri="urn:schemas-microsoft-com:office:smarttags" w:element="PersonName">
        <w:smartTagPr>
          <w:attr w:name="ProductID" w:val="la Commission"/>
        </w:smartTagPr>
        <w:r w:rsidRPr="00D71EBA">
          <w:rPr>
            <w:b/>
            <w:color w:val="231F20"/>
            <w:sz w:val="28"/>
            <w:szCs w:val="28"/>
          </w:rPr>
          <w:t>la Commission</w:t>
        </w:r>
      </w:smartTag>
      <w:r w:rsidRPr="00D71EBA">
        <w:rPr>
          <w:b/>
          <w:color w:val="231F20"/>
          <w:sz w:val="28"/>
          <w:szCs w:val="28"/>
        </w:rPr>
        <w:t xml:space="preserve"> de Passation des Marchés </w:t>
      </w:r>
    </w:p>
    <w:p w14:paraId="10C42B9D" w14:textId="77777777" w:rsidR="0006674D" w:rsidRPr="00D71EBA" w:rsidRDefault="0006674D" w:rsidP="0006674D">
      <w:pPr>
        <w:autoSpaceDE w:val="0"/>
        <w:autoSpaceDN w:val="0"/>
        <w:adjustRightInd w:val="0"/>
        <w:rPr>
          <w:b/>
          <w:color w:val="231F20"/>
          <w:sz w:val="28"/>
          <w:szCs w:val="28"/>
        </w:rPr>
      </w:pPr>
      <w:r w:rsidRPr="00D71EBA">
        <w:rPr>
          <w:b/>
          <w:color w:val="231F20"/>
          <w:sz w:val="28"/>
          <w:szCs w:val="28"/>
        </w:rPr>
        <w:t>Nom</w:t>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t>Fonction</w:t>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r>
      <w:r w:rsidRPr="00D71EBA">
        <w:rPr>
          <w:b/>
          <w:color w:val="231F20"/>
          <w:sz w:val="28"/>
          <w:szCs w:val="28"/>
        </w:rPr>
        <w:tab/>
        <w:t xml:space="preserve">     Signature</w:t>
      </w:r>
    </w:p>
    <w:p w14:paraId="50C9DB89" w14:textId="77777777" w:rsidR="0006674D" w:rsidRPr="00D71EBA" w:rsidRDefault="0006674D" w:rsidP="0006674D">
      <w:pPr>
        <w:autoSpaceDE w:val="0"/>
        <w:autoSpaceDN w:val="0"/>
        <w:adjustRightInd w:val="0"/>
        <w:jc w:val="center"/>
        <w:rPr>
          <w:b/>
          <w:color w:val="231F20"/>
          <w:sz w:val="28"/>
          <w:szCs w:val="28"/>
        </w:rPr>
      </w:pPr>
    </w:p>
    <w:p w14:paraId="6AF7E4C5" w14:textId="77777777" w:rsidR="0006674D" w:rsidRPr="00D71EBA" w:rsidRDefault="0006674D" w:rsidP="0006674D">
      <w:pPr>
        <w:autoSpaceDE w:val="0"/>
        <w:autoSpaceDN w:val="0"/>
        <w:adjustRightInd w:val="0"/>
        <w:jc w:val="both"/>
        <w:rPr>
          <w:bCs/>
          <w:color w:val="231F20"/>
          <w:sz w:val="28"/>
          <w:szCs w:val="28"/>
        </w:rPr>
      </w:pPr>
    </w:p>
    <w:p w14:paraId="431036C7" w14:textId="77777777" w:rsidR="0006674D" w:rsidRPr="00D71EBA" w:rsidRDefault="0006674D" w:rsidP="0006674D">
      <w:pPr>
        <w:autoSpaceDE w:val="0"/>
        <w:autoSpaceDN w:val="0"/>
        <w:adjustRightInd w:val="0"/>
        <w:jc w:val="both"/>
        <w:rPr>
          <w:bCs/>
          <w:color w:val="231F20"/>
          <w:sz w:val="22"/>
          <w:szCs w:val="22"/>
        </w:rPr>
      </w:pPr>
    </w:p>
    <w:p w14:paraId="601248A2" w14:textId="77777777" w:rsidR="0006674D" w:rsidRPr="00D71EBA" w:rsidRDefault="0006674D" w:rsidP="0006674D">
      <w:pPr>
        <w:autoSpaceDE w:val="0"/>
        <w:autoSpaceDN w:val="0"/>
        <w:adjustRightInd w:val="0"/>
        <w:jc w:val="both"/>
        <w:rPr>
          <w:bCs/>
          <w:color w:val="231F20"/>
          <w:sz w:val="22"/>
          <w:szCs w:val="22"/>
        </w:rPr>
        <w:sectPr w:rsidR="0006674D" w:rsidRPr="00D71EBA" w:rsidSect="0006674D">
          <w:pgSz w:w="15840" w:h="12240" w:orient="landscape"/>
          <w:pgMar w:top="357" w:right="1077" w:bottom="720" w:left="1259" w:header="720" w:footer="720" w:gutter="0"/>
          <w:cols w:space="720"/>
          <w:noEndnote/>
        </w:sectPr>
      </w:pPr>
    </w:p>
    <w:p w14:paraId="6679A4C3" w14:textId="77777777" w:rsidR="007032A7" w:rsidRPr="00D71EBA" w:rsidRDefault="007032A7" w:rsidP="007032A7">
      <w:pPr>
        <w:widowControl w:val="0"/>
        <w:tabs>
          <w:tab w:val="left" w:pos="1725"/>
        </w:tabs>
        <w:autoSpaceDE w:val="0"/>
        <w:autoSpaceDN w:val="0"/>
        <w:adjustRightInd w:val="0"/>
        <w:spacing w:before="35"/>
        <w:ind w:right="-445"/>
        <w:jc w:val="center"/>
        <w:rPr>
          <w:color w:val="000000"/>
          <w:spacing w:val="37"/>
          <w:w w:val="93"/>
          <w:position w:val="1"/>
          <w:sz w:val="28"/>
          <w:szCs w:val="28"/>
          <w14:shadow w14:blurRad="50800" w14:dist="38100" w14:dir="2700000" w14:sx="100000" w14:sy="100000" w14:kx="0" w14:ky="0" w14:algn="tl">
            <w14:srgbClr w14:val="000000">
              <w14:alpha w14:val="60000"/>
            </w14:srgbClr>
          </w14:shadow>
        </w:rPr>
      </w:pPr>
      <w:r w:rsidRPr="00D71EBA">
        <w:rPr>
          <w:color w:val="000000"/>
          <w:spacing w:val="37"/>
          <w:w w:val="93"/>
          <w:position w:val="1"/>
          <w:sz w:val="28"/>
          <w:szCs w:val="28"/>
          <w14:shadow w14:blurRad="50800" w14:dist="38100" w14:dir="2700000" w14:sx="100000" w14:sy="100000" w14:kx="0" w14:ky="0" w14:algn="tl">
            <w14:srgbClr w14:val="000000">
              <w14:alpha w14:val="60000"/>
            </w14:srgbClr>
          </w14:shadow>
        </w:rPr>
        <w:lastRenderedPageBreak/>
        <w:t xml:space="preserve">GRILLE D’EVALUATION DE L’OFFRE </w:t>
      </w:r>
    </w:p>
    <w:p w14:paraId="63B2A900" w14:textId="77777777" w:rsidR="007032A7" w:rsidRPr="00D71EBA" w:rsidRDefault="007032A7" w:rsidP="007032A7">
      <w:pPr>
        <w:autoSpaceDE w:val="0"/>
        <w:autoSpaceDN w:val="0"/>
        <w:adjustRightInd w:val="0"/>
        <w:jc w:val="both"/>
        <w:rPr>
          <w:bCs/>
          <w:color w:val="231F20"/>
          <w:sz w:val="28"/>
          <w:szCs w:val="28"/>
        </w:rPr>
      </w:pPr>
    </w:p>
    <w:p w14:paraId="580A4EDF" w14:textId="77777777" w:rsidR="007032A7" w:rsidRPr="00D71EBA" w:rsidRDefault="007032A7" w:rsidP="007032A7">
      <w:pPr>
        <w:autoSpaceDE w:val="0"/>
        <w:autoSpaceDN w:val="0"/>
        <w:adjustRightInd w:val="0"/>
        <w:jc w:val="both"/>
        <w:rPr>
          <w:bCs/>
          <w:color w:val="231F20"/>
          <w:sz w:val="28"/>
          <w:szCs w:val="28"/>
        </w:rPr>
      </w:pPr>
    </w:p>
    <w:tbl>
      <w:tblPr>
        <w:tblW w:w="11335" w:type="dxa"/>
        <w:jc w:val="center"/>
        <w:tblLayout w:type="fixed"/>
        <w:tblLook w:val="04A0" w:firstRow="1" w:lastRow="0" w:firstColumn="1" w:lastColumn="0" w:noHBand="0" w:noVBand="1"/>
      </w:tblPr>
      <w:tblGrid>
        <w:gridCol w:w="2842"/>
        <w:gridCol w:w="1551"/>
        <w:gridCol w:w="1842"/>
        <w:gridCol w:w="721"/>
        <w:gridCol w:w="851"/>
        <w:gridCol w:w="850"/>
        <w:gridCol w:w="851"/>
        <w:gridCol w:w="1827"/>
      </w:tblGrid>
      <w:tr w:rsidR="007032A7" w:rsidRPr="00D71EBA" w14:paraId="4A8A2349" w14:textId="77777777" w:rsidTr="008262FB">
        <w:trPr>
          <w:jc w:val="center"/>
        </w:trPr>
        <w:tc>
          <w:tcPr>
            <w:tcW w:w="11335" w:type="dxa"/>
            <w:gridSpan w:val="8"/>
            <w:tcBorders>
              <w:top w:val="single" w:sz="4" w:space="0" w:color="000000"/>
              <w:left w:val="single" w:sz="4" w:space="0" w:color="000000"/>
              <w:bottom w:val="single" w:sz="4" w:space="0" w:color="000000"/>
              <w:right w:val="single" w:sz="4" w:space="0" w:color="000000"/>
            </w:tcBorders>
            <w:hideMark/>
          </w:tcPr>
          <w:p w14:paraId="1E80B41B" w14:textId="77777777" w:rsidR="007032A7" w:rsidRPr="00D71EBA" w:rsidRDefault="007032A7" w:rsidP="008262FB">
            <w:pPr>
              <w:spacing w:after="200"/>
              <w:jc w:val="both"/>
              <w:rPr>
                <w:rFonts w:eastAsia="Calibri"/>
                <w:b/>
                <w:lang w:eastAsia="en-US"/>
              </w:rPr>
            </w:pPr>
            <w:r w:rsidRPr="00D71EBA">
              <w:rPr>
                <w:rFonts w:eastAsia="Calibri"/>
                <w:b/>
                <w:lang w:eastAsia="en-US"/>
              </w:rPr>
              <w:t>ENTREPRISE :</w:t>
            </w:r>
          </w:p>
        </w:tc>
      </w:tr>
      <w:tr w:rsidR="007032A7" w:rsidRPr="00D71EBA" w14:paraId="18CE2631" w14:textId="77777777" w:rsidTr="008262FB">
        <w:trPr>
          <w:jc w:val="center"/>
        </w:trPr>
        <w:tc>
          <w:tcPr>
            <w:tcW w:w="11335" w:type="dxa"/>
            <w:gridSpan w:val="8"/>
            <w:tcBorders>
              <w:top w:val="single" w:sz="4" w:space="0" w:color="000000"/>
              <w:left w:val="single" w:sz="4" w:space="0" w:color="000000"/>
              <w:bottom w:val="single" w:sz="4" w:space="0" w:color="000000"/>
              <w:right w:val="single" w:sz="4" w:space="0" w:color="000000"/>
            </w:tcBorders>
            <w:hideMark/>
          </w:tcPr>
          <w:p w14:paraId="30787931" w14:textId="77777777" w:rsidR="007032A7" w:rsidRPr="00D71EBA" w:rsidRDefault="007032A7" w:rsidP="008262FB">
            <w:pPr>
              <w:spacing w:after="200"/>
              <w:jc w:val="both"/>
              <w:rPr>
                <w:rFonts w:eastAsia="Calibri"/>
                <w:b/>
                <w:lang w:eastAsia="en-US"/>
              </w:rPr>
            </w:pPr>
            <w:r w:rsidRPr="00D71EBA">
              <w:rPr>
                <w:rFonts w:eastAsia="Calibri"/>
                <w:b/>
                <w:lang w:eastAsia="en-US"/>
              </w:rPr>
              <w:t>LES CRITERES ESSENTIELS OU DE QUALIFICATION DES SOUMISSIONNAIRES</w:t>
            </w:r>
          </w:p>
        </w:tc>
      </w:tr>
      <w:tr w:rsidR="007032A7" w:rsidRPr="00D71EBA" w14:paraId="6DAE5922" w14:textId="77777777" w:rsidTr="008262FB">
        <w:trPr>
          <w:jc w:val="center"/>
        </w:trPr>
        <w:tc>
          <w:tcPr>
            <w:tcW w:w="7807" w:type="dxa"/>
            <w:gridSpan w:val="5"/>
            <w:tcBorders>
              <w:top w:val="single" w:sz="4" w:space="0" w:color="000000"/>
              <w:left w:val="single" w:sz="4" w:space="0" w:color="000000"/>
              <w:bottom w:val="single" w:sz="4" w:space="0" w:color="000000"/>
              <w:right w:val="nil"/>
            </w:tcBorders>
            <w:hideMark/>
          </w:tcPr>
          <w:p w14:paraId="379BF407" w14:textId="77777777" w:rsidR="007032A7" w:rsidRPr="00D71EBA" w:rsidRDefault="007032A7" w:rsidP="008262FB">
            <w:pPr>
              <w:spacing w:after="200"/>
              <w:jc w:val="center"/>
              <w:rPr>
                <w:rFonts w:eastAsia="Calibri"/>
                <w:b/>
                <w:lang w:eastAsia="en-US"/>
              </w:rPr>
            </w:pPr>
            <w:r w:rsidRPr="00D71EBA">
              <w:rPr>
                <w:rFonts w:eastAsia="Calibri"/>
                <w:b/>
                <w:lang w:eastAsia="en-US"/>
              </w:rPr>
              <w:t>CRITERES</w:t>
            </w:r>
          </w:p>
        </w:tc>
        <w:tc>
          <w:tcPr>
            <w:tcW w:w="850" w:type="dxa"/>
            <w:tcBorders>
              <w:top w:val="single" w:sz="4" w:space="0" w:color="000000"/>
              <w:left w:val="single" w:sz="4" w:space="0" w:color="000000"/>
              <w:bottom w:val="single" w:sz="4" w:space="0" w:color="000000"/>
              <w:right w:val="nil"/>
            </w:tcBorders>
            <w:shd w:val="clear" w:color="auto" w:fill="FFFF00"/>
            <w:hideMark/>
          </w:tcPr>
          <w:p w14:paraId="74ED7C4B" w14:textId="77777777" w:rsidR="007032A7" w:rsidRPr="00D71EBA" w:rsidRDefault="007032A7" w:rsidP="008262FB">
            <w:pPr>
              <w:spacing w:after="200"/>
              <w:jc w:val="center"/>
              <w:rPr>
                <w:rFonts w:eastAsia="Calibri"/>
                <w:b/>
                <w:lang w:eastAsia="en-US"/>
              </w:rPr>
            </w:pPr>
            <w:r w:rsidRPr="00D71EBA">
              <w:rPr>
                <w:rFonts w:eastAsia="Calibri"/>
                <w:b/>
                <w:lang w:eastAsia="en-US"/>
              </w:rPr>
              <w:t>OUI</w:t>
            </w:r>
          </w:p>
        </w:tc>
        <w:tc>
          <w:tcPr>
            <w:tcW w:w="851" w:type="dxa"/>
            <w:tcBorders>
              <w:top w:val="single" w:sz="4" w:space="0" w:color="000000"/>
              <w:left w:val="single" w:sz="4" w:space="0" w:color="000000"/>
              <w:bottom w:val="single" w:sz="4" w:space="0" w:color="000000"/>
              <w:right w:val="single" w:sz="4" w:space="0" w:color="000000"/>
            </w:tcBorders>
            <w:hideMark/>
          </w:tcPr>
          <w:p w14:paraId="55C63B96" w14:textId="77777777" w:rsidR="007032A7" w:rsidRPr="00D71EBA" w:rsidRDefault="007032A7" w:rsidP="008262FB">
            <w:pPr>
              <w:spacing w:after="200"/>
              <w:jc w:val="center"/>
              <w:rPr>
                <w:lang w:eastAsia="zh-CN"/>
              </w:rPr>
            </w:pPr>
            <w:r w:rsidRPr="00D71EBA">
              <w:rPr>
                <w:rFonts w:eastAsia="Calibri"/>
                <w:b/>
                <w:lang w:eastAsia="en-US"/>
              </w:rPr>
              <w:t>NON</w:t>
            </w:r>
          </w:p>
        </w:tc>
        <w:tc>
          <w:tcPr>
            <w:tcW w:w="1827" w:type="dxa"/>
            <w:vMerge w:val="restart"/>
            <w:tcBorders>
              <w:top w:val="single" w:sz="4" w:space="0" w:color="000000"/>
              <w:left w:val="single" w:sz="4" w:space="0" w:color="000000"/>
              <w:bottom w:val="single" w:sz="4" w:space="0" w:color="000000"/>
              <w:right w:val="single" w:sz="4" w:space="0" w:color="000000"/>
            </w:tcBorders>
            <w:vAlign w:val="center"/>
            <w:hideMark/>
          </w:tcPr>
          <w:p w14:paraId="30E8CA87" w14:textId="77777777" w:rsidR="007032A7" w:rsidRPr="00D71EBA" w:rsidRDefault="007032A7" w:rsidP="008262FB">
            <w:pPr>
              <w:spacing w:after="200"/>
              <w:jc w:val="center"/>
              <w:rPr>
                <w:rFonts w:eastAsia="Calibri"/>
                <w:b/>
                <w:lang w:eastAsia="en-US"/>
              </w:rPr>
            </w:pPr>
            <w:r w:rsidRPr="00D71EBA">
              <w:rPr>
                <w:rFonts w:eastAsia="Calibri"/>
                <w:b/>
                <w:lang w:eastAsia="en-US"/>
              </w:rPr>
              <w:t>OBSERVATIONS</w:t>
            </w:r>
          </w:p>
        </w:tc>
      </w:tr>
      <w:tr w:rsidR="007032A7" w:rsidRPr="00D71EBA" w14:paraId="061B1346" w14:textId="77777777" w:rsidTr="008262FB">
        <w:trPr>
          <w:jc w:val="center"/>
        </w:trPr>
        <w:tc>
          <w:tcPr>
            <w:tcW w:w="2842" w:type="dxa"/>
            <w:tcBorders>
              <w:top w:val="single" w:sz="4" w:space="0" w:color="000000"/>
              <w:left w:val="single" w:sz="4" w:space="0" w:color="000000"/>
              <w:bottom w:val="single" w:sz="4" w:space="0" w:color="000000"/>
              <w:right w:val="nil"/>
            </w:tcBorders>
          </w:tcPr>
          <w:p w14:paraId="549E611D" w14:textId="77777777" w:rsidR="007032A7" w:rsidRPr="00D71EBA" w:rsidRDefault="007032A7" w:rsidP="008262FB">
            <w:pPr>
              <w:snapToGrid w:val="0"/>
              <w:spacing w:after="200"/>
              <w:jc w:val="both"/>
              <w:rPr>
                <w:rFonts w:eastAsia="Calibri"/>
                <w:lang w:eastAsia="en-US"/>
              </w:rPr>
            </w:pPr>
          </w:p>
        </w:tc>
        <w:tc>
          <w:tcPr>
            <w:tcW w:w="3393" w:type="dxa"/>
            <w:gridSpan w:val="2"/>
            <w:tcBorders>
              <w:top w:val="single" w:sz="4" w:space="0" w:color="000000"/>
              <w:left w:val="single" w:sz="4" w:space="0" w:color="000000"/>
              <w:bottom w:val="single" w:sz="4" w:space="0" w:color="000000"/>
              <w:right w:val="nil"/>
            </w:tcBorders>
            <w:hideMark/>
          </w:tcPr>
          <w:p w14:paraId="5B0087CD" w14:textId="77777777" w:rsidR="007032A7" w:rsidRPr="00D71EBA" w:rsidRDefault="007032A7" w:rsidP="008262FB">
            <w:pPr>
              <w:spacing w:after="200"/>
              <w:jc w:val="center"/>
              <w:rPr>
                <w:rFonts w:eastAsia="Calibri"/>
                <w:lang w:eastAsia="en-US"/>
              </w:rPr>
            </w:pPr>
            <w:r w:rsidRPr="00D71EBA">
              <w:rPr>
                <w:rFonts w:eastAsia="Calibri"/>
                <w:b/>
                <w:lang w:eastAsia="en-US"/>
              </w:rPr>
              <w:t>SOUS CRITERES</w:t>
            </w:r>
          </w:p>
        </w:tc>
        <w:tc>
          <w:tcPr>
            <w:tcW w:w="721" w:type="dxa"/>
            <w:tcBorders>
              <w:top w:val="single" w:sz="4" w:space="0" w:color="000000"/>
              <w:left w:val="single" w:sz="4" w:space="0" w:color="000000"/>
              <w:bottom w:val="single" w:sz="4" w:space="0" w:color="000000"/>
              <w:right w:val="nil"/>
            </w:tcBorders>
            <w:hideMark/>
          </w:tcPr>
          <w:p w14:paraId="3E669D63" w14:textId="77777777" w:rsidR="007032A7" w:rsidRPr="00D71EBA" w:rsidRDefault="007032A7" w:rsidP="008262FB">
            <w:pPr>
              <w:spacing w:after="200"/>
              <w:jc w:val="center"/>
              <w:rPr>
                <w:rFonts w:eastAsia="Calibri"/>
                <w:lang w:eastAsia="en-US"/>
              </w:rPr>
            </w:pPr>
            <w:r w:rsidRPr="00D71EBA">
              <w:rPr>
                <w:rFonts w:eastAsia="Calibri"/>
                <w:lang w:eastAsia="en-US"/>
              </w:rPr>
              <w:t>OUI</w:t>
            </w:r>
          </w:p>
        </w:tc>
        <w:tc>
          <w:tcPr>
            <w:tcW w:w="851" w:type="dxa"/>
            <w:tcBorders>
              <w:top w:val="single" w:sz="4" w:space="0" w:color="000000"/>
              <w:left w:val="single" w:sz="4" w:space="0" w:color="000000"/>
              <w:bottom w:val="single" w:sz="4" w:space="0" w:color="000000"/>
              <w:right w:val="nil"/>
            </w:tcBorders>
            <w:hideMark/>
          </w:tcPr>
          <w:p w14:paraId="01B0B79C" w14:textId="77777777" w:rsidR="007032A7" w:rsidRPr="00D71EBA" w:rsidRDefault="007032A7" w:rsidP="008262FB">
            <w:pPr>
              <w:spacing w:after="200"/>
              <w:jc w:val="center"/>
              <w:rPr>
                <w:rFonts w:eastAsia="Calibri"/>
                <w:lang w:eastAsia="en-US"/>
              </w:rPr>
            </w:pPr>
            <w:r w:rsidRPr="00D71EBA">
              <w:rPr>
                <w:rFonts w:eastAsia="Calibri"/>
                <w:lang w:eastAsia="en-US"/>
              </w:rPr>
              <w:t>NON</w:t>
            </w:r>
          </w:p>
        </w:tc>
        <w:tc>
          <w:tcPr>
            <w:tcW w:w="850" w:type="dxa"/>
            <w:tcBorders>
              <w:top w:val="single" w:sz="4" w:space="0" w:color="000000"/>
              <w:left w:val="single" w:sz="4" w:space="0" w:color="000000"/>
              <w:bottom w:val="single" w:sz="4" w:space="0" w:color="000000"/>
              <w:right w:val="nil"/>
            </w:tcBorders>
            <w:shd w:val="clear" w:color="auto" w:fill="FFFF00"/>
          </w:tcPr>
          <w:p w14:paraId="73808A93" w14:textId="77777777" w:rsidR="007032A7" w:rsidRPr="00D71EBA" w:rsidRDefault="007032A7" w:rsidP="008262FB">
            <w:pPr>
              <w:snapToGrid w:val="0"/>
              <w:spacing w:after="200"/>
              <w:jc w:val="both"/>
              <w:rPr>
                <w:rFonts w:eastAsia="Calibri"/>
                <w:b/>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5511E5F" w14:textId="77777777" w:rsidR="007032A7" w:rsidRPr="00D71EBA" w:rsidRDefault="007032A7" w:rsidP="008262FB">
            <w:pPr>
              <w:snapToGrid w:val="0"/>
              <w:spacing w:after="200"/>
              <w:jc w:val="both"/>
              <w:rPr>
                <w:rFonts w:eastAsia="Calibri"/>
                <w:lang w:eastAsia="en-US"/>
              </w:rPr>
            </w:pPr>
          </w:p>
        </w:tc>
        <w:tc>
          <w:tcPr>
            <w:tcW w:w="1827" w:type="dxa"/>
            <w:vMerge/>
            <w:tcBorders>
              <w:top w:val="single" w:sz="4" w:space="0" w:color="000000"/>
              <w:left w:val="single" w:sz="4" w:space="0" w:color="000000"/>
              <w:bottom w:val="single" w:sz="4" w:space="0" w:color="000000"/>
              <w:right w:val="single" w:sz="4" w:space="0" w:color="000000"/>
            </w:tcBorders>
            <w:vAlign w:val="center"/>
            <w:hideMark/>
          </w:tcPr>
          <w:p w14:paraId="3406DB62" w14:textId="77777777" w:rsidR="007032A7" w:rsidRPr="00D71EBA" w:rsidRDefault="007032A7" w:rsidP="008262FB">
            <w:pPr>
              <w:rPr>
                <w:rFonts w:eastAsia="Calibri"/>
                <w:b/>
                <w:lang w:eastAsia="en-US"/>
              </w:rPr>
            </w:pPr>
          </w:p>
        </w:tc>
      </w:tr>
      <w:tr w:rsidR="007032A7" w:rsidRPr="00D71EBA" w14:paraId="20393F0D" w14:textId="77777777" w:rsidTr="008262FB">
        <w:trPr>
          <w:trHeight w:val="1613"/>
          <w:jc w:val="center"/>
        </w:trPr>
        <w:tc>
          <w:tcPr>
            <w:tcW w:w="2842" w:type="dxa"/>
            <w:vMerge w:val="restart"/>
            <w:tcBorders>
              <w:top w:val="single" w:sz="4" w:space="0" w:color="000000"/>
              <w:left w:val="single" w:sz="4" w:space="0" w:color="000000"/>
              <w:bottom w:val="single" w:sz="4" w:space="0" w:color="000000"/>
              <w:right w:val="nil"/>
            </w:tcBorders>
            <w:vAlign w:val="center"/>
            <w:hideMark/>
          </w:tcPr>
          <w:p w14:paraId="57BF21A5" w14:textId="77777777" w:rsidR="007032A7" w:rsidRPr="00D71EBA" w:rsidRDefault="007032A7" w:rsidP="008262FB">
            <w:pPr>
              <w:spacing w:after="200"/>
              <w:rPr>
                <w:rFonts w:eastAsia="Calibri"/>
                <w:lang w:eastAsia="en-US"/>
              </w:rPr>
            </w:pPr>
            <w:r w:rsidRPr="00D71EBA">
              <w:rPr>
                <w:rFonts w:eastAsia="Calibri"/>
                <w:b/>
                <w:lang w:eastAsia="en-US"/>
              </w:rPr>
              <w:t>1.    Références de l’entreprise dans les réalisations similaires </w:t>
            </w:r>
          </w:p>
        </w:tc>
        <w:tc>
          <w:tcPr>
            <w:tcW w:w="1551" w:type="dxa"/>
            <w:vMerge w:val="restart"/>
            <w:tcBorders>
              <w:top w:val="single" w:sz="4" w:space="0" w:color="000000"/>
              <w:left w:val="single" w:sz="4" w:space="0" w:color="000000"/>
              <w:bottom w:val="single" w:sz="4" w:space="0" w:color="000000"/>
              <w:right w:val="nil"/>
            </w:tcBorders>
            <w:hideMark/>
          </w:tcPr>
          <w:p w14:paraId="5A7AA024" w14:textId="77777777" w:rsidR="007032A7" w:rsidRPr="00D71EBA" w:rsidRDefault="007032A7" w:rsidP="008262FB">
            <w:pPr>
              <w:spacing w:after="200"/>
              <w:rPr>
                <w:rFonts w:eastAsia="Calibri"/>
                <w:lang w:eastAsia="en-US"/>
              </w:rPr>
            </w:pPr>
            <w:r w:rsidRPr="00D71EBA">
              <w:rPr>
                <w:rFonts w:eastAsia="Calibri"/>
                <w:lang w:eastAsia="en-US"/>
              </w:rPr>
              <w:t>Preuves de deux (02) réalisations (PV de réception des ouvrages réalisés, photocopies des premières et dernières pages des contrats) </w:t>
            </w:r>
          </w:p>
        </w:tc>
        <w:tc>
          <w:tcPr>
            <w:tcW w:w="1842" w:type="dxa"/>
            <w:tcBorders>
              <w:top w:val="single" w:sz="4" w:space="0" w:color="000000"/>
              <w:left w:val="single" w:sz="4" w:space="0" w:color="000000"/>
              <w:bottom w:val="single" w:sz="4" w:space="0" w:color="000000"/>
              <w:right w:val="nil"/>
            </w:tcBorders>
            <w:hideMark/>
          </w:tcPr>
          <w:p w14:paraId="2D5E5FD1" w14:textId="77777777" w:rsidR="007032A7" w:rsidRPr="00D71EBA" w:rsidRDefault="007032A7" w:rsidP="008262FB">
            <w:pPr>
              <w:spacing w:after="200"/>
              <w:rPr>
                <w:rFonts w:eastAsia="Calibri"/>
                <w:lang w:eastAsia="en-US"/>
              </w:rPr>
            </w:pPr>
            <w:r w:rsidRPr="00D71EBA">
              <w:rPr>
                <w:rFonts w:eastAsia="Calibri"/>
                <w:lang w:eastAsia="en-US"/>
              </w:rPr>
              <w:t>Première preuve de réalisation (année 1)</w:t>
            </w:r>
          </w:p>
        </w:tc>
        <w:tc>
          <w:tcPr>
            <w:tcW w:w="721" w:type="dxa"/>
            <w:tcBorders>
              <w:top w:val="single" w:sz="4" w:space="0" w:color="000000"/>
              <w:left w:val="single" w:sz="4" w:space="0" w:color="000000"/>
              <w:bottom w:val="single" w:sz="4" w:space="0" w:color="auto"/>
              <w:right w:val="nil"/>
            </w:tcBorders>
            <w:vAlign w:val="center"/>
          </w:tcPr>
          <w:p w14:paraId="188EAD7E"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auto"/>
              <w:right w:val="nil"/>
            </w:tcBorders>
            <w:vAlign w:val="center"/>
          </w:tcPr>
          <w:p w14:paraId="34A28913"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auto"/>
              <w:right w:val="nil"/>
            </w:tcBorders>
            <w:shd w:val="clear" w:color="auto" w:fill="FFFF00"/>
            <w:vAlign w:val="center"/>
          </w:tcPr>
          <w:p w14:paraId="5A71709F" w14:textId="77777777" w:rsidR="007032A7" w:rsidRPr="00D71EBA" w:rsidRDefault="007032A7" w:rsidP="008262FB">
            <w:pPr>
              <w:spacing w:after="200"/>
              <w:jc w:val="center"/>
              <w:rPr>
                <w:rFonts w:eastAsia="Calibri"/>
                <w:b/>
                <w:lang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14:paraId="4CFA71FB" w14:textId="77777777" w:rsidR="007032A7" w:rsidRPr="00D71EBA" w:rsidRDefault="007032A7" w:rsidP="008262FB">
            <w:pPr>
              <w:spacing w:after="200"/>
              <w:jc w:val="center"/>
              <w:rPr>
                <w:lang w:eastAsia="zh-CN"/>
              </w:rPr>
            </w:pPr>
          </w:p>
        </w:tc>
        <w:tc>
          <w:tcPr>
            <w:tcW w:w="1827" w:type="dxa"/>
            <w:vMerge w:val="restart"/>
            <w:tcBorders>
              <w:top w:val="single" w:sz="4" w:space="0" w:color="000000"/>
              <w:left w:val="single" w:sz="4" w:space="0" w:color="000000"/>
              <w:bottom w:val="single" w:sz="4" w:space="0" w:color="auto"/>
              <w:right w:val="single" w:sz="4" w:space="0" w:color="000000"/>
            </w:tcBorders>
            <w:vAlign w:val="center"/>
          </w:tcPr>
          <w:p w14:paraId="3EF38B71" w14:textId="77777777" w:rsidR="007032A7" w:rsidRPr="00D71EBA" w:rsidRDefault="007032A7" w:rsidP="008262FB">
            <w:pPr>
              <w:spacing w:after="200"/>
              <w:rPr>
                <w:rFonts w:eastAsia="Calibri"/>
                <w:b/>
                <w:lang w:eastAsia="en-US"/>
              </w:rPr>
            </w:pPr>
          </w:p>
        </w:tc>
      </w:tr>
      <w:tr w:rsidR="007032A7" w:rsidRPr="00D71EBA" w14:paraId="0D142CA2" w14:textId="77777777" w:rsidTr="008262FB">
        <w:trPr>
          <w:trHeight w:val="1612"/>
          <w:jc w:val="center"/>
        </w:trPr>
        <w:tc>
          <w:tcPr>
            <w:tcW w:w="2842" w:type="dxa"/>
            <w:vMerge/>
            <w:tcBorders>
              <w:top w:val="single" w:sz="4" w:space="0" w:color="000000"/>
              <w:left w:val="single" w:sz="4" w:space="0" w:color="000000"/>
              <w:bottom w:val="single" w:sz="4" w:space="0" w:color="000000"/>
              <w:right w:val="nil"/>
            </w:tcBorders>
            <w:vAlign w:val="center"/>
            <w:hideMark/>
          </w:tcPr>
          <w:p w14:paraId="4F3496C3" w14:textId="77777777" w:rsidR="007032A7" w:rsidRPr="00D71EBA" w:rsidRDefault="007032A7" w:rsidP="008262FB">
            <w:pPr>
              <w:rPr>
                <w:rFonts w:eastAsia="Calibri"/>
                <w:lang w:eastAsia="en-US"/>
              </w:rPr>
            </w:pPr>
          </w:p>
        </w:tc>
        <w:tc>
          <w:tcPr>
            <w:tcW w:w="1551" w:type="dxa"/>
            <w:vMerge/>
            <w:tcBorders>
              <w:top w:val="single" w:sz="4" w:space="0" w:color="000000"/>
              <w:left w:val="single" w:sz="4" w:space="0" w:color="000000"/>
              <w:bottom w:val="single" w:sz="4" w:space="0" w:color="000000"/>
              <w:right w:val="nil"/>
            </w:tcBorders>
            <w:vAlign w:val="center"/>
            <w:hideMark/>
          </w:tcPr>
          <w:p w14:paraId="2F8883CB" w14:textId="77777777" w:rsidR="007032A7" w:rsidRPr="00D71EBA" w:rsidRDefault="007032A7" w:rsidP="008262FB">
            <w:pPr>
              <w:rPr>
                <w:rFonts w:eastAsia="Calibri"/>
                <w:lang w:eastAsia="en-US"/>
              </w:rPr>
            </w:pPr>
          </w:p>
        </w:tc>
        <w:tc>
          <w:tcPr>
            <w:tcW w:w="1842" w:type="dxa"/>
            <w:tcBorders>
              <w:top w:val="single" w:sz="4" w:space="0" w:color="auto"/>
              <w:left w:val="single" w:sz="4" w:space="0" w:color="000000"/>
              <w:bottom w:val="single" w:sz="4" w:space="0" w:color="000000"/>
              <w:right w:val="nil"/>
            </w:tcBorders>
            <w:hideMark/>
          </w:tcPr>
          <w:p w14:paraId="2334CB21" w14:textId="77777777" w:rsidR="007032A7" w:rsidRPr="00D71EBA" w:rsidRDefault="007032A7" w:rsidP="008262FB">
            <w:pPr>
              <w:spacing w:after="200"/>
              <w:rPr>
                <w:rFonts w:eastAsia="Calibri"/>
                <w:lang w:eastAsia="en-US"/>
              </w:rPr>
            </w:pPr>
            <w:r w:rsidRPr="00D71EBA">
              <w:rPr>
                <w:rFonts w:eastAsia="Calibri"/>
                <w:lang w:eastAsia="en-US"/>
              </w:rPr>
              <w:t>Deuxième preuve de réalisation</w:t>
            </w:r>
          </w:p>
          <w:p w14:paraId="3B61764C" w14:textId="77777777" w:rsidR="007032A7" w:rsidRPr="00D71EBA" w:rsidRDefault="007032A7" w:rsidP="008262FB">
            <w:pPr>
              <w:spacing w:after="200"/>
              <w:rPr>
                <w:rFonts w:eastAsia="Calibri"/>
                <w:lang w:eastAsia="en-US"/>
              </w:rPr>
            </w:pPr>
            <w:r w:rsidRPr="00D71EBA">
              <w:rPr>
                <w:rFonts w:eastAsia="Calibri"/>
                <w:lang w:eastAsia="en-US"/>
              </w:rPr>
              <w:t>(</w:t>
            </w:r>
            <w:proofErr w:type="gramStart"/>
            <w:r w:rsidRPr="00D71EBA">
              <w:rPr>
                <w:rFonts w:eastAsia="Calibri"/>
                <w:lang w:eastAsia="en-US"/>
              </w:rPr>
              <w:t>année</w:t>
            </w:r>
            <w:proofErr w:type="gramEnd"/>
            <w:r w:rsidRPr="00D71EBA">
              <w:rPr>
                <w:rFonts w:eastAsia="Calibri"/>
                <w:lang w:eastAsia="en-US"/>
              </w:rPr>
              <w:t xml:space="preserve"> 2)</w:t>
            </w:r>
          </w:p>
        </w:tc>
        <w:tc>
          <w:tcPr>
            <w:tcW w:w="721" w:type="dxa"/>
            <w:tcBorders>
              <w:top w:val="single" w:sz="4" w:space="0" w:color="auto"/>
              <w:left w:val="single" w:sz="4" w:space="0" w:color="000000"/>
              <w:bottom w:val="single" w:sz="4" w:space="0" w:color="000000"/>
              <w:right w:val="nil"/>
            </w:tcBorders>
            <w:vAlign w:val="center"/>
          </w:tcPr>
          <w:p w14:paraId="25041C20"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auto"/>
              <w:right w:val="nil"/>
            </w:tcBorders>
            <w:vAlign w:val="center"/>
          </w:tcPr>
          <w:p w14:paraId="29B7BB49"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0898BA30" w14:textId="77777777" w:rsidR="007032A7" w:rsidRPr="00D71EBA" w:rsidRDefault="007032A7" w:rsidP="008262FB">
            <w:pPr>
              <w:spacing w:after="200"/>
              <w:jc w:val="center"/>
              <w:rPr>
                <w:rFonts w:eastAsia="Calibri"/>
                <w:b/>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662B6EAB" w14:textId="77777777" w:rsidR="007032A7" w:rsidRPr="00D71EBA" w:rsidRDefault="007032A7" w:rsidP="008262FB">
            <w:pPr>
              <w:spacing w:after="200"/>
              <w:jc w:val="center"/>
              <w:rPr>
                <w:lang w:eastAsia="zh-CN"/>
              </w:rPr>
            </w:pPr>
          </w:p>
        </w:tc>
        <w:tc>
          <w:tcPr>
            <w:tcW w:w="1827" w:type="dxa"/>
            <w:vMerge/>
            <w:tcBorders>
              <w:top w:val="single" w:sz="4" w:space="0" w:color="000000"/>
              <w:left w:val="single" w:sz="4" w:space="0" w:color="000000"/>
              <w:bottom w:val="single" w:sz="4" w:space="0" w:color="auto"/>
              <w:right w:val="single" w:sz="4" w:space="0" w:color="000000"/>
            </w:tcBorders>
            <w:vAlign w:val="center"/>
            <w:hideMark/>
          </w:tcPr>
          <w:p w14:paraId="2B418EE8" w14:textId="77777777" w:rsidR="007032A7" w:rsidRPr="00D71EBA" w:rsidRDefault="007032A7" w:rsidP="008262FB">
            <w:pPr>
              <w:rPr>
                <w:rFonts w:eastAsia="Calibri"/>
                <w:b/>
                <w:lang w:eastAsia="en-US"/>
              </w:rPr>
            </w:pPr>
          </w:p>
        </w:tc>
      </w:tr>
      <w:tr w:rsidR="007032A7" w:rsidRPr="00D71EBA" w14:paraId="21E8552D" w14:textId="77777777" w:rsidTr="008262FB">
        <w:trPr>
          <w:trHeight w:val="580"/>
          <w:jc w:val="center"/>
        </w:trPr>
        <w:tc>
          <w:tcPr>
            <w:tcW w:w="2842" w:type="dxa"/>
            <w:vMerge w:val="restart"/>
            <w:tcBorders>
              <w:top w:val="single" w:sz="4" w:space="0" w:color="000000"/>
              <w:left w:val="single" w:sz="4" w:space="0" w:color="000000"/>
              <w:right w:val="nil"/>
            </w:tcBorders>
            <w:vAlign w:val="center"/>
          </w:tcPr>
          <w:p w14:paraId="5A00E7DD" w14:textId="77777777" w:rsidR="007032A7" w:rsidRPr="00D71EBA" w:rsidRDefault="007032A7" w:rsidP="008262FB">
            <w:pPr>
              <w:rPr>
                <w:rFonts w:eastAsia="Calibri"/>
                <w:lang w:eastAsia="en-US"/>
              </w:rPr>
            </w:pPr>
            <w:r w:rsidRPr="00D71EBA">
              <w:rPr>
                <w:rFonts w:eastAsia="Calibri"/>
                <w:b/>
                <w:lang w:eastAsia="en-US"/>
              </w:rPr>
              <w:t>2.  Bilan des deux dernières années </w:t>
            </w:r>
          </w:p>
        </w:tc>
        <w:tc>
          <w:tcPr>
            <w:tcW w:w="1551" w:type="dxa"/>
            <w:tcBorders>
              <w:top w:val="single" w:sz="4" w:space="0" w:color="000000"/>
              <w:left w:val="single" w:sz="4" w:space="0" w:color="000000"/>
              <w:bottom w:val="single" w:sz="4" w:space="0" w:color="000000"/>
              <w:right w:val="nil"/>
            </w:tcBorders>
          </w:tcPr>
          <w:p w14:paraId="6FCBFF25" w14:textId="77777777" w:rsidR="007032A7" w:rsidRPr="00D71EBA" w:rsidRDefault="007032A7" w:rsidP="008262FB">
            <w:pPr>
              <w:rPr>
                <w:rFonts w:eastAsia="Calibri"/>
                <w:lang w:eastAsia="en-US"/>
              </w:rPr>
            </w:pPr>
            <w:r w:rsidRPr="00D71EBA">
              <w:rPr>
                <w:rFonts w:eastAsia="Calibri"/>
                <w:lang w:eastAsia="en-US"/>
              </w:rPr>
              <w:t>Premier bilan</w:t>
            </w:r>
          </w:p>
        </w:tc>
        <w:tc>
          <w:tcPr>
            <w:tcW w:w="1842" w:type="dxa"/>
            <w:tcBorders>
              <w:top w:val="single" w:sz="4" w:space="0" w:color="auto"/>
              <w:left w:val="single" w:sz="4" w:space="0" w:color="000000"/>
              <w:bottom w:val="single" w:sz="4" w:space="0" w:color="000000"/>
              <w:right w:val="nil"/>
            </w:tcBorders>
          </w:tcPr>
          <w:p w14:paraId="000823EF" w14:textId="77777777" w:rsidR="007032A7" w:rsidRPr="00D71EBA" w:rsidRDefault="007032A7" w:rsidP="008262FB">
            <w:pPr>
              <w:spacing w:after="200"/>
              <w:rPr>
                <w:rFonts w:eastAsia="Calibri"/>
                <w:lang w:eastAsia="en-US"/>
              </w:rPr>
            </w:pPr>
          </w:p>
        </w:tc>
        <w:tc>
          <w:tcPr>
            <w:tcW w:w="721" w:type="dxa"/>
            <w:tcBorders>
              <w:top w:val="single" w:sz="4" w:space="0" w:color="auto"/>
              <w:left w:val="single" w:sz="4" w:space="0" w:color="000000"/>
              <w:bottom w:val="single" w:sz="4" w:space="0" w:color="000000"/>
              <w:right w:val="nil"/>
            </w:tcBorders>
            <w:vAlign w:val="center"/>
          </w:tcPr>
          <w:p w14:paraId="5357341B"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auto"/>
              <w:right w:val="nil"/>
            </w:tcBorders>
            <w:vAlign w:val="center"/>
          </w:tcPr>
          <w:p w14:paraId="5376D70F"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11254D78" w14:textId="77777777" w:rsidR="007032A7" w:rsidRPr="00D71EBA" w:rsidRDefault="007032A7" w:rsidP="008262FB">
            <w:pPr>
              <w:spacing w:after="200"/>
              <w:jc w:val="center"/>
              <w:rPr>
                <w:rFonts w:eastAsia="Calibri"/>
                <w:b/>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5F19A119" w14:textId="77777777" w:rsidR="007032A7" w:rsidRPr="00D71EBA" w:rsidRDefault="007032A7" w:rsidP="008262FB">
            <w:pPr>
              <w:spacing w:after="200"/>
              <w:jc w:val="center"/>
              <w:rPr>
                <w:lang w:eastAsia="zh-CN"/>
              </w:rPr>
            </w:pPr>
          </w:p>
        </w:tc>
        <w:tc>
          <w:tcPr>
            <w:tcW w:w="1827" w:type="dxa"/>
            <w:tcBorders>
              <w:top w:val="single" w:sz="4" w:space="0" w:color="000000"/>
              <w:left w:val="single" w:sz="4" w:space="0" w:color="000000"/>
              <w:bottom w:val="single" w:sz="4" w:space="0" w:color="auto"/>
              <w:right w:val="single" w:sz="4" w:space="0" w:color="000000"/>
            </w:tcBorders>
            <w:vAlign w:val="center"/>
          </w:tcPr>
          <w:p w14:paraId="7546383C" w14:textId="77777777" w:rsidR="007032A7" w:rsidRPr="00D71EBA" w:rsidRDefault="007032A7" w:rsidP="008262FB">
            <w:pPr>
              <w:rPr>
                <w:rFonts w:eastAsia="Calibri"/>
                <w:b/>
                <w:lang w:eastAsia="en-US"/>
              </w:rPr>
            </w:pPr>
          </w:p>
        </w:tc>
      </w:tr>
      <w:tr w:rsidR="007032A7" w:rsidRPr="00D71EBA" w14:paraId="572E8972" w14:textId="77777777" w:rsidTr="008262FB">
        <w:trPr>
          <w:trHeight w:val="580"/>
          <w:jc w:val="center"/>
        </w:trPr>
        <w:tc>
          <w:tcPr>
            <w:tcW w:w="2842" w:type="dxa"/>
            <w:vMerge/>
            <w:tcBorders>
              <w:left w:val="single" w:sz="4" w:space="0" w:color="000000"/>
              <w:bottom w:val="single" w:sz="4" w:space="0" w:color="000000"/>
              <w:right w:val="nil"/>
            </w:tcBorders>
            <w:vAlign w:val="center"/>
          </w:tcPr>
          <w:p w14:paraId="69187118" w14:textId="77777777" w:rsidR="007032A7" w:rsidRPr="00D71EBA" w:rsidRDefault="007032A7" w:rsidP="008262FB">
            <w:pPr>
              <w:rPr>
                <w:rFonts w:eastAsia="Calibri"/>
                <w:lang w:eastAsia="en-US"/>
              </w:rPr>
            </w:pPr>
          </w:p>
        </w:tc>
        <w:tc>
          <w:tcPr>
            <w:tcW w:w="1551" w:type="dxa"/>
            <w:tcBorders>
              <w:top w:val="single" w:sz="4" w:space="0" w:color="000000"/>
              <w:left w:val="single" w:sz="4" w:space="0" w:color="000000"/>
              <w:bottom w:val="single" w:sz="4" w:space="0" w:color="000000"/>
              <w:right w:val="nil"/>
            </w:tcBorders>
          </w:tcPr>
          <w:p w14:paraId="69B78613" w14:textId="77777777" w:rsidR="007032A7" w:rsidRPr="00D71EBA" w:rsidRDefault="007032A7" w:rsidP="008262FB">
            <w:pPr>
              <w:rPr>
                <w:rFonts w:eastAsia="Calibri"/>
                <w:lang w:eastAsia="en-US"/>
              </w:rPr>
            </w:pPr>
            <w:r w:rsidRPr="00D71EBA">
              <w:rPr>
                <w:rFonts w:eastAsia="Calibri"/>
                <w:lang w:eastAsia="en-US"/>
              </w:rPr>
              <w:t>Deuxième bilan</w:t>
            </w:r>
          </w:p>
        </w:tc>
        <w:tc>
          <w:tcPr>
            <w:tcW w:w="1842" w:type="dxa"/>
            <w:tcBorders>
              <w:top w:val="single" w:sz="4" w:space="0" w:color="auto"/>
              <w:left w:val="single" w:sz="4" w:space="0" w:color="000000"/>
              <w:bottom w:val="single" w:sz="4" w:space="0" w:color="000000"/>
              <w:right w:val="nil"/>
            </w:tcBorders>
          </w:tcPr>
          <w:p w14:paraId="409F775F" w14:textId="77777777" w:rsidR="007032A7" w:rsidRPr="00D71EBA" w:rsidRDefault="007032A7" w:rsidP="008262FB">
            <w:pPr>
              <w:spacing w:after="200"/>
              <w:rPr>
                <w:rFonts w:eastAsia="Calibri"/>
                <w:lang w:eastAsia="en-US"/>
              </w:rPr>
            </w:pPr>
          </w:p>
        </w:tc>
        <w:tc>
          <w:tcPr>
            <w:tcW w:w="721" w:type="dxa"/>
            <w:tcBorders>
              <w:top w:val="single" w:sz="4" w:space="0" w:color="auto"/>
              <w:left w:val="single" w:sz="4" w:space="0" w:color="000000"/>
              <w:bottom w:val="single" w:sz="4" w:space="0" w:color="000000"/>
              <w:right w:val="nil"/>
            </w:tcBorders>
            <w:vAlign w:val="center"/>
          </w:tcPr>
          <w:p w14:paraId="40B343A4"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auto"/>
              <w:right w:val="nil"/>
            </w:tcBorders>
            <w:vAlign w:val="center"/>
          </w:tcPr>
          <w:p w14:paraId="3836B309"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257F2C8C" w14:textId="77777777" w:rsidR="007032A7" w:rsidRPr="00D71EBA" w:rsidRDefault="007032A7" w:rsidP="008262FB">
            <w:pPr>
              <w:spacing w:after="200"/>
              <w:jc w:val="center"/>
              <w:rPr>
                <w:rFonts w:eastAsia="Calibri"/>
                <w:b/>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1ADCCD41" w14:textId="77777777" w:rsidR="007032A7" w:rsidRPr="00D71EBA" w:rsidRDefault="007032A7" w:rsidP="008262FB">
            <w:pPr>
              <w:spacing w:after="200"/>
              <w:jc w:val="center"/>
              <w:rPr>
                <w:lang w:eastAsia="zh-CN"/>
              </w:rPr>
            </w:pPr>
          </w:p>
        </w:tc>
        <w:tc>
          <w:tcPr>
            <w:tcW w:w="1827" w:type="dxa"/>
            <w:tcBorders>
              <w:top w:val="single" w:sz="4" w:space="0" w:color="000000"/>
              <w:left w:val="single" w:sz="4" w:space="0" w:color="000000"/>
              <w:bottom w:val="single" w:sz="4" w:space="0" w:color="auto"/>
              <w:right w:val="single" w:sz="4" w:space="0" w:color="000000"/>
            </w:tcBorders>
            <w:vAlign w:val="center"/>
          </w:tcPr>
          <w:p w14:paraId="23BAFAA6" w14:textId="77777777" w:rsidR="007032A7" w:rsidRPr="00D71EBA" w:rsidRDefault="007032A7" w:rsidP="008262FB">
            <w:pPr>
              <w:rPr>
                <w:rFonts w:eastAsia="Calibri"/>
                <w:b/>
                <w:lang w:eastAsia="en-US"/>
              </w:rPr>
            </w:pPr>
          </w:p>
        </w:tc>
      </w:tr>
      <w:tr w:rsidR="007032A7" w:rsidRPr="00D71EBA" w14:paraId="367CF9A1" w14:textId="77777777" w:rsidTr="008262FB">
        <w:trPr>
          <w:trHeight w:val="580"/>
          <w:jc w:val="center"/>
        </w:trPr>
        <w:tc>
          <w:tcPr>
            <w:tcW w:w="2842" w:type="dxa"/>
            <w:tcBorders>
              <w:top w:val="single" w:sz="4" w:space="0" w:color="000000"/>
              <w:left w:val="single" w:sz="4" w:space="0" w:color="000000"/>
              <w:bottom w:val="single" w:sz="4" w:space="0" w:color="000000"/>
              <w:right w:val="nil"/>
            </w:tcBorders>
            <w:vAlign w:val="center"/>
          </w:tcPr>
          <w:p w14:paraId="2F5BBDC5" w14:textId="77777777" w:rsidR="007032A7" w:rsidRPr="00D71EBA" w:rsidRDefault="007032A7" w:rsidP="008262FB">
            <w:pPr>
              <w:rPr>
                <w:rFonts w:eastAsia="Calibri"/>
                <w:lang w:eastAsia="en-US"/>
              </w:rPr>
            </w:pPr>
            <w:r w:rsidRPr="00D71EBA">
              <w:rPr>
                <w:rFonts w:eastAsia="Calibri"/>
                <w:b/>
                <w:lang w:eastAsia="en-US"/>
              </w:rPr>
              <w:t>3. Attestation de solvabilité </w:t>
            </w:r>
          </w:p>
        </w:tc>
        <w:tc>
          <w:tcPr>
            <w:tcW w:w="1551" w:type="dxa"/>
            <w:tcBorders>
              <w:top w:val="single" w:sz="4" w:space="0" w:color="000000"/>
              <w:left w:val="single" w:sz="4" w:space="0" w:color="000000"/>
              <w:bottom w:val="single" w:sz="4" w:space="0" w:color="000000"/>
              <w:right w:val="nil"/>
            </w:tcBorders>
          </w:tcPr>
          <w:p w14:paraId="6D8C02DC" w14:textId="77777777" w:rsidR="007032A7" w:rsidRPr="00D71EBA" w:rsidRDefault="007032A7" w:rsidP="008262FB">
            <w:pPr>
              <w:rPr>
                <w:rFonts w:eastAsia="Calibri"/>
                <w:lang w:eastAsia="en-US"/>
              </w:rPr>
            </w:pPr>
            <w:r w:rsidRPr="00D71EBA">
              <w:rPr>
                <w:rFonts w:eastAsia="Calibri"/>
                <w:lang w:eastAsia="en-US"/>
              </w:rPr>
              <w:t>D’un montant supérieur ou égal au coût prévisionnel de la prestation (11 350 000)</w:t>
            </w:r>
          </w:p>
        </w:tc>
        <w:tc>
          <w:tcPr>
            <w:tcW w:w="1842" w:type="dxa"/>
            <w:tcBorders>
              <w:top w:val="single" w:sz="4" w:space="0" w:color="auto"/>
              <w:left w:val="single" w:sz="4" w:space="0" w:color="000000"/>
              <w:bottom w:val="single" w:sz="4" w:space="0" w:color="000000"/>
              <w:right w:val="nil"/>
            </w:tcBorders>
          </w:tcPr>
          <w:p w14:paraId="2F569906" w14:textId="77777777" w:rsidR="007032A7" w:rsidRPr="00D71EBA" w:rsidRDefault="007032A7" w:rsidP="008262FB">
            <w:pPr>
              <w:spacing w:after="200"/>
              <w:rPr>
                <w:rFonts w:eastAsia="Calibri"/>
                <w:lang w:eastAsia="en-US"/>
              </w:rPr>
            </w:pPr>
          </w:p>
        </w:tc>
        <w:tc>
          <w:tcPr>
            <w:tcW w:w="721" w:type="dxa"/>
            <w:tcBorders>
              <w:top w:val="single" w:sz="4" w:space="0" w:color="auto"/>
              <w:left w:val="single" w:sz="4" w:space="0" w:color="000000"/>
              <w:bottom w:val="single" w:sz="4" w:space="0" w:color="000000"/>
              <w:right w:val="nil"/>
            </w:tcBorders>
            <w:vAlign w:val="center"/>
          </w:tcPr>
          <w:p w14:paraId="2839529F"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auto"/>
              <w:right w:val="nil"/>
            </w:tcBorders>
            <w:vAlign w:val="center"/>
          </w:tcPr>
          <w:p w14:paraId="3A2376A1"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auto"/>
              <w:left w:val="single" w:sz="4" w:space="0" w:color="000000"/>
              <w:bottom w:val="single" w:sz="4" w:space="0" w:color="auto"/>
              <w:right w:val="nil"/>
            </w:tcBorders>
            <w:shd w:val="clear" w:color="auto" w:fill="FFFF00"/>
            <w:vAlign w:val="center"/>
          </w:tcPr>
          <w:p w14:paraId="7D8AC24C" w14:textId="77777777" w:rsidR="007032A7" w:rsidRPr="00D71EBA" w:rsidRDefault="007032A7" w:rsidP="008262FB">
            <w:pPr>
              <w:spacing w:after="200"/>
              <w:jc w:val="center"/>
              <w:rPr>
                <w:rFonts w:eastAsia="Calibri"/>
                <w:b/>
                <w:lang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14:paraId="4F4CC635" w14:textId="77777777" w:rsidR="007032A7" w:rsidRPr="00D71EBA" w:rsidRDefault="007032A7" w:rsidP="008262FB">
            <w:pPr>
              <w:spacing w:after="200"/>
              <w:jc w:val="center"/>
              <w:rPr>
                <w:lang w:eastAsia="zh-CN"/>
              </w:rPr>
            </w:pPr>
          </w:p>
        </w:tc>
        <w:tc>
          <w:tcPr>
            <w:tcW w:w="1827" w:type="dxa"/>
            <w:tcBorders>
              <w:top w:val="single" w:sz="4" w:space="0" w:color="000000"/>
              <w:left w:val="single" w:sz="4" w:space="0" w:color="000000"/>
              <w:bottom w:val="single" w:sz="4" w:space="0" w:color="auto"/>
              <w:right w:val="single" w:sz="4" w:space="0" w:color="000000"/>
            </w:tcBorders>
            <w:vAlign w:val="center"/>
          </w:tcPr>
          <w:p w14:paraId="4F5CCEF9" w14:textId="77777777" w:rsidR="007032A7" w:rsidRPr="00D71EBA" w:rsidRDefault="007032A7" w:rsidP="008262FB">
            <w:pPr>
              <w:rPr>
                <w:rFonts w:eastAsia="Calibri"/>
                <w:b/>
                <w:lang w:eastAsia="en-US"/>
              </w:rPr>
            </w:pPr>
          </w:p>
        </w:tc>
      </w:tr>
      <w:tr w:rsidR="007032A7" w:rsidRPr="00D71EBA" w14:paraId="0108304B" w14:textId="77777777" w:rsidTr="008262FB">
        <w:trPr>
          <w:trHeight w:val="200"/>
          <w:jc w:val="center"/>
        </w:trPr>
        <w:tc>
          <w:tcPr>
            <w:tcW w:w="2842" w:type="dxa"/>
            <w:tcBorders>
              <w:top w:val="single" w:sz="4" w:space="0" w:color="000000"/>
              <w:left w:val="single" w:sz="4" w:space="0" w:color="000000"/>
              <w:bottom w:val="single" w:sz="4" w:space="0" w:color="000000"/>
              <w:right w:val="single" w:sz="4" w:space="0" w:color="auto"/>
            </w:tcBorders>
            <w:vAlign w:val="bottom"/>
            <w:hideMark/>
          </w:tcPr>
          <w:p w14:paraId="738160CA" w14:textId="77777777" w:rsidR="007032A7" w:rsidRPr="00D71EBA" w:rsidRDefault="007032A7" w:rsidP="008262FB">
            <w:pPr>
              <w:spacing w:after="200"/>
              <w:rPr>
                <w:rFonts w:eastAsia="Calibri"/>
                <w:lang w:eastAsia="en-US"/>
              </w:rPr>
            </w:pPr>
            <w:r w:rsidRPr="00D71EBA">
              <w:rPr>
                <w:rFonts w:eastAsia="Calibri"/>
                <w:b/>
                <w:lang w:eastAsia="en-US"/>
              </w:rPr>
              <w:t>4.</w:t>
            </w:r>
            <w:r w:rsidRPr="00D71EBA">
              <w:rPr>
                <w:rFonts w:eastAsia="Calibri"/>
                <w:lang w:eastAsia="en-US"/>
              </w:rPr>
              <w:t xml:space="preserve">  </w:t>
            </w:r>
            <w:r w:rsidRPr="00D71EBA">
              <w:rPr>
                <w:rFonts w:eastAsia="Calibri"/>
                <w:b/>
                <w:lang w:eastAsia="en-US"/>
              </w:rPr>
              <w:t>Certificat de visite du site</w:t>
            </w:r>
          </w:p>
        </w:tc>
        <w:tc>
          <w:tcPr>
            <w:tcW w:w="3393" w:type="dxa"/>
            <w:gridSpan w:val="2"/>
            <w:tcBorders>
              <w:top w:val="single" w:sz="4" w:space="0" w:color="000000"/>
              <w:left w:val="single" w:sz="4" w:space="0" w:color="auto"/>
              <w:bottom w:val="single" w:sz="4" w:space="0" w:color="000000"/>
              <w:right w:val="nil"/>
            </w:tcBorders>
            <w:hideMark/>
          </w:tcPr>
          <w:p w14:paraId="456B1447" w14:textId="77777777" w:rsidR="007032A7" w:rsidRPr="00D71EBA" w:rsidRDefault="007032A7" w:rsidP="008262FB">
            <w:pPr>
              <w:spacing w:after="200"/>
              <w:jc w:val="both"/>
              <w:rPr>
                <w:rFonts w:eastAsia="Calibri"/>
                <w:lang w:eastAsia="en-US"/>
              </w:rPr>
            </w:pPr>
            <w:r w:rsidRPr="00D71EBA">
              <w:rPr>
                <w:rFonts w:eastAsia="Calibri"/>
                <w:lang w:eastAsia="en-US"/>
              </w:rPr>
              <w:t>Une déclaration sur l’honneur du soumissionnaire, signée et datée certifiant la visite du site et suivant le modèle joint en annexe</w:t>
            </w:r>
          </w:p>
        </w:tc>
        <w:tc>
          <w:tcPr>
            <w:tcW w:w="721" w:type="dxa"/>
            <w:tcBorders>
              <w:top w:val="single" w:sz="4" w:space="0" w:color="000000"/>
              <w:left w:val="single" w:sz="4" w:space="0" w:color="000000"/>
              <w:bottom w:val="single" w:sz="4" w:space="0" w:color="000000"/>
              <w:right w:val="nil"/>
            </w:tcBorders>
            <w:vAlign w:val="center"/>
          </w:tcPr>
          <w:p w14:paraId="37F5BB0A"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000000"/>
              <w:right w:val="nil"/>
            </w:tcBorders>
            <w:vAlign w:val="center"/>
          </w:tcPr>
          <w:p w14:paraId="691540E7"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tcPr>
          <w:p w14:paraId="6F67C8B0" w14:textId="77777777" w:rsidR="007032A7" w:rsidRPr="00D71EBA" w:rsidRDefault="007032A7" w:rsidP="008262FB">
            <w:pPr>
              <w:spacing w:after="200"/>
              <w:jc w:val="center"/>
              <w:rPr>
                <w:rFonts w:eastAsia="Calibri"/>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8B01EB" w14:textId="77777777" w:rsidR="007032A7" w:rsidRPr="00D71EBA" w:rsidRDefault="007032A7" w:rsidP="008262FB">
            <w:pPr>
              <w:spacing w:after="200"/>
              <w:jc w:val="center"/>
              <w:rPr>
                <w:lang w:eastAsia="zh-CN"/>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1ED5897D" w14:textId="77777777" w:rsidR="007032A7" w:rsidRPr="00D71EBA" w:rsidRDefault="007032A7" w:rsidP="008262FB">
            <w:pPr>
              <w:spacing w:after="200"/>
              <w:jc w:val="center"/>
              <w:rPr>
                <w:rFonts w:eastAsia="Calibri"/>
                <w:b/>
                <w:lang w:eastAsia="en-US"/>
              </w:rPr>
            </w:pPr>
          </w:p>
        </w:tc>
      </w:tr>
      <w:tr w:rsidR="007032A7" w:rsidRPr="00D71EBA" w14:paraId="27A8C129" w14:textId="77777777" w:rsidTr="008262FB">
        <w:trPr>
          <w:trHeight w:val="200"/>
          <w:jc w:val="center"/>
        </w:trPr>
        <w:tc>
          <w:tcPr>
            <w:tcW w:w="2842" w:type="dxa"/>
            <w:tcBorders>
              <w:top w:val="single" w:sz="4" w:space="0" w:color="000000"/>
              <w:left w:val="single" w:sz="4" w:space="0" w:color="000000"/>
              <w:bottom w:val="single" w:sz="4" w:space="0" w:color="000000"/>
              <w:right w:val="single" w:sz="4" w:space="0" w:color="auto"/>
            </w:tcBorders>
            <w:vAlign w:val="bottom"/>
          </w:tcPr>
          <w:p w14:paraId="32316358" w14:textId="77777777" w:rsidR="007032A7" w:rsidRPr="00D71EBA" w:rsidRDefault="007032A7" w:rsidP="008262FB">
            <w:pPr>
              <w:spacing w:after="200"/>
              <w:rPr>
                <w:rFonts w:eastAsia="Calibri"/>
                <w:b/>
                <w:lang w:eastAsia="en-US"/>
              </w:rPr>
            </w:pPr>
            <w:r w:rsidRPr="00D71EBA">
              <w:rPr>
                <w:rFonts w:eastAsia="Calibri"/>
                <w:b/>
                <w:lang w:eastAsia="en-US"/>
              </w:rPr>
              <w:t>5. Spécificité technique</w:t>
            </w:r>
          </w:p>
        </w:tc>
        <w:tc>
          <w:tcPr>
            <w:tcW w:w="3393" w:type="dxa"/>
            <w:gridSpan w:val="2"/>
            <w:tcBorders>
              <w:top w:val="single" w:sz="4" w:space="0" w:color="000000"/>
              <w:left w:val="single" w:sz="4" w:space="0" w:color="auto"/>
              <w:bottom w:val="single" w:sz="4" w:space="0" w:color="000000"/>
              <w:right w:val="nil"/>
            </w:tcBorders>
          </w:tcPr>
          <w:p w14:paraId="2BBD065B" w14:textId="77777777" w:rsidR="007032A7" w:rsidRPr="00D71EBA" w:rsidRDefault="007032A7" w:rsidP="008262FB">
            <w:pPr>
              <w:spacing w:after="200"/>
              <w:jc w:val="both"/>
              <w:rPr>
                <w:rFonts w:eastAsia="Calibri"/>
                <w:lang w:eastAsia="en-US"/>
              </w:rPr>
            </w:pPr>
            <w:r w:rsidRPr="00D71EBA">
              <w:rPr>
                <w:rFonts w:eastAsia="Calibri"/>
                <w:lang w:eastAsia="en-US"/>
              </w:rPr>
              <w:t xml:space="preserve">Détails sur les appareils </w:t>
            </w:r>
          </w:p>
        </w:tc>
        <w:tc>
          <w:tcPr>
            <w:tcW w:w="721" w:type="dxa"/>
            <w:tcBorders>
              <w:top w:val="single" w:sz="4" w:space="0" w:color="000000"/>
              <w:left w:val="single" w:sz="4" w:space="0" w:color="000000"/>
              <w:bottom w:val="single" w:sz="4" w:space="0" w:color="000000"/>
              <w:right w:val="nil"/>
            </w:tcBorders>
            <w:vAlign w:val="center"/>
          </w:tcPr>
          <w:p w14:paraId="0DA998CE"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auto"/>
              <w:left w:val="single" w:sz="4" w:space="0" w:color="000000"/>
              <w:bottom w:val="single" w:sz="4" w:space="0" w:color="000000"/>
              <w:right w:val="nil"/>
            </w:tcBorders>
            <w:vAlign w:val="center"/>
          </w:tcPr>
          <w:p w14:paraId="3E57DA76"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tcPr>
          <w:p w14:paraId="4B64A4DD" w14:textId="77777777" w:rsidR="007032A7" w:rsidRPr="00D71EBA" w:rsidRDefault="007032A7" w:rsidP="008262FB">
            <w:pPr>
              <w:spacing w:after="200"/>
              <w:jc w:val="center"/>
              <w:rPr>
                <w:rFonts w:eastAsia="Calibri"/>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159916" w14:textId="77777777" w:rsidR="007032A7" w:rsidRPr="00D71EBA" w:rsidRDefault="007032A7" w:rsidP="008262FB">
            <w:pPr>
              <w:spacing w:after="200"/>
              <w:jc w:val="center"/>
              <w:rPr>
                <w:lang w:eastAsia="zh-CN"/>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2A9EC2ED" w14:textId="77777777" w:rsidR="007032A7" w:rsidRPr="00D71EBA" w:rsidRDefault="007032A7" w:rsidP="008262FB">
            <w:pPr>
              <w:spacing w:after="200"/>
              <w:jc w:val="center"/>
              <w:rPr>
                <w:rFonts w:eastAsia="Calibri"/>
                <w:b/>
                <w:lang w:eastAsia="en-US"/>
              </w:rPr>
            </w:pPr>
          </w:p>
        </w:tc>
      </w:tr>
      <w:tr w:rsidR="007032A7" w:rsidRPr="00D71EBA" w14:paraId="7ACF9B77" w14:textId="77777777" w:rsidTr="008262FB">
        <w:trPr>
          <w:trHeight w:val="200"/>
          <w:jc w:val="center"/>
        </w:trPr>
        <w:tc>
          <w:tcPr>
            <w:tcW w:w="6235" w:type="dxa"/>
            <w:gridSpan w:val="3"/>
            <w:tcBorders>
              <w:top w:val="single" w:sz="4" w:space="0" w:color="000000"/>
              <w:left w:val="single" w:sz="4" w:space="0" w:color="000000"/>
              <w:bottom w:val="single" w:sz="4" w:space="0" w:color="000000"/>
              <w:right w:val="nil"/>
            </w:tcBorders>
            <w:vAlign w:val="center"/>
            <w:hideMark/>
          </w:tcPr>
          <w:p w14:paraId="10070B2D" w14:textId="77777777" w:rsidR="007032A7" w:rsidRPr="00D71EBA" w:rsidRDefault="007032A7" w:rsidP="008262FB">
            <w:pPr>
              <w:snapToGrid w:val="0"/>
              <w:spacing w:after="200"/>
              <w:jc w:val="center"/>
              <w:rPr>
                <w:rFonts w:eastAsia="Calibri"/>
                <w:lang w:eastAsia="en-US"/>
              </w:rPr>
            </w:pPr>
            <w:r w:rsidRPr="00D71EBA">
              <w:rPr>
                <w:rFonts w:eastAsia="Calibri"/>
                <w:b/>
                <w:lang w:eastAsia="en-US"/>
              </w:rPr>
              <w:t>TOTAL GENERAL</w:t>
            </w:r>
          </w:p>
        </w:tc>
        <w:tc>
          <w:tcPr>
            <w:tcW w:w="721" w:type="dxa"/>
            <w:tcBorders>
              <w:top w:val="single" w:sz="4" w:space="0" w:color="000000"/>
              <w:left w:val="single" w:sz="4" w:space="0" w:color="000000"/>
              <w:bottom w:val="single" w:sz="4" w:space="0" w:color="000000"/>
              <w:right w:val="nil"/>
            </w:tcBorders>
            <w:vAlign w:val="center"/>
          </w:tcPr>
          <w:p w14:paraId="7944898C" w14:textId="77777777" w:rsidR="007032A7" w:rsidRPr="00D71EBA" w:rsidRDefault="007032A7" w:rsidP="008262FB">
            <w:pPr>
              <w:snapToGrid w:val="0"/>
              <w:spacing w:after="200"/>
              <w:jc w:val="center"/>
              <w:rPr>
                <w:rFonts w:eastAsia="Calibri"/>
                <w:lang w:eastAsia="en-US"/>
              </w:rPr>
            </w:pPr>
          </w:p>
        </w:tc>
        <w:tc>
          <w:tcPr>
            <w:tcW w:w="851" w:type="dxa"/>
            <w:tcBorders>
              <w:top w:val="single" w:sz="4" w:space="0" w:color="000000"/>
              <w:left w:val="single" w:sz="4" w:space="0" w:color="000000"/>
              <w:bottom w:val="single" w:sz="4" w:space="0" w:color="000000"/>
              <w:right w:val="nil"/>
            </w:tcBorders>
            <w:vAlign w:val="center"/>
          </w:tcPr>
          <w:p w14:paraId="555DB5A5" w14:textId="77777777" w:rsidR="007032A7" w:rsidRPr="00D71EBA" w:rsidRDefault="007032A7" w:rsidP="008262FB">
            <w:pPr>
              <w:snapToGrid w:val="0"/>
              <w:spacing w:after="200"/>
              <w:jc w:val="center"/>
              <w:rPr>
                <w:rFonts w:eastAsia="Calibri"/>
                <w:lang w:eastAsia="en-US"/>
              </w:rPr>
            </w:pPr>
          </w:p>
        </w:tc>
        <w:tc>
          <w:tcPr>
            <w:tcW w:w="850" w:type="dxa"/>
            <w:tcBorders>
              <w:top w:val="single" w:sz="4" w:space="0" w:color="000000"/>
              <w:left w:val="single" w:sz="4" w:space="0" w:color="000000"/>
              <w:bottom w:val="single" w:sz="4" w:space="0" w:color="000000"/>
              <w:right w:val="nil"/>
            </w:tcBorders>
            <w:shd w:val="clear" w:color="auto" w:fill="FFFF00"/>
            <w:vAlign w:val="center"/>
            <w:hideMark/>
          </w:tcPr>
          <w:p w14:paraId="070E6977" w14:textId="77777777" w:rsidR="007032A7" w:rsidRPr="00D71EBA" w:rsidRDefault="007032A7" w:rsidP="008262FB">
            <w:pPr>
              <w:snapToGrid w:val="0"/>
              <w:spacing w:after="200"/>
              <w:jc w:val="center"/>
              <w:rPr>
                <w:rFonts w:eastAsia="Calibri"/>
                <w:b/>
                <w:lang w:eastAsia="en-US"/>
              </w:rPr>
            </w:pPr>
            <w:r w:rsidRPr="00D71EBA">
              <w:rPr>
                <w:rFonts w:eastAsia="Calibri"/>
                <w:b/>
                <w:lang w:eastAsia="en-US"/>
              </w:rPr>
              <w:t>/07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F0AAA2" w14:textId="77777777" w:rsidR="007032A7" w:rsidRPr="00D71EBA" w:rsidRDefault="007032A7" w:rsidP="008262FB">
            <w:pPr>
              <w:rPr>
                <w:rFonts w:eastAsia="Calibri"/>
                <w:b/>
                <w:lang w:eastAsia="en-US"/>
              </w:rPr>
            </w:pPr>
          </w:p>
        </w:tc>
        <w:tc>
          <w:tcPr>
            <w:tcW w:w="1827" w:type="dxa"/>
            <w:tcBorders>
              <w:top w:val="single" w:sz="4" w:space="0" w:color="000000"/>
              <w:left w:val="single" w:sz="4" w:space="0" w:color="000000"/>
              <w:bottom w:val="single" w:sz="4" w:space="0" w:color="000000"/>
              <w:right w:val="single" w:sz="4" w:space="0" w:color="000000"/>
            </w:tcBorders>
            <w:vAlign w:val="center"/>
          </w:tcPr>
          <w:p w14:paraId="01CEEFBB" w14:textId="77777777" w:rsidR="007032A7" w:rsidRPr="00D71EBA" w:rsidRDefault="007032A7" w:rsidP="008262FB">
            <w:pPr>
              <w:snapToGrid w:val="0"/>
              <w:spacing w:after="200"/>
              <w:jc w:val="center"/>
              <w:rPr>
                <w:rFonts w:eastAsia="Calibri"/>
                <w:b/>
                <w:lang w:eastAsia="en-US"/>
              </w:rPr>
            </w:pPr>
          </w:p>
        </w:tc>
      </w:tr>
    </w:tbl>
    <w:p w14:paraId="098C2FD4" w14:textId="77777777" w:rsidR="007032A7" w:rsidRPr="00D71EBA" w:rsidRDefault="007032A7" w:rsidP="007032A7">
      <w:pPr>
        <w:autoSpaceDE w:val="0"/>
        <w:autoSpaceDN w:val="0"/>
        <w:adjustRightInd w:val="0"/>
        <w:jc w:val="both"/>
        <w:rPr>
          <w:bCs/>
          <w:color w:val="231F20"/>
          <w:sz w:val="28"/>
          <w:szCs w:val="28"/>
        </w:rPr>
      </w:pPr>
    </w:p>
    <w:p w14:paraId="62138B57" w14:textId="77777777" w:rsidR="007032A7" w:rsidRPr="00D71EBA" w:rsidRDefault="007032A7" w:rsidP="007032A7">
      <w:pPr>
        <w:autoSpaceDE w:val="0"/>
        <w:autoSpaceDN w:val="0"/>
        <w:adjustRightInd w:val="0"/>
        <w:ind w:left="705"/>
        <w:jc w:val="both"/>
        <w:rPr>
          <w:bCs/>
          <w:color w:val="231F20"/>
          <w:sz w:val="28"/>
          <w:szCs w:val="28"/>
        </w:rPr>
      </w:pPr>
    </w:p>
    <w:p w14:paraId="38794E9C" w14:textId="3CFED5BA" w:rsidR="00C973C9" w:rsidRPr="00D71EBA" w:rsidRDefault="00C973C9">
      <w:pPr>
        <w:spacing w:after="160" w:line="259" w:lineRule="auto"/>
        <w:rPr>
          <w:color w:val="231F20"/>
          <w:sz w:val="70"/>
          <w:szCs w:val="70"/>
        </w:rPr>
      </w:pPr>
      <w:r w:rsidRPr="00D71EBA">
        <w:rPr>
          <w:color w:val="231F20"/>
          <w:sz w:val="70"/>
          <w:szCs w:val="70"/>
        </w:rPr>
        <w:br w:type="page"/>
      </w:r>
    </w:p>
    <w:p w14:paraId="175A0788" w14:textId="77777777" w:rsidR="0006674D" w:rsidRPr="00D71EBA" w:rsidRDefault="0006674D" w:rsidP="0006674D">
      <w:pPr>
        <w:autoSpaceDE w:val="0"/>
        <w:autoSpaceDN w:val="0"/>
        <w:adjustRightInd w:val="0"/>
        <w:rPr>
          <w:color w:val="231F20"/>
          <w:sz w:val="70"/>
          <w:szCs w:val="70"/>
        </w:rPr>
      </w:pPr>
    </w:p>
    <w:p w14:paraId="20C995C2" w14:textId="77777777" w:rsidR="002D426A" w:rsidRPr="00D71EBA" w:rsidRDefault="002D426A" w:rsidP="0006674D">
      <w:pPr>
        <w:autoSpaceDE w:val="0"/>
        <w:autoSpaceDN w:val="0"/>
        <w:adjustRightInd w:val="0"/>
        <w:rPr>
          <w:color w:val="231F20"/>
          <w:sz w:val="70"/>
          <w:szCs w:val="70"/>
        </w:rPr>
      </w:pPr>
    </w:p>
    <w:p w14:paraId="7082FA35" w14:textId="77777777" w:rsidR="002D426A" w:rsidRPr="00D71EBA" w:rsidRDefault="002D426A" w:rsidP="0006674D">
      <w:pPr>
        <w:autoSpaceDE w:val="0"/>
        <w:autoSpaceDN w:val="0"/>
        <w:adjustRightInd w:val="0"/>
        <w:rPr>
          <w:color w:val="231F20"/>
          <w:sz w:val="70"/>
          <w:szCs w:val="70"/>
        </w:rPr>
      </w:pPr>
    </w:p>
    <w:p w14:paraId="6BC5AF13" w14:textId="77777777" w:rsidR="002D426A" w:rsidRPr="00D71EBA" w:rsidRDefault="002D426A" w:rsidP="0006674D">
      <w:pPr>
        <w:autoSpaceDE w:val="0"/>
        <w:autoSpaceDN w:val="0"/>
        <w:adjustRightInd w:val="0"/>
        <w:rPr>
          <w:color w:val="231F20"/>
          <w:sz w:val="70"/>
          <w:szCs w:val="70"/>
        </w:rPr>
      </w:pPr>
    </w:p>
    <w:p w14:paraId="19DA546E" w14:textId="77777777" w:rsidR="002D426A" w:rsidRPr="00D71EBA" w:rsidRDefault="002D426A" w:rsidP="0006674D">
      <w:pPr>
        <w:autoSpaceDE w:val="0"/>
        <w:autoSpaceDN w:val="0"/>
        <w:adjustRightInd w:val="0"/>
        <w:rPr>
          <w:color w:val="231F20"/>
          <w:sz w:val="70"/>
          <w:szCs w:val="70"/>
        </w:rPr>
      </w:pPr>
    </w:p>
    <w:p w14:paraId="31B8FECE" w14:textId="77777777" w:rsidR="002D426A" w:rsidRPr="00D71EBA" w:rsidRDefault="002D426A" w:rsidP="0006674D">
      <w:pPr>
        <w:autoSpaceDE w:val="0"/>
        <w:autoSpaceDN w:val="0"/>
        <w:adjustRightInd w:val="0"/>
        <w:rPr>
          <w:color w:val="231F20"/>
          <w:sz w:val="70"/>
          <w:szCs w:val="70"/>
        </w:rPr>
      </w:pPr>
    </w:p>
    <w:p w14:paraId="42865BA6" w14:textId="77777777" w:rsidR="00935E71" w:rsidRPr="00D71EBA" w:rsidRDefault="00935E71" w:rsidP="0006674D">
      <w:pPr>
        <w:autoSpaceDE w:val="0"/>
        <w:autoSpaceDN w:val="0"/>
        <w:adjustRightInd w:val="0"/>
        <w:rPr>
          <w:color w:val="231F20"/>
          <w:sz w:val="70"/>
          <w:szCs w:val="70"/>
        </w:rPr>
      </w:pPr>
    </w:p>
    <w:p w14:paraId="211402E0" w14:textId="77777777" w:rsidR="0006674D" w:rsidRPr="00D71EBA"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both"/>
        <w:rPr>
          <w:b/>
          <w:bCs/>
          <w:color w:val="FFFFFF"/>
        </w:rPr>
      </w:pPr>
    </w:p>
    <w:p w14:paraId="17BEFD48" w14:textId="48131DDD" w:rsidR="0006674D" w:rsidRPr="00D71EBA" w:rsidRDefault="0006674D" w:rsidP="005D2E05">
      <w:pPr>
        <w:pBdr>
          <w:top w:val="single" w:sz="24" w:space="1" w:color="auto"/>
          <w:left w:val="single" w:sz="24" w:space="0" w:color="auto"/>
          <w:bottom w:val="single" w:sz="24" w:space="1" w:color="auto"/>
          <w:right w:val="single" w:sz="24" w:space="0" w:color="auto"/>
        </w:pBdr>
        <w:autoSpaceDE w:val="0"/>
        <w:autoSpaceDN w:val="0"/>
        <w:adjustRightInd w:val="0"/>
        <w:rPr>
          <w:b/>
          <w:bCs/>
          <w:iCs/>
          <w:color w:val="231F20"/>
          <w:sz w:val="28"/>
          <w:szCs w:val="44"/>
        </w:rPr>
      </w:pPr>
      <w:r w:rsidRPr="00D71EBA">
        <w:rPr>
          <w:b/>
          <w:bCs/>
          <w:iCs/>
          <w:color w:val="231F20"/>
          <w:sz w:val="28"/>
          <w:szCs w:val="44"/>
        </w:rPr>
        <w:t xml:space="preserve">Pièce n° </w:t>
      </w:r>
      <w:r w:rsidR="000B4C27" w:rsidRPr="00D71EBA">
        <w:rPr>
          <w:b/>
          <w:bCs/>
          <w:iCs/>
          <w:color w:val="231F20"/>
          <w:sz w:val="28"/>
          <w:szCs w:val="44"/>
        </w:rPr>
        <w:t>7</w:t>
      </w:r>
      <w:r w:rsidRPr="00D71EBA">
        <w:rPr>
          <w:b/>
          <w:bCs/>
          <w:iCs/>
          <w:color w:val="231F20"/>
          <w:sz w:val="28"/>
          <w:szCs w:val="44"/>
        </w:rPr>
        <w:t xml:space="preserve"> : </w:t>
      </w:r>
      <w:r w:rsidR="005D2E05" w:rsidRPr="00D71EBA">
        <w:rPr>
          <w:b/>
          <w:bCs/>
          <w:iCs/>
          <w:color w:val="231F20"/>
          <w:sz w:val="28"/>
          <w:szCs w:val="44"/>
        </w:rPr>
        <w:t>Liste des établissements bancaires organismes financiers et compagnies d’assurances autorisés à émettre des cautions dans le cadre des marchés publics</w:t>
      </w:r>
    </w:p>
    <w:p w14:paraId="15076596" w14:textId="77777777" w:rsidR="005D2E05" w:rsidRPr="00D71EBA" w:rsidRDefault="005D2E05"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57D0E855"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046DF19B"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08DA69EE"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3E1E7FCA"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3319484B"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6BF72BE7"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045C21C7" w14:textId="77777777" w:rsidR="002D426A" w:rsidRPr="00D71EBA" w:rsidRDefault="002D426A" w:rsidP="005D2E05">
      <w:pPr>
        <w:widowControl w:val="0"/>
        <w:tabs>
          <w:tab w:val="left" w:pos="2694"/>
          <w:tab w:val="left" w:pos="10206"/>
        </w:tabs>
        <w:autoSpaceDE w:val="0"/>
        <w:autoSpaceDN w:val="0"/>
        <w:adjustRightInd w:val="0"/>
        <w:spacing w:before="35"/>
        <w:ind w:right="-445"/>
        <w:rPr>
          <w:b/>
          <w:color w:val="000000"/>
          <w:spacing w:val="30"/>
          <w:w w:val="75"/>
          <w:sz w:val="40"/>
          <w:szCs w:val="40"/>
          <w:lang w:val="en-US"/>
          <w14:shadow w14:blurRad="50800" w14:dist="38100" w14:dir="2700000" w14:sx="100000" w14:sy="100000" w14:kx="0" w14:ky="0" w14:algn="tl">
            <w14:srgbClr w14:val="000000">
              <w14:alpha w14:val="60000"/>
            </w14:srgbClr>
          </w14:shadow>
        </w:rPr>
      </w:pPr>
    </w:p>
    <w:p w14:paraId="62D5E4B3" w14:textId="77777777" w:rsidR="00935E71" w:rsidRPr="00D71EBA" w:rsidRDefault="00935E71" w:rsidP="002D426A">
      <w:pPr>
        <w:rPr>
          <w:b/>
          <w:bCs/>
          <w:iCs/>
          <w:color w:val="231F20"/>
          <w:sz w:val="28"/>
          <w:szCs w:val="44"/>
        </w:rPr>
      </w:pPr>
    </w:p>
    <w:p w14:paraId="7C2CCD44" w14:textId="77777777" w:rsidR="00935E71" w:rsidRPr="00D71EBA" w:rsidRDefault="00935E71" w:rsidP="002D426A">
      <w:pPr>
        <w:rPr>
          <w:b/>
          <w:bCs/>
          <w:iCs/>
          <w:color w:val="231F20"/>
          <w:sz w:val="28"/>
          <w:szCs w:val="44"/>
        </w:rPr>
      </w:pPr>
    </w:p>
    <w:p w14:paraId="66341E34" w14:textId="77777777" w:rsidR="00935E71" w:rsidRPr="00D71EBA" w:rsidRDefault="00935E71" w:rsidP="002D426A">
      <w:pPr>
        <w:rPr>
          <w:b/>
          <w:bCs/>
          <w:iCs/>
          <w:color w:val="231F20"/>
          <w:sz w:val="28"/>
          <w:szCs w:val="44"/>
        </w:rPr>
      </w:pPr>
    </w:p>
    <w:p w14:paraId="1F4DFFDF" w14:textId="77777777" w:rsidR="00935E71" w:rsidRPr="00D71EBA" w:rsidRDefault="00935E71" w:rsidP="002D426A">
      <w:pPr>
        <w:rPr>
          <w:b/>
          <w:bCs/>
          <w:iCs/>
          <w:color w:val="231F20"/>
          <w:sz w:val="28"/>
          <w:szCs w:val="44"/>
        </w:rPr>
      </w:pPr>
    </w:p>
    <w:p w14:paraId="415B4179" w14:textId="77777777" w:rsidR="00935E71" w:rsidRPr="00D71EBA" w:rsidRDefault="00935E71" w:rsidP="002D426A">
      <w:pPr>
        <w:rPr>
          <w:b/>
          <w:bCs/>
          <w:iCs/>
          <w:color w:val="231F20"/>
          <w:sz w:val="28"/>
          <w:szCs w:val="44"/>
        </w:rPr>
      </w:pPr>
    </w:p>
    <w:p w14:paraId="3ECD0AB6" w14:textId="77777777" w:rsidR="00935E71" w:rsidRPr="00D71EBA" w:rsidRDefault="00935E71" w:rsidP="002D426A">
      <w:pPr>
        <w:rPr>
          <w:b/>
          <w:bCs/>
          <w:iCs/>
          <w:color w:val="231F20"/>
          <w:sz w:val="28"/>
          <w:szCs w:val="44"/>
        </w:rPr>
      </w:pPr>
    </w:p>
    <w:p w14:paraId="5D886F49" w14:textId="64EBA2AF" w:rsidR="002D426A" w:rsidRPr="00D71EBA" w:rsidRDefault="002D426A" w:rsidP="002D426A">
      <w:r w:rsidRPr="00D71EBA">
        <w:rPr>
          <w:b/>
          <w:bCs/>
          <w:iCs/>
          <w:color w:val="231F20"/>
          <w:sz w:val="28"/>
          <w:szCs w:val="44"/>
        </w:rPr>
        <w:lastRenderedPageBreak/>
        <w:t>Liste des établissements bancaires organismes financiers et compagnies d’assurances autorisés à émettre des cautions dans le cadre des marchés publics</w:t>
      </w:r>
    </w:p>
    <w:p w14:paraId="79061EF9" w14:textId="77777777" w:rsidR="005D2E05" w:rsidRPr="00D71EBA" w:rsidRDefault="005D2E05" w:rsidP="00CD7553">
      <w:pPr>
        <w:pStyle w:val="Titre4"/>
        <w:spacing w:after="0"/>
        <w:jc w:val="center"/>
        <w:rPr>
          <w:rStyle w:val="lev"/>
          <w:b/>
          <w:bCs/>
          <w:sz w:val="36"/>
          <w:szCs w:val="36"/>
        </w:rPr>
      </w:pPr>
      <w:r w:rsidRPr="00D71EBA">
        <w:rPr>
          <w:rStyle w:val="lev"/>
          <w:b/>
          <w:bCs/>
          <w:sz w:val="36"/>
          <w:szCs w:val="36"/>
        </w:rPr>
        <w:t>BANQUES</w:t>
      </w:r>
    </w:p>
    <w:p w14:paraId="0422A4F3" w14:textId="77777777" w:rsidR="00CD7553" w:rsidRPr="00D71EBA" w:rsidRDefault="00CD7553" w:rsidP="00CD7553">
      <w:pPr>
        <w:rPr>
          <w:lang w:val="en-US" w:eastAsia="en-US"/>
        </w:rPr>
      </w:pPr>
    </w:p>
    <w:p w14:paraId="7ADF3CBA" w14:textId="77777777" w:rsidR="005D2E05" w:rsidRPr="00D71EBA" w:rsidRDefault="005D2E05" w:rsidP="003C0276">
      <w:pPr>
        <w:pStyle w:val="Titre4"/>
        <w:spacing w:before="0" w:after="0" w:line="276" w:lineRule="auto"/>
        <w:rPr>
          <w:rStyle w:val="lev"/>
        </w:rPr>
      </w:pPr>
      <w:r w:rsidRPr="00D71EBA">
        <w:rPr>
          <w:rStyle w:val="lev"/>
        </w:rPr>
        <w:t>1-Afriland First Bank (First Bank);</w:t>
      </w:r>
    </w:p>
    <w:p w14:paraId="61299897" w14:textId="77777777" w:rsidR="005D2E05" w:rsidRPr="00D71EBA" w:rsidRDefault="005D2E05" w:rsidP="003C0276">
      <w:pPr>
        <w:pStyle w:val="Titre4"/>
        <w:spacing w:before="0" w:after="0" w:line="276" w:lineRule="auto"/>
        <w:rPr>
          <w:rStyle w:val="lev"/>
        </w:rPr>
      </w:pPr>
      <w:r w:rsidRPr="00D71EBA">
        <w:rPr>
          <w:rStyle w:val="lev"/>
        </w:rPr>
        <w:t>2-Banque Atlantique Cameroun (BAC), BP 2 933 Douala;</w:t>
      </w:r>
    </w:p>
    <w:p w14:paraId="13CFBDC9" w14:textId="77777777" w:rsidR="005D2E05" w:rsidRPr="00D71EBA" w:rsidRDefault="005D2E05" w:rsidP="003C0276">
      <w:pPr>
        <w:pStyle w:val="Titre4"/>
        <w:spacing w:before="0" w:after="0" w:line="276" w:lineRule="auto"/>
        <w:rPr>
          <w:rStyle w:val="lev"/>
        </w:rPr>
      </w:pPr>
      <w:r w:rsidRPr="00D71EBA">
        <w:rPr>
          <w:rStyle w:val="lev"/>
        </w:rPr>
        <w:t xml:space="preserve">3-Banque </w:t>
      </w:r>
      <w:proofErr w:type="spellStart"/>
      <w:r w:rsidRPr="00D71EBA">
        <w:rPr>
          <w:rStyle w:val="lev"/>
        </w:rPr>
        <w:t>Camerounaise</w:t>
      </w:r>
      <w:proofErr w:type="spellEnd"/>
      <w:r w:rsidRPr="00D71EBA">
        <w:rPr>
          <w:rStyle w:val="lev"/>
        </w:rPr>
        <w:t xml:space="preserve"> des petites et </w:t>
      </w:r>
      <w:proofErr w:type="spellStart"/>
      <w:r w:rsidRPr="00D71EBA">
        <w:rPr>
          <w:rStyle w:val="lev"/>
        </w:rPr>
        <w:t>moyennes</w:t>
      </w:r>
      <w:proofErr w:type="spellEnd"/>
      <w:r w:rsidRPr="00D71EBA">
        <w:rPr>
          <w:rStyle w:val="lev"/>
        </w:rPr>
        <w:t xml:space="preserve"> </w:t>
      </w:r>
      <w:proofErr w:type="spellStart"/>
      <w:r w:rsidRPr="00D71EBA">
        <w:rPr>
          <w:rStyle w:val="lev"/>
        </w:rPr>
        <w:t>entreprises</w:t>
      </w:r>
      <w:proofErr w:type="spellEnd"/>
      <w:r w:rsidRPr="00D71EBA">
        <w:rPr>
          <w:rStyle w:val="lev"/>
        </w:rPr>
        <w:t xml:space="preserve"> (BC-PME) BP 12 962 Yaoundé;</w:t>
      </w:r>
    </w:p>
    <w:p w14:paraId="23B09533" w14:textId="77777777" w:rsidR="005D2E05" w:rsidRPr="00D71EBA" w:rsidRDefault="005D2E05" w:rsidP="003C0276">
      <w:pPr>
        <w:pStyle w:val="Titre4"/>
        <w:spacing w:before="0" w:after="0" w:line="276" w:lineRule="auto"/>
        <w:rPr>
          <w:rStyle w:val="lev"/>
        </w:rPr>
      </w:pPr>
      <w:r w:rsidRPr="00D71EBA">
        <w:rPr>
          <w:rStyle w:val="lev"/>
        </w:rPr>
        <w:t xml:space="preserve">4-Banque </w:t>
      </w:r>
      <w:proofErr w:type="spellStart"/>
      <w:r w:rsidRPr="00D71EBA">
        <w:rPr>
          <w:rStyle w:val="lev"/>
        </w:rPr>
        <w:t>Gabonaise</w:t>
      </w:r>
      <w:proofErr w:type="spellEnd"/>
      <w:r w:rsidRPr="00D71EBA">
        <w:rPr>
          <w:rStyle w:val="lev"/>
        </w:rPr>
        <w:t xml:space="preserve"> pour le </w:t>
      </w:r>
      <w:proofErr w:type="spellStart"/>
      <w:r w:rsidRPr="00D71EBA">
        <w:rPr>
          <w:rStyle w:val="lev"/>
        </w:rPr>
        <w:t>Financement</w:t>
      </w:r>
      <w:proofErr w:type="spellEnd"/>
      <w:r w:rsidRPr="00D71EBA">
        <w:rPr>
          <w:rStyle w:val="lev"/>
        </w:rPr>
        <w:t xml:space="preserve"> International (BGFIBANK) (CITI-C) BP 600, Douala;</w:t>
      </w:r>
    </w:p>
    <w:p w14:paraId="48587C73" w14:textId="77777777" w:rsidR="005D2E05" w:rsidRPr="00D71EBA" w:rsidRDefault="005D2E05" w:rsidP="003C0276">
      <w:pPr>
        <w:pStyle w:val="Titre4"/>
        <w:spacing w:before="0" w:after="0" w:line="276" w:lineRule="auto"/>
        <w:rPr>
          <w:rStyle w:val="lev"/>
        </w:rPr>
      </w:pPr>
      <w:r w:rsidRPr="00D71EBA">
        <w:rPr>
          <w:rStyle w:val="lev"/>
        </w:rPr>
        <w:t xml:space="preserve">5-Banque </w:t>
      </w:r>
      <w:proofErr w:type="spellStart"/>
      <w:r w:rsidRPr="00D71EBA">
        <w:rPr>
          <w:rStyle w:val="lev"/>
        </w:rPr>
        <w:t>Internationle</w:t>
      </w:r>
      <w:proofErr w:type="spellEnd"/>
      <w:r w:rsidRPr="00D71EBA">
        <w:rPr>
          <w:rStyle w:val="lev"/>
        </w:rPr>
        <w:t xml:space="preserve"> du Cameroun pour </w:t>
      </w:r>
      <w:proofErr w:type="spellStart"/>
      <w:r w:rsidRPr="00D71EBA">
        <w:rPr>
          <w:rStyle w:val="lev"/>
        </w:rPr>
        <w:t>l’Epargne</w:t>
      </w:r>
      <w:proofErr w:type="spellEnd"/>
      <w:r w:rsidRPr="00D71EBA">
        <w:rPr>
          <w:rStyle w:val="lev"/>
        </w:rPr>
        <w:t xml:space="preserve"> et le Crédit (BICEC), BP 1 925, Douala;</w:t>
      </w:r>
    </w:p>
    <w:p w14:paraId="05AB2717" w14:textId="77777777" w:rsidR="005D2E05" w:rsidRPr="00D71EBA" w:rsidRDefault="005D2E05" w:rsidP="003C0276">
      <w:pPr>
        <w:pStyle w:val="Titre4"/>
        <w:spacing w:before="0" w:after="0" w:line="276" w:lineRule="auto"/>
        <w:rPr>
          <w:rStyle w:val="lev"/>
        </w:rPr>
      </w:pPr>
      <w:r w:rsidRPr="00D71EBA">
        <w:rPr>
          <w:rStyle w:val="lev"/>
        </w:rPr>
        <w:t>6-Bank Of Africa Cameroon (BOA Cameroon), BP 4 593;</w:t>
      </w:r>
    </w:p>
    <w:p w14:paraId="120752A2" w14:textId="77777777" w:rsidR="005D2E05" w:rsidRPr="00D71EBA" w:rsidRDefault="005D2E05" w:rsidP="003C0276">
      <w:pPr>
        <w:pStyle w:val="Titre4"/>
        <w:spacing w:before="0" w:after="0" w:line="276" w:lineRule="auto"/>
        <w:rPr>
          <w:rStyle w:val="lev"/>
        </w:rPr>
      </w:pPr>
      <w:r w:rsidRPr="00D71EBA">
        <w:rPr>
          <w:rStyle w:val="lev"/>
        </w:rPr>
        <w:t>7-Citibank Cameroun (CITIGROUP), BP 4 571, Douala;</w:t>
      </w:r>
    </w:p>
    <w:p w14:paraId="3DF9C9F3" w14:textId="77777777" w:rsidR="005D2E05" w:rsidRPr="00D71EBA" w:rsidRDefault="005D2E05" w:rsidP="003C0276">
      <w:pPr>
        <w:pStyle w:val="Titre4"/>
        <w:spacing w:before="0" w:after="0" w:line="276" w:lineRule="auto"/>
        <w:rPr>
          <w:rStyle w:val="lev"/>
        </w:rPr>
      </w:pPr>
      <w:r w:rsidRPr="00D71EBA">
        <w:rPr>
          <w:rStyle w:val="lev"/>
        </w:rPr>
        <w:t>8- Commercial Bank-Cameroon (CBC) BP 4 004, Douala;</w:t>
      </w:r>
    </w:p>
    <w:p w14:paraId="32C5327D" w14:textId="77777777" w:rsidR="005D2E05" w:rsidRPr="00D71EBA" w:rsidRDefault="005D2E05" w:rsidP="003C0276">
      <w:pPr>
        <w:pStyle w:val="Titre4"/>
        <w:spacing w:before="0" w:after="0" w:line="276" w:lineRule="auto"/>
        <w:rPr>
          <w:rStyle w:val="lev"/>
        </w:rPr>
      </w:pPr>
      <w:r w:rsidRPr="00D71EBA">
        <w:rPr>
          <w:rStyle w:val="lev"/>
        </w:rPr>
        <w:t>9- Ecobank Cameroun (ECOBANK) BP 582, Douala;</w:t>
      </w:r>
    </w:p>
    <w:p w14:paraId="522EBCA0" w14:textId="77777777" w:rsidR="005D2E05" w:rsidRPr="00D71EBA" w:rsidRDefault="005D2E05" w:rsidP="003C0276">
      <w:pPr>
        <w:pStyle w:val="Titre4"/>
        <w:spacing w:before="0" w:after="0" w:line="276" w:lineRule="auto"/>
        <w:rPr>
          <w:rStyle w:val="lev"/>
        </w:rPr>
      </w:pPr>
      <w:r w:rsidRPr="00D71EBA">
        <w:rPr>
          <w:rStyle w:val="lev"/>
        </w:rPr>
        <w:t>10-National Financial Credit-Bank (NFC-Bank), BP 6 578, Yaoundé;</w:t>
      </w:r>
    </w:p>
    <w:p w14:paraId="66073072" w14:textId="77777777" w:rsidR="005D2E05" w:rsidRPr="00D71EBA" w:rsidRDefault="005D2E05" w:rsidP="003C0276">
      <w:pPr>
        <w:pStyle w:val="Titre4"/>
        <w:spacing w:before="0" w:after="0" w:line="276" w:lineRule="auto"/>
        <w:rPr>
          <w:rStyle w:val="lev"/>
        </w:rPr>
      </w:pPr>
      <w:r w:rsidRPr="00D71EBA">
        <w:rPr>
          <w:rStyle w:val="lev"/>
        </w:rPr>
        <w:t xml:space="preserve">11- </w:t>
      </w:r>
      <w:proofErr w:type="spellStart"/>
      <w:r w:rsidRPr="00D71EBA">
        <w:rPr>
          <w:rStyle w:val="lev"/>
        </w:rPr>
        <w:t>Societé</w:t>
      </w:r>
      <w:proofErr w:type="spellEnd"/>
      <w:r w:rsidRPr="00D71EBA">
        <w:rPr>
          <w:rStyle w:val="lev"/>
        </w:rPr>
        <w:t xml:space="preserve"> Commerciale des </w:t>
      </w:r>
      <w:proofErr w:type="spellStart"/>
      <w:r w:rsidRPr="00D71EBA">
        <w:rPr>
          <w:rStyle w:val="lev"/>
        </w:rPr>
        <w:t>banques</w:t>
      </w:r>
      <w:proofErr w:type="spellEnd"/>
      <w:r w:rsidRPr="00D71EBA">
        <w:rPr>
          <w:rStyle w:val="lev"/>
        </w:rPr>
        <w:t xml:space="preserve"> du Cameroun (SCB- Cameroun), BP 300, Douala;</w:t>
      </w:r>
    </w:p>
    <w:p w14:paraId="3CDA7BF3" w14:textId="77777777" w:rsidR="005D2E05" w:rsidRPr="00D71EBA" w:rsidRDefault="005D2E05" w:rsidP="003C0276">
      <w:pPr>
        <w:pStyle w:val="Titre4"/>
        <w:spacing w:before="0" w:after="0" w:line="276" w:lineRule="auto"/>
        <w:rPr>
          <w:rStyle w:val="lev"/>
        </w:rPr>
      </w:pPr>
      <w:r w:rsidRPr="00D71EBA">
        <w:rPr>
          <w:rStyle w:val="lev"/>
        </w:rPr>
        <w:t xml:space="preserve">12- </w:t>
      </w:r>
      <w:proofErr w:type="spellStart"/>
      <w:r w:rsidRPr="00D71EBA">
        <w:rPr>
          <w:rStyle w:val="lev"/>
        </w:rPr>
        <w:t>Socièté</w:t>
      </w:r>
      <w:proofErr w:type="spellEnd"/>
      <w:r w:rsidRPr="00D71EBA">
        <w:rPr>
          <w:rStyle w:val="lev"/>
        </w:rPr>
        <w:t xml:space="preserve"> Générale du Cameroun (SGC), BP 4 042;</w:t>
      </w:r>
    </w:p>
    <w:p w14:paraId="24D200C1" w14:textId="77777777" w:rsidR="005D2E05" w:rsidRPr="00D71EBA" w:rsidRDefault="005D2E05" w:rsidP="003C0276">
      <w:pPr>
        <w:pStyle w:val="Titre4"/>
        <w:spacing w:before="0" w:after="0" w:line="276" w:lineRule="auto"/>
        <w:rPr>
          <w:rStyle w:val="lev"/>
        </w:rPr>
      </w:pPr>
      <w:r w:rsidRPr="00D71EBA">
        <w:rPr>
          <w:rStyle w:val="lev"/>
        </w:rPr>
        <w:t xml:space="preserve">13- Standard Chartered Bank Cameroon (SCBC), BP 1 784, Douala </w:t>
      </w:r>
    </w:p>
    <w:p w14:paraId="2773C009" w14:textId="77777777" w:rsidR="005D2E05" w:rsidRPr="00D71EBA" w:rsidRDefault="005D2E05" w:rsidP="003C0276">
      <w:pPr>
        <w:pStyle w:val="Titre4"/>
        <w:spacing w:before="0" w:after="0" w:line="276" w:lineRule="auto"/>
        <w:rPr>
          <w:rStyle w:val="lev"/>
        </w:rPr>
      </w:pPr>
      <w:r w:rsidRPr="00D71EBA">
        <w:rPr>
          <w:rStyle w:val="lev"/>
        </w:rPr>
        <w:t>14- Union Bank of Cameroun (UBC), BP 15 569, Douala;</w:t>
      </w:r>
    </w:p>
    <w:p w14:paraId="1E9ADD88" w14:textId="77777777" w:rsidR="005D2E05" w:rsidRPr="00D71EBA" w:rsidRDefault="005D2E05" w:rsidP="003C0276">
      <w:pPr>
        <w:pStyle w:val="Titre4"/>
        <w:spacing w:before="0" w:after="0" w:line="276" w:lineRule="auto"/>
        <w:rPr>
          <w:rStyle w:val="lev"/>
        </w:rPr>
      </w:pPr>
      <w:r w:rsidRPr="00D71EBA">
        <w:rPr>
          <w:rStyle w:val="lev"/>
        </w:rPr>
        <w:t>15- United Bank for Africa (UBA), BP 2 088, Douala</w:t>
      </w:r>
    </w:p>
    <w:p w14:paraId="36317017" w14:textId="77777777" w:rsidR="005D2E05" w:rsidRPr="00D71EBA" w:rsidRDefault="005D2E05" w:rsidP="005D2E05">
      <w:pPr>
        <w:tabs>
          <w:tab w:val="left" w:pos="2694"/>
          <w:tab w:val="left" w:pos="10206"/>
        </w:tabs>
        <w:autoSpaceDE w:val="0"/>
        <w:autoSpaceDN w:val="0"/>
        <w:adjustRightInd w:val="0"/>
        <w:spacing w:before="35"/>
        <w:ind w:left="2543" w:right="-445" w:hanging="425"/>
        <w:rPr>
          <w:color w:val="000000"/>
          <w:spacing w:val="30"/>
          <w:w w:val="75"/>
          <w:szCs w:val="40"/>
          <w14:shadow w14:blurRad="50800" w14:dist="38100" w14:dir="2700000" w14:sx="100000" w14:sy="100000" w14:kx="0" w14:ky="0" w14:algn="tl">
            <w14:srgbClr w14:val="000000">
              <w14:alpha w14:val="60000"/>
            </w14:srgbClr>
          </w14:shadow>
        </w:rPr>
      </w:pPr>
    </w:p>
    <w:p w14:paraId="21A5F959" w14:textId="77777777" w:rsidR="005D2E05" w:rsidRPr="00D71EBA" w:rsidRDefault="005D2E05" w:rsidP="005D2E05">
      <w:pPr>
        <w:pStyle w:val="Paragraphedeliste"/>
        <w:numPr>
          <w:ilvl w:val="0"/>
          <w:numId w:val="31"/>
        </w:numPr>
        <w:tabs>
          <w:tab w:val="left" w:pos="2694"/>
          <w:tab w:val="left" w:pos="10206"/>
        </w:tabs>
        <w:autoSpaceDE w:val="0"/>
        <w:autoSpaceDN w:val="0"/>
        <w:adjustRightInd w:val="0"/>
        <w:spacing w:before="35"/>
        <w:ind w:right="-445"/>
        <w:rPr>
          <w:rStyle w:val="lev"/>
        </w:rPr>
      </w:pPr>
      <w:r w:rsidRPr="00D71EBA">
        <w:rPr>
          <w:rStyle w:val="lev"/>
        </w:rPr>
        <w:t>COMPAGNIES D’ASSURANCES</w:t>
      </w:r>
    </w:p>
    <w:p w14:paraId="7509059C" w14:textId="77777777" w:rsidR="00CD7553" w:rsidRPr="00D71EBA" w:rsidRDefault="00CD7553" w:rsidP="00CD7553">
      <w:pPr>
        <w:pStyle w:val="Paragraphedeliste"/>
        <w:tabs>
          <w:tab w:val="left" w:pos="2694"/>
          <w:tab w:val="left" w:pos="10206"/>
        </w:tabs>
        <w:autoSpaceDE w:val="0"/>
        <w:autoSpaceDN w:val="0"/>
        <w:adjustRightInd w:val="0"/>
        <w:spacing w:before="35"/>
        <w:ind w:left="3266" w:right="-445"/>
        <w:rPr>
          <w:rStyle w:val="lev"/>
        </w:rPr>
      </w:pPr>
    </w:p>
    <w:p w14:paraId="775BA0BF"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16-Activa Assurances, BP 12 970, </w:t>
      </w:r>
      <w:proofErr w:type="gramStart"/>
      <w:r w:rsidRPr="00D71EBA">
        <w:rPr>
          <w:rStyle w:val="lev"/>
        </w:rPr>
        <w:t>Douala;</w:t>
      </w:r>
      <w:proofErr w:type="gramEnd"/>
    </w:p>
    <w:p w14:paraId="1132C24A"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17-Area Assurances S.A. BP 1 531, </w:t>
      </w:r>
      <w:proofErr w:type="gramStart"/>
      <w:r w:rsidRPr="00D71EBA">
        <w:rPr>
          <w:rStyle w:val="lev"/>
        </w:rPr>
        <w:t>Douala;</w:t>
      </w:r>
      <w:proofErr w:type="gramEnd"/>
    </w:p>
    <w:p w14:paraId="635450F2"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18-Atlantique Assurances S.A., BP 2 933, </w:t>
      </w:r>
      <w:proofErr w:type="gramStart"/>
      <w:r w:rsidRPr="00D71EBA">
        <w:rPr>
          <w:rStyle w:val="lev"/>
        </w:rPr>
        <w:t>Douala;</w:t>
      </w:r>
      <w:proofErr w:type="gramEnd"/>
    </w:p>
    <w:p w14:paraId="34B2395E"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19-Beneficial General </w:t>
      </w:r>
      <w:proofErr w:type="spellStart"/>
      <w:r w:rsidRPr="00D71EBA">
        <w:rPr>
          <w:rStyle w:val="lev"/>
        </w:rPr>
        <w:t>Insurances</w:t>
      </w:r>
      <w:proofErr w:type="spellEnd"/>
      <w:r w:rsidRPr="00D71EBA">
        <w:rPr>
          <w:rStyle w:val="lev"/>
        </w:rPr>
        <w:t xml:space="preserve"> S.A., BP 2 328, </w:t>
      </w:r>
      <w:proofErr w:type="gramStart"/>
      <w:r w:rsidRPr="00D71EBA">
        <w:rPr>
          <w:rStyle w:val="lev"/>
        </w:rPr>
        <w:t>Douala;</w:t>
      </w:r>
      <w:proofErr w:type="gramEnd"/>
    </w:p>
    <w:p w14:paraId="344FA2BE"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20-Chanas Assurances S.A., BP 109, </w:t>
      </w:r>
      <w:proofErr w:type="gramStart"/>
      <w:r w:rsidRPr="00D71EBA">
        <w:rPr>
          <w:rStyle w:val="lev"/>
        </w:rPr>
        <w:t>Douala;</w:t>
      </w:r>
      <w:proofErr w:type="gramEnd"/>
    </w:p>
    <w:p w14:paraId="6E231376"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21-CPA S.A., BP 54, </w:t>
      </w:r>
      <w:proofErr w:type="gramStart"/>
      <w:r w:rsidRPr="00D71EBA">
        <w:rPr>
          <w:rStyle w:val="lev"/>
        </w:rPr>
        <w:t>Douala;</w:t>
      </w:r>
      <w:proofErr w:type="gramEnd"/>
    </w:p>
    <w:p w14:paraId="52AE77CC"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22-Nsia Assurances S.A., BP 2 759, </w:t>
      </w:r>
      <w:proofErr w:type="gramStart"/>
      <w:r w:rsidRPr="00D71EBA">
        <w:rPr>
          <w:rStyle w:val="lev"/>
        </w:rPr>
        <w:t>Douala;</w:t>
      </w:r>
      <w:proofErr w:type="gramEnd"/>
    </w:p>
    <w:p w14:paraId="0A36B689"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23-Pro Assur S.A., BP 5 963, </w:t>
      </w:r>
      <w:proofErr w:type="gramStart"/>
      <w:r w:rsidRPr="00D71EBA">
        <w:rPr>
          <w:rStyle w:val="lev"/>
        </w:rPr>
        <w:t>Douala;</w:t>
      </w:r>
      <w:proofErr w:type="gramEnd"/>
    </w:p>
    <w:p w14:paraId="70056F0C"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24-SAAR S.A., BP 1 011, </w:t>
      </w:r>
      <w:proofErr w:type="gramStart"/>
      <w:r w:rsidRPr="00D71EBA">
        <w:rPr>
          <w:rStyle w:val="lev"/>
        </w:rPr>
        <w:t>Douala;</w:t>
      </w:r>
      <w:proofErr w:type="gramEnd"/>
    </w:p>
    <w:p w14:paraId="1B8211ED"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25-Saham Assurances S.A., BP 11 315, </w:t>
      </w:r>
      <w:proofErr w:type="gramStart"/>
      <w:r w:rsidRPr="00D71EBA">
        <w:rPr>
          <w:rStyle w:val="lev"/>
        </w:rPr>
        <w:t>Douala;</w:t>
      </w:r>
      <w:proofErr w:type="gramEnd"/>
    </w:p>
    <w:p w14:paraId="67F68098" w14:textId="77777777" w:rsidR="005D2E05" w:rsidRPr="00D71EBA" w:rsidRDefault="005D2E05" w:rsidP="003C0276">
      <w:pPr>
        <w:tabs>
          <w:tab w:val="left" w:pos="2694"/>
          <w:tab w:val="left" w:pos="10206"/>
        </w:tabs>
        <w:autoSpaceDE w:val="0"/>
        <w:autoSpaceDN w:val="0"/>
        <w:adjustRightInd w:val="0"/>
        <w:spacing w:before="35" w:line="276" w:lineRule="auto"/>
        <w:ind w:right="-445"/>
        <w:rPr>
          <w:rStyle w:val="lev"/>
        </w:rPr>
      </w:pPr>
      <w:r w:rsidRPr="00D71EBA">
        <w:rPr>
          <w:rStyle w:val="lev"/>
        </w:rPr>
        <w:t xml:space="preserve">26-Zenithe </w:t>
      </w:r>
      <w:proofErr w:type="spellStart"/>
      <w:r w:rsidRPr="00D71EBA">
        <w:rPr>
          <w:rStyle w:val="lev"/>
        </w:rPr>
        <w:t>Insurances</w:t>
      </w:r>
      <w:proofErr w:type="spellEnd"/>
      <w:r w:rsidRPr="00D71EBA">
        <w:rPr>
          <w:rStyle w:val="lev"/>
        </w:rPr>
        <w:t xml:space="preserve"> S.A., BP 1 540, Douala.</w:t>
      </w:r>
    </w:p>
    <w:p w14:paraId="76B03CB4" w14:textId="77777777" w:rsidR="005D2E05" w:rsidRPr="00D71EBA" w:rsidRDefault="005D2E05" w:rsidP="005D2E05">
      <w:pPr>
        <w:tabs>
          <w:tab w:val="left" w:pos="2694"/>
          <w:tab w:val="left" w:pos="10206"/>
        </w:tabs>
        <w:autoSpaceDE w:val="0"/>
        <w:autoSpaceDN w:val="0"/>
        <w:adjustRightInd w:val="0"/>
        <w:spacing w:before="35"/>
        <w:ind w:right="-445"/>
        <w:rPr>
          <w:color w:val="000000"/>
          <w:spacing w:val="30"/>
          <w:w w:val="75"/>
          <w:sz w:val="28"/>
          <w:szCs w:val="40"/>
          <w14:shadow w14:blurRad="50800" w14:dist="38100" w14:dir="2700000" w14:sx="100000" w14:sy="100000" w14:kx="0" w14:ky="0" w14:algn="tl">
            <w14:srgbClr w14:val="000000">
              <w14:alpha w14:val="60000"/>
            </w14:srgbClr>
          </w14:shadow>
        </w:rPr>
      </w:pPr>
      <w:r w:rsidRPr="00D71EBA">
        <w:rPr>
          <w:color w:val="000000"/>
          <w:spacing w:val="30"/>
          <w:w w:val="75"/>
          <w:sz w:val="28"/>
          <w:szCs w:val="40"/>
          <w14:shadow w14:blurRad="50800" w14:dist="38100" w14:dir="2700000" w14:sx="100000" w14:sy="100000" w14:kx="0" w14:ky="0" w14:algn="tl">
            <w14:srgbClr w14:val="000000">
              <w14:alpha w14:val="60000"/>
            </w14:srgbClr>
          </w14:shadow>
        </w:rPr>
        <w:t xml:space="preserve"> </w:t>
      </w:r>
    </w:p>
    <w:p w14:paraId="6215BE66" w14:textId="77777777" w:rsidR="0006674D" w:rsidRDefault="0006674D" w:rsidP="0006674D">
      <w:pPr>
        <w:autoSpaceDE w:val="0"/>
        <w:autoSpaceDN w:val="0"/>
        <w:adjustRightInd w:val="0"/>
        <w:jc w:val="both"/>
        <w:rPr>
          <w:bCs/>
          <w:color w:val="231F20"/>
          <w:sz w:val="22"/>
          <w:szCs w:val="22"/>
        </w:rPr>
      </w:pPr>
    </w:p>
    <w:p w14:paraId="56D233C5" w14:textId="77777777" w:rsidR="00B67F41" w:rsidRDefault="00B67F41" w:rsidP="0006674D">
      <w:pPr>
        <w:autoSpaceDE w:val="0"/>
        <w:autoSpaceDN w:val="0"/>
        <w:adjustRightInd w:val="0"/>
        <w:jc w:val="both"/>
        <w:rPr>
          <w:bCs/>
          <w:color w:val="231F20"/>
          <w:sz w:val="22"/>
          <w:szCs w:val="22"/>
        </w:rPr>
      </w:pPr>
    </w:p>
    <w:p w14:paraId="2F8D6471" w14:textId="77777777" w:rsidR="00B67F41" w:rsidRDefault="00B67F41" w:rsidP="0006674D">
      <w:pPr>
        <w:autoSpaceDE w:val="0"/>
        <w:autoSpaceDN w:val="0"/>
        <w:adjustRightInd w:val="0"/>
        <w:jc w:val="both"/>
        <w:rPr>
          <w:bCs/>
          <w:color w:val="231F20"/>
          <w:sz w:val="22"/>
          <w:szCs w:val="22"/>
        </w:rPr>
      </w:pPr>
    </w:p>
    <w:p w14:paraId="315DB87B" w14:textId="77777777" w:rsidR="00B67F41" w:rsidRDefault="00B67F41" w:rsidP="0006674D">
      <w:pPr>
        <w:autoSpaceDE w:val="0"/>
        <w:autoSpaceDN w:val="0"/>
        <w:adjustRightInd w:val="0"/>
        <w:jc w:val="both"/>
        <w:rPr>
          <w:bCs/>
          <w:color w:val="231F20"/>
          <w:sz w:val="22"/>
          <w:szCs w:val="22"/>
        </w:rPr>
      </w:pPr>
    </w:p>
    <w:p w14:paraId="54B2B0D3" w14:textId="77777777" w:rsidR="00B67F41" w:rsidRDefault="00B67F41" w:rsidP="0006674D">
      <w:pPr>
        <w:autoSpaceDE w:val="0"/>
        <w:autoSpaceDN w:val="0"/>
        <w:adjustRightInd w:val="0"/>
        <w:jc w:val="both"/>
        <w:rPr>
          <w:bCs/>
          <w:color w:val="231F20"/>
          <w:sz w:val="22"/>
          <w:szCs w:val="22"/>
        </w:rPr>
      </w:pPr>
    </w:p>
    <w:p w14:paraId="544D0DAA" w14:textId="77777777" w:rsidR="00B67F41" w:rsidRDefault="00B67F41" w:rsidP="0006674D">
      <w:pPr>
        <w:autoSpaceDE w:val="0"/>
        <w:autoSpaceDN w:val="0"/>
        <w:adjustRightInd w:val="0"/>
        <w:jc w:val="both"/>
        <w:rPr>
          <w:bCs/>
          <w:color w:val="231F20"/>
          <w:sz w:val="22"/>
          <w:szCs w:val="22"/>
        </w:rPr>
      </w:pPr>
    </w:p>
    <w:p w14:paraId="6E409DD6" w14:textId="77777777" w:rsidR="00B67F41" w:rsidRDefault="00B67F41" w:rsidP="0006674D">
      <w:pPr>
        <w:autoSpaceDE w:val="0"/>
        <w:autoSpaceDN w:val="0"/>
        <w:adjustRightInd w:val="0"/>
        <w:jc w:val="both"/>
        <w:rPr>
          <w:bCs/>
          <w:color w:val="231F20"/>
          <w:sz w:val="22"/>
          <w:szCs w:val="22"/>
        </w:rPr>
      </w:pPr>
    </w:p>
    <w:p w14:paraId="1383BE9C" w14:textId="77777777" w:rsidR="00B67F41" w:rsidRDefault="00B67F41" w:rsidP="0006674D">
      <w:pPr>
        <w:autoSpaceDE w:val="0"/>
        <w:autoSpaceDN w:val="0"/>
        <w:adjustRightInd w:val="0"/>
        <w:jc w:val="both"/>
        <w:rPr>
          <w:bCs/>
          <w:color w:val="231F20"/>
          <w:sz w:val="22"/>
          <w:szCs w:val="22"/>
        </w:rPr>
      </w:pPr>
    </w:p>
    <w:p w14:paraId="2D992A6A" w14:textId="77777777" w:rsidR="00B67F41" w:rsidRDefault="00B67F41" w:rsidP="0006674D">
      <w:pPr>
        <w:autoSpaceDE w:val="0"/>
        <w:autoSpaceDN w:val="0"/>
        <w:adjustRightInd w:val="0"/>
        <w:jc w:val="both"/>
        <w:rPr>
          <w:bCs/>
          <w:color w:val="231F20"/>
          <w:sz w:val="22"/>
          <w:szCs w:val="22"/>
        </w:rPr>
      </w:pPr>
    </w:p>
    <w:p w14:paraId="6B35C1DC" w14:textId="77777777" w:rsidR="00B67F41" w:rsidRDefault="00B67F41" w:rsidP="0006674D">
      <w:pPr>
        <w:autoSpaceDE w:val="0"/>
        <w:autoSpaceDN w:val="0"/>
        <w:adjustRightInd w:val="0"/>
        <w:jc w:val="both"/>
        <w:rPr>
          <w:bCs/>
          <w:color w:val="231F20"/>
          <w:sz w:val="22"/>
          <w:szCs w:val="22"/>
        </w:rPr>
      </w:pPr>
    </w:p>
    <w:p w14:paraId="29A51A08" w14:textId="77777777" w:rsidR="00B67F41" w:rsidRDefault="00B67F41" w:rsidP="0006674D">
      <w:pPr>
        <w:autoSpaceDE w:val="0"/>
        <w:autoSpaceDN w:val="0"/>
        <w:adjustRightInd w:val="0"/>
        <w:jc w:val="both"/>
        <w:rPr>
          <w:bCs/>
          <w:color w:val="231F20"/>
          <w:sz w:val="22"/>
          <w:szCs w:val="22"/>
        </w:rPr>
      </w:pPr>
    </w:p>
    <w:p w14:paraId="7EABFBEA" w14:textId="77777777" w:rsidR="00B67F41" w:rsidRDefault="00B67F41" w:rsidP="0006674D">
      <w:pPr>
        <w:autoSpaceDE w:val="0"/>
        <w:autoSpaceDN w:val="0"/>
        <w:adjustRightInd w:val="0"/>
        <w:jc w:val="both"/>
        <w:rPr>
          <w:bCs/>
          <w:color w:val="231F20"/>
          <w:sz w:val="22"/>
          <w:szCs w:val="22"/>
        </w:rPr>
      </w:pPr>
    </w:p>
    <w:p w14:paraId="4E20A38B" w14:textId="77777777" w:rsidR="00B67F41" w:rsidRDefault="00B67F41" w:rsidP="0006674D">
      <w:pPr>
        <w:autoSpaceDE w:val="0"/>
        <w:autoSpaceDN w:val="0"/>
        <w:adjustRightInd w:val="0"/>
        <w:jc w:val="both"/>
        <w:rPr>
          <w:bCs/>
          <w:color w:val="231F20"/>
          <w:sz w:val="22"/>
          <w:szCs w:val="22"/>
        </w:rPr>
      </w:pPr>
    </w:p>
    <w:p w14:paraId="01F3137F" w14:textId="77777777" w:rsidR="00B67F41" w:rsidRDefault="00B67F41" w:rsidP="0006674D">
      <w:pPr>
        <w:autoSpaceDE w:val="0"/>
        <w:autoSpaceDN w:val="0"/>
        <w:adjustRightInd w:val="0"/>
        <w:jc w:val="both"/>
        <w:rPr>
          <w:bCs/>
          <w:color w:val="231F20"/>
          <w:sz w:val="22"/>
          <w:szCs w:val="22"/>
        </w:rPr>
      </w:pPr>
    </w:p>
    <w:p w14:paraId="56D800FE" w14:textId="77777777" w:rsidR="00B67F41" w:rsidRDefault="00B67F41" w:rsidP="0006674D">
      <w:pPr>
        <w:autoSpaceDE w:val="0"/>
        <w:autoSpaceDN w:val="0"/>
        <w:adjustRightInd w:val="0"/>
        <w:jc w:val="both"/>
        <w:rPr>
          <w:bCs/>
          <w:color w:val="231F20"/>
          <w:sz w:val="22"/>
          <w:szCs w:val="22"/>
        </w:rPr>
      </w:pPr>
    </w:p>
    <w:p w14:paraId="322674BE" w14:textId="77777777" w:rsidR="00B67F41" w:rsidRDefault="00B67F41" w:rsidP="0006674D">
      <w:pPr>
        <w:autoSpaceDE w:val="0"/>
        <w:autoSpaceDN w:val="0"/>
        <w:adjustRightInd w:val="0"/>
        <w:jc w:val="both"/>
        <w:rPr>
          <w:bCs/>
          <w:color w:val="231F20"/>
          <w:sz w:val="22"/>
          <w:szCs w:val="22"/>
        </w:rPr>
      </w:pPr>
    </w:p>
    <w:p w14:paraId="6BA4C8C8" w14:textId="77777777" w:rsidR="00B67F41" w:rsidRDefault="00B67F41" w:rsidP="0006674D">
      <w:pPr>
        <w:autoSpaceDE w:val="0"/>
        <w:autoSpaceDN w:val="0"/>
        <w:adjustRightInd w:val="0"/>
        <w:jc w:val="both"/>
        <w:rPr>
          <w:bCs/>
          <w:color w:val="231F20"/>
          <w:sz w:val="22"/>
          <w:szCs w:val="22"/>
        </w:rPr>
      </w:pPr>
    </w:p>
    <w:p w14:paraId="3CDCBE1A" w14:textId="77777777" w:rsidR="00B67F41" w:rsidRDefault="00B67F41" w:rsidP="0006674D">
      <w:pPr>
        <w:autoSpaceDE w:val="0"/>
        <w:autoSpaceDN w:val="0"/>
        <w:adjustRightInd w:val="0"/>
        <w:jc w:val="both"/>
        <w:rPr>
          <w:bCs/>
          <w:color w:val="231F20"/>
          <w:sz w:val="22"/>
          <w:szCs w:val="22"/>
        </w:rPr>
      </w:pPr>
    </w:p>
    <w:p w14:paraId="70F029BF" w14:textId="77777777" w:rsidR="00B67F41" w:rsidRDefault="00B67F41" w:rsidP="0006674D">
      <w:pPr>
        <w:autoSpaceDE w:val="0"/>
        <w:autoSpaceDN w:val="0"/>
        <w:adjustRightInd w:val="0"/>
        <w:jc w:val="both"/>
        <w:rPr>
          <w:bCs/>
          <w:color w:val="231F20"/>
          <w:sz w:val="22"/>
          <w:szCs w:val="22"/>
        </w:rPr>
      </w:pPr>
    </w:p>
    <w:p w14:paraId="398BDCC6" w14:textId="77777777" w:rsidR="00B67F41" w:rsidRDefault="00B67F41" w:rsidP="0006674D">
      <w:pPr>
        <w:autoSpaceDE w:val="0"/>
        <w:autoSpaceDN w:val="0"/>
        <w:adjustRightInd w:val="0"/>
        <w:jc w:val="both"/>
        <w:rPr>
          <w:bCs/>
          <w:color w:val="231F20"/>
          <w:sz w:val="22"/>
          <w:szCs w:val="22"/>
        </w:rPr>
      </w:pPr>
    </w:p>
    <w:p w14:paraId="5D9F03D9" w14:textId="77777777" w:rsidR="00B67F41" w:rsidRDefault="00B67F41" w:rsidP="0006674D">
      <w:pPr>
        <w:autoSpaceDE w:val="0"/>
        <w:autoSpaceDN w:val="0"/>
        <w:adjustRightInd w:val="0"/>
        <w:jc w:val="both"/>
        <w:rPr>
          <w:bCs/>
          <w:color w:val="231F20"/>
          <w:sz w:val="22"/>
          <w:szCs w:val="22"/>
        </w:rPr>
      </w:pPr>
    </w:p>
    <w:p w14:paraId="5E7A4D0E" w14:textId="77777777" w:rsidR="00B67F41" w:rsidRDefault="00B67F41" w:rsidP="0006674D">
      <w:pPr>
        <w:autoSpaceDE w:val="0"/>
        <w:autoSpaceDN w:val="0"/>
        <w:adjustRightInd w:val="0"/>
        <w:jc w:val="both"/>
        <w:rPr>
          <w:bCs/>
          <w:color w:val="231F20"/>
          <w:sz w:val="22"/>
          <w:szCs w:val="22"/>
        </w:rPr>
      </w:pPr>
    </w:p>
    <w:p w14:paraId="1577BD1B" w14:textId="77777777" w:rsidR="00B67F41" w:rsidRDefault="00B67F41" w:rsidP="0006674D">
      <w:pPr>
        <w:autoSpaceDE w:val="0"/>
        <w:autoSpaceDN w:val="0"/>
        <w:adjustRightInd w:val="0"/>
        <w:jc w:val="both"/>
        <w:rPr>
          <w:bCs/>
          <w:color w:val="231F20"/>
          <w:sz w:val="22"/>
          <w:szCs w:val="22"/>
        </w:rPr>
      </w:pPr>
    </w:p>
    <w:p w14:paraId="32F95456" w14:textId="77777777" w:rsidR="00B67F41" w:rsidRDefault="00B67F41" w:rsidP="0006674D">
      <w:pPr>
        <w:autoSpaceDE w:val="0"/>
        <w:autoSpaceDN w:val="0"/>
        <w:adjustRightInd w:val="0"/>
        <w:jc w:val="both"/>
        <w:rPr>
          <w:bCs/>
          <w:color w:val="231F20"/>
          <w:sz w:val="22"/>
          <w:szCs w:val="22"/>
        </w:rPr>
      </w:pPr>
    </w:p>
    <w:p w14:paraId="094A3F4C" w14:textId="77777777" w:rsidR="00B67F41" w:rsidRPr="00D71EBA" w:rsidRDefault="00B67F41" w:rsidP="0006674D">
      <w:pPr>
        <w:autoSpaceDE w:val="0"/>
        <w:autoSpaceDN w:val="0"/>
        <w:adjustRightInd w:val="0"/>
        <w:jc w:val="both"/>
        <w:rPr>
          <w:bCs/>
          <w:color w:val="231F20"/>
          <w:sz w:val="22"/>
          <w:szCs w:val="22"/>
        </w:rPr>
      </w:pPr>
    </w:p>
    <w:p w14:paraId="6CBD40F2" w14:textId="0582BB54" w:rsidR="00B67F41" w:rsidRPr="00D71EBA" w:rsidRDefault="00B67F41" w:rsidP="00B67F41">
      <w:pPr>
        <w:pBdr>
          <w:top w:val="single" w:sz="24" w:space="1" w:color="auto"/>
          <w:left w:val="single" w:sz="24" w:space="4" w:color="auto"/>
          <w:bottom w:val="single" w:sz="24" w:space="1" w:color="auto"/>
          <w:right w:val="single" w:sz="24" w:space="0" w:color="auto"/>
        </w:pBdr>
        <w:autoSpaceDE w:val="0"/>
        <w:autoSpaceDN w:val="0"/>
        <w:adjustRightInd w:val="0"/>
        <w:jc w:val="center"/>
        <w:rPr>
          <w:b/>
          <w:bCs/>
          <w:i/>
          <w:iCs/>
          <w:color w:val="231F20"/>
          <w:sz w:val="44"/>
          <w:szCs w:val="44"/>
        </w:rPr>
      </w:pPr>
      <w:r w:rsidRPr="00D71EBA">
        <w:rPr>
          <w:b/>
          <w:bCs/>
          <w:i/>
          <w:iCs/>
          <w:color w:val="231F20"/>
          <w:sz w:val="44"/>
          <w:szCs w:val="44"/>
        </w:rPr>
        <w:t xml:space="preserve">Pièce n° </w:t>
      </w:r>
      <w:r>
        <w:rPr>
          <w:b/>
          <w:bCs/>
          <w:i/>
          <w:iCs/>
          <w:color w:val="231F20"/>
          <w:sz w:val="44"/>
          <w:szCs w:val="44"/>
        </w:rPr>
        <w:t>7</w:t>
      </w:r>
      <w:r w:rsidRPr="00D71EBA">
        <w:rPr>
          <w:b/>
          <w:bCs/>
          <w:i/>
          <w:iCs/>
          <w:color w:val="231F20"/>
          <w:sz w:val="44"/>
          <w:szCs w:val="44"/>
        </w:rPr>
        <w:t xml:space="preserve"> : </w:t>
      </w:r>
      <w:r>
        <w:rPr>
          <w:b/>
          <w:bCs/>
          <w:i/>
          <w:iCs/>
          <w:color w:val="231F20"/>
          <w:sz w:val="44"/>
          <w:szCs w:val="44"/>
        </w:rPr>
        <w:t>BORDEREAUX DES PRIX</w:t>
      </w:r>
    </w:p>
    <w:p w14:paraId="77363661" w14:textId="33717BE0" w:rsidR="00B67F41" w:rsidRDefault="00B67F41">
      <w:pPr>
        <w:spacing w:after="160" w:line="259" w:lineRule="auto"/>
        <w:rPr>
          <w:bCs/>
          <w:color w:val="231F20"/>
          <w:sz w:val="22"/>
          <w:szCs w:val="22"/>
        </w:rPr>
      </w:pPr>
    </w:p>
    <w:p w14:paraId="1FB0595E" w14:textId="4B613FF8" w:rsidR="00B67F41" w:rsidRDefault="00B67F41">
      <w:pPr>
        <w:spacing w:after="160" w:line="259" w:lineRule="auto"/>
        <w:rPr>
          <w:bCs/>
          <w:color w:val="231F20"/>
          <w:sz w:val="22"/>
          <w:szCs w:val="22"/>
        </w:rPr>
      </w:pPr>
      <w:r>
        <w:rPr>
          <w:bCs/>
          <w:color w:val="231F20"/>
          <w:sz w:val="22"/>
          <w:szCs w:val="22"/>
        </w:rPr>
        <w:br w:type="page"/>
      </w:r>
    </w:p>
    <w:tbl>
      <w:tblPr>
        <w:tblW w:w="5945" w:type="pct"/>
        <w:tblInd w:w="-856" w:type="dxa"/>
        <w:tblCellMar>
          <w:left w:w="70" w:type="dxa"/>
          <w:right w:w="70" w:type="dxa"/>
        </w:tblCellMar>
        <w:tblLook w:val="04A0" w:firstRow="1" w:lastRow="0" w:firstColumn="1" w:lastColumn="0" w:noHBand="0" w:noVBand="1"/>
      </w:tblPr>
      <w:tblGrid>
        <w:gridCol w:w="553"/>
        <w:gridCol w:w="4808"/>
        <w:gridCol w:w="1121"/>
        <w:gridCol w:w="1972"/>
        <w:gridCol w:w="2321"/>
      </w:tblGrid>
      <w:tr w:rsidR="00984298" w14:paraId="41B4388D" w14:textId="77777777" w:rsidTr="00DD137F">
        <w:trPr>
          <w:trHeight w:val="74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82FED6C" w14:textId="0315449A"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lastRenderedPageBreak/>
              <w:t>BORDEREAUX DES PRIX UNITAIRES EQUIPEMENT SITE TOURISTIQUE DEMASSA-ÏKA ET DU CAMPEMENT MUNICIPAL</w:t>
            </w:r>
          </w:p>
        </w:tc>
      </w:tr>
      <w:tr w:rsidR="00DD137F" w14:paraId="1EE503AD" w14:textId="77777777" w:rsidTr="00DD137F">
        <w:trPr>
          <w:trHeight w:val="744"/>
        </w:trPr>
        <w:tc>
          <w:tcPr>
            <w:tcW w:w="257" w:type="pct"/>
            <w:tcBorders>
              <w:top w:val="single" w:sz="4" w:space="0" w:color="auto"/>
              <w:left w:val="single" w:sz="4" w:space="0" w:color="auto"/>
              <w:bottom w:val="single" w:sz="4" w:space="0" w:color="auto"/>
              <w:right w:val="single" w:sz="4" w:space="0" w:color="auto"/>
            </w:tcBorders>
            <w:vAlign w:val="center"/>
            <w:hideMark/>
          </w:tcPr>
          <w:p w14:paraId="56F269A9" w14:textId="77777777"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t>N°</w:t>
            </w:r>
          </w:p>
        </w:tc>
        <w:tc>
          <w:tcPr>
            <w:tcW w:w="2231" w:type="pct"/>
            <w:tcBorders>
              <w:top w:val="single" w:sz="4" w:space="0" w:color="auto"/>
              <w:left w:val="nil"/>
              <w:bottom w:val="single" w:sz="4" w:space="0" w:color="auto"/>
              <w:right w:val="single" w:sz="4" w:space="0" w:color="auto"/>
            </w:tcBorders>
            <w:vAlign w:val="center"/>
            <w:hideMark/>
          </w:tcPr>
          <w:p w14:paraId="2CCC5156" w14:textId="77777777"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t>DESIGNATIONS</w:t>
            </w:r>
          </w:p>
        </w:tc>
        <w:tc>
          <w:tcPr>
            <w:tcW w:w="520" w:type="pct"/>
            <w:tcBorders>
              <w:top w:val="single" w:sz="4" w:space="0" w:color="auto"/>
              <w:left w:val="nil"/>
              <w:bottom w:val="single" w:sz="4" w:space="0" w:color="auto"/>
              <w:right w:val="single" w:sz="4" w:space="0" w:color="auto"/>
            </w:tcBorders>
            <w:vAlign w:val="center"/>
            <w:hideMark/>
          </w:tcPr>
          <w:p w14:paraId="35591B06" w14:textId="77777777"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t>Unité</w:t>
            </w:r>
          </w:p>
        </w:tc>
        <w:tc>
          <w:tcPr>
            <w:tcW w:w="915" w:type="pct"/>
            <w:tcBorders>
              <w:top w:val="single" w:sz="4" w:space="0" w:color="auto"/>
              <w:left w:val="nil"/>
              <w:bottom w:val="single" w:sz="4" w:space="0" w:color="auto"/>
              <w:right w:val="single" w:sz="4" w:space="0" w:color="auto"/>
            </w:tcBorders>
            <w:vAlign w:val="center"/>
            <w:hideMark/>
          </w:tcPr>
          <w:p w14:paraId="64C324C5" w14:textId="77777777"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t>Prix Unitaire</w:t>
            </w:r>
          </w:p>
          <w:p w14:paraId="4649F457" w14:textId="2D7463C3" w:rsidR="00DD137F" w:rsidRDefault="00DD137F">
            <w:pPr>
              <w:ind w:right="92"/>
              <w:jc w:val="center"/>
              <w:rPr>
                <w:rFonts w:ascii="Calibri" w:hAnsi="Calibri" w:cs="Calibri"/>
                <w:b/>
                <w:bCs/>
                <w:color w:val="000000"/>
                <w:sz w:val="32"/>
                <w:szCs w:val="32"/>
              </w:rPr>
            </w:pPr>
            <w:r>
              <w:rPr>
                <w:rFonts w:ascii="Calibri" w:hAnsi="Calibri" w:cs="Calibri"/>
                <w:b/>
                <w:bCs/>
                <w:color w:val="000000"/>
                <w:sz w:val="32"/>
                <w:szCs w:val="32"/>
              </w:rPr>
              <w:t>En chiffre</w:t>
            </w:r>
          </w:p>
        </w:tc>
        <w:tc>
          <w:tcPr>
            <w:tcW w:w="1077" w:type="pct"/>
            <w:tcBorders>
              <w:top w:val="single" w:sz="4" w:space="0" w:color="auto"/>
              <w:left w:val="nil"/>
              <w:bottom w:val="single" w:sz="4" w:space="0" w:color="auto"/>
              <w:right w:val="single" w:sz="4" w:space="0" w:color="auto"/>
            </w:tcBorders>
            <w:noWrap/>
            <w:vAlign w:val="center"/>
            <w:hideMark/>
          </w:tcPr>
          <w:p w14:paraId="7116A24B" w14:textId="77777777" w:rsidR="00984298" w:rsidRDefault="00984298">
            <w:pPr>
              <w:ind w:right="92"/>
              <w:jc w:val="center"/>
              <w:rPr>
                <w:rFonts w:ascii="Calibri" w:hAnsi="Calibri" w:cs="Calibri"/>
                <w:b/>
                <w:bCs/>
                <w:color w:val="000000"/>
                <w:sz w:val="32"/>
                <w:szCs w:val="32"/>
              </w:rPr>
            </w:pPr>
            <w:r>
              <w:rPr>
                <w:rFonts w:ascii="Calibri" w:hAnsi="Calibri" w:cs="Calibri"/>
                <w:b/>
                <w:bCs/>
                <w:color w:val="000000"/>
                <w:sz w:val="32"/>
                <w:szCs w:val="32"/>
              </w:rPr>
              <w:t xml:space="preserve">Prix </w:t>
            </w:r>
            <w:r w:rsidR="00DD137F">
              <w:rPr>
                <w:rFonts w:ascii="Calibri" w:hAnsi="Calibri" w:cs="Calibri"/>
                <w:b/>
                <w:bCs/>
                <w:color w:val="000000"/>
                <w:sz w:val="32"/>
                <w:szCs w:val="32"/>
              </w:rPr>
              <w:t xml:space="preserve">Unitaire </w:t>
            </w:r>
          </w:p>
          <w:p w14:paraId="1E2F7D42" w14:textId="706B164D" w:rsidR="00DD137F" w:rsidRDefault="00DD137F">
            <w:pPr>
              <w:ind w:right="92"/>
              <w:jc w:val="center"/>
              <w:rPr>
                <w:rFonts w:ascii="Calibri" w:hAnsi="Calibri" w:cs="Calibri"/>
                <w:b/>
                <w:bCs/>
                <w:color w:val="000000"/>
                <w:sz w:val="32"/>
                <w:szCs w:val="32"/>
              </w:rPr>
            </w:pPr>
            <w:r>
              <w:rPr>
                <w:rFonts w:ascii="Calibri" w:hAnsi="Calibri" w:cs="Calibri"/>
                <w:b/>
                <w:bCs/>
                <w:color w:val="000000"/>
                <w:sz w:val="32"/>
                <w:szCs w:val="32"/>
              </w:rPr>
              <w:t>En Lettre</w:t>
            </w:r>
          </w:p>
        </w:tc>
      </w:tr>
      <w:tr w:rsidR="00F63CA8" w14:paraId="777F0E9D" w14:textId="77777777" w:rsidTr="00DD137F">
        <w:trPr>
          <w:trHeight w:val="312"/>
        </w:trPr>
        <w:tc>
          <w:tcPr>
            <w:tcW w:w="257" w:type="pct"/>
            <w:tcBorders>
              <w:top w:val="nil"/>
              <w:left w:val="single" w:sz="4" w:space="0" w:color="auto"/>
              <w:bottom w:val="single" w:sz="4" w:space="0" w:color="auto"/>
              <w:right w:val="single" w:sz="4" w:space="0" w:color="auto"/>
            </w:tcBorders>
            <w:vAlign w:val="center"/>
            <w:hideMark/>
          </w:tcPr>
          <w:p w14:paraId="52CACE40" w14:textId="77777777" w:rsidR="00F63CA8" w:rsidRDefault="00F63CA8" w:rsidP="00F63CA8">
            <w:pPr>
              <w:ind w:right="92"/>
              <w:jc w:val="center"/>
              <w:rPr>
                <w:rFonts w:ascii="Calibri" w:hAnsi="Calibri" w:cs="Calibri"/>
                <w:color w:val="000000"/>
              </w:rPr>
            </w:pPr>
            <w:r>
              <w:rPr>
                <w:rFonts w:ascii="Calibri" w:hAnsi="Calibri" w:cs="Calibri"/>
                <w:color w:val="000000"/>
              </w:rPr>
              <w:t>1</w:t>
            </w:r>
          </w:p>
        </w:tc>
        <w:tc>
          <w:tcPr>
            <w:tcW w:w="2231" w:type="pct"/>
            <w:tcBorders>
              <w:top w:val="nil"/>
              <w:left w:val="nil"/>
              <w:bottom w:val="single" w:sz="4" w:space="0" w:color="auto"/>
              <w:right w:val="single" w:sz="4" w:space="0" w:color="auto"/>
            </w:tcBorders>
            <w:vAlign w:val="center"/>
            <w:hideMark/>
          </w:tcPr>
          <w:p w14:paraId="49575540" w14:textId="7BAB0B4C" w:rsidR="00F63CA8" w:rsidRDefault="00F63CA8" w:rsidP="00F63CA8">
            <w:pPr>
              <w:ind w:right="92"/>
              <w:rPr>
                <w:rFonts w:ascii="Calibri" w:hAnsi="Calibri" w:cs="Calibri"/>
                <w:color w:val="000000"/>
              </w:rPr>
            </w:pPr>
            <w:r>
              <w:rPr>
                <w:rFonts w:ascii="Calibri" w:hAnsi="Calibri" w:cs="Calibri"/>
                <w:color w:val="000000"/>
              </w:rPr>
              <w:t>Sonorisation complète</w:t>
            </w:r>
          </w:p>
        </w:tc>
        <w:tc>
          <w:tcPr>
            <w:tcW w:w="520" w:type="pct"/>
            <w:tcBorders>
              <w:top w:val="nil"/>
              <w:left w:val="nil"/>
              <w:bottom w:val="single" w:sz="4" w:space="0" w:color="auto"/>
              <w:right w:val="single" w:sz="4" w:space="0" w:color="auto"/>
            </w:tcBorders>
            <w:vAlign w:val="center"/>
            <w:hideMark/>
          </w:tcPr>
          <w:p w14:paraId="366E5696"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915" w:type="pct"/>
            <w:tcBorders>
              <w:top w:val="nil"/>
              <w:left w:val="nil"/>
              <w:bottom w:val="single" w:sz="4" w:space="0" w:color="auto"/>
              <w:right w:val="single" w:sz="4" w:space="0" w:color="auto"/>
            </w:tcBorders>
            <w:vAlign w:val="center"/>
            <w:hideMark/>
          </w:tcPr>
          <w:p w14:paraId="0FB7CD60"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94E9A38"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r>
      <w:tr w:rsidR="00F63CA8" w14:paraId="41B42AEE" w14:textId="77777777" w:rsidTr="00DD137F">
        <w:trPr>
          <w:trHeight w:val="312"/>
        </w:trPr>
        <w:tc>
          <w:tcPr>
            <w:tcW w:w="257" w:type="pct"/>
            <w:tcBorders>
              <w:top w:val="nil"/>
              <w:left w:val="single" w:sz="4" w:space="0" w:color="auto"/>
              <w:bottom w:val="single" w:sz="4" w:space="0" w:color="auto"/>
              <w:right w:val="single" w:sz="4" w:space="0" w:color="auto"/>
            </w:tcBorders>
            <w:vAlign w:val="center"/>
            <w:hideMark/>
          </w:tcPr>
          <w:p w14:paraId="606086AF" w14:textId="77777777" w:rsidR="00F63CA8" w:rsidRDefault="00F63CA8" w:rsidP="00F63CA8">
            <w:pPr>
              <w:ind w:right="92"/>
              <w:jc w:val="center"/>
              <w:rPr>
                <w:rFonts w:ascii="Calibri" w:hAnsi="Calibri" w:cs="Calibri"/>
                <w:color w:val="000000"/>
              </w:rPr>
            </w:pPr>
            <w:r>
              <w:rPr>
                <w:rFonts w:ascii="Calibri" w:hAnsi="Calibri" w:cs="Calibri"/>
                <w:color w:val="000000"/>
              </w:rPr>
              <w:t>2</w:t>
            </w:r>
          </w:p>
        </w:tc>
        <w:tc>
          <w:tcPr>
            <w:tcW w:w="2231" w:type="pct"/>
            <w:tcBorders>
              <w:top w:val="nil"/>
              <w:left w:val="nil"/>
              <w:bottom w:val="single" w:sz="4" w:space="0" w:color="auto"/>
              <w:right w:val="single" w:sz="4" w:space="0" w:color="auto"/>
            </w:tcBorders>
            <w:vAlign w:val="center"/>
            <w:hideMark/>
          </w:tcPr>
          <w:p w14:paraId="721BC5E8" w14:textId="2801ED47" w:rsidR="00F63CA8" w:rsidRDefault="00F63CA8" w:rsidP="00F63CA8">
            <w:pPr>
              <w:ind w:right="92"/>
              <w:rPr>
                <w:rFonts w:ascii="Calibri" w:hAnsi="Calibri" w:cs="Calibri"/>
                <w:color w:val="000000"/>
              </w:rPr>
            </w:pPr>
            <w:r>
              <w:rPr>
                <w:rFonts w:ascii="Calibri" w:hAnsi="Calibri" w:cs="Calibri"/>
                <w:color w:val="000000"/>
              </w:rPr>
              <w:t>Fourniture de fauteuil circulaire 06 places</w:t>
            </w:r>
          </w:p>
        </w:tc>
        <w:tc>
          <w:tcPr>
            <w:tcW w:w="520" w:type="pct"/>
            <w:tcBorders>
              <w:top w:val="nil"/>
              <w:left w:val="nil"/>
              <w:bottom w:val="single" w:sz="4" w:space="0" w:color="auto"/>
              <w:right w:val="single" w:sz="4" w:space="0" w:color="auto"/>
            </w:tcBorders>
            <w:vAlign w:val="center"/>
            <w:hideMark/>
          </w:tcPr>
          <w:p w14:paraId="2E84496C"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915" w:type="pct"/>
            <w:tcBorders>
              <w:top w:val="nil"/>
              <w:left w:val="nil"/>
              <w:bottom w:val="single" w:sz="4" w:space="0" w:color="auto"/>
              <w:right w:val="single" w:sz="4" w:space="0" w:color="auto"/>
            </w:tcBorders>
            <w:vAlign w:val="center"/>
            <w:hideMark/>
          </w:tcPr>
          <w:p w14:paraId="68195E93"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04E2A29"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r>
      <w:tr w:rsidR="00F63CA8" w14:paraId="04E1F036" w14:textId="77777777" w:rsidTr="00DD137F">
        <w:trPr>
          <w:trHeight w:val="312"/>
        </w:trPr>
        <w:tc>
          <w:tcPr>
            <w:tcW w:w="257" w:type="pct"/>
            <w:tcBorders>
              <w:top w:val="nil"/>
              <w:left w:val="single" w:sz="4" w:space="0" w:color="auto"/>
              <w:bottom w:val="single" w:sz="4" w:space="0" w:color="auto"/>
              <w:right w:val="single" w:sz="4" w:space="0" w:color="auto"/>
            </w:tcBorders>
            <w:vAlign w:val="center"/>
            <w:hideMark/>
          </w:tcPr>
          <w:p w14:paraId="37DFC39A" w14:textId="77777777" w:rsidR="00F63CA8" w:rsidRDefault="00F63CA8" w:rsidP="00F63CA8">
            <w:pPr>
              <w:ind w:right="92"/>
              <w:jc w:val="center"/>
              <w:rPr>
                <w:rFonts w:ascii="Calibri" w:hAnsi="Calibri" w:cs="Calibri"/>
                <w:color w:val="000000"/>
              </w:rPr>
            </w:pPr>
            <w:r>
              <w:rPr>
                <w:rFonts w:ascii="Calibri" w:hAnsi="Calibri" w:cs="Calibri"/>
                <w:color w:val="000000"/>
              </w:rPr>
              <w:t>3</w:t>
            </w:r>
          </w:p>
        </w:tc>
        <w:tc>
          <w:tcPr>
            <w:tcW w:w="2231" w:type="pct"/>
            <w:tcBorders>
              <w:top w:val="nil"/>
              <w:left w:val="nil"/>
              <w:bottom w:val="single" w:sz="4" w:space="0" w:color="auto"/>
              <w:right w:val="single" w:sz="4" w:space="0" w:color="auto"/>
            </w:tcBorders>
            <w:vAlign w:val="center"/>
            <w:hideMark/>
          </w:tcPr>
          <w:p w14:paraId="1E5FCE4D" w14:textId="1619A926" w:rsidR="00F63CA8" w:rsidRDefault="00F63CA8" w:rsidP="00F63CA8">
            <w:pPr>
              <w:ind w:right="92"/>
              <w:rPr>
                <w:rFonts w:ascii="Calibri" w:hAnsi="Calibri" w:cs="Calibri"/>
                <w:color w:val="000000"/>
              </w:rPr>
            </w:pPr>
            <w:r>
              <w:rPr>
                <w:rFonts w:ascii="Calibri" w:hAnsi="Calibri" w:cs="Calibri"/>
                <w:color w:val="000000"/>
              </w:rPr>
              <w:t>Fourniture table en plastique</w:t>
            </w:r>
          </w:p>
        </w:tc>
        <w:tc>
          <w:tcPr>
            <w:tcW w:w="520" w:type="pct"/>
            <w:tcBorders>
              <w:top w:val="nil"/>
              <w:left w:val="nil"/>
              <w:bottom w:val="single" w:sz="4" w:space="0" w:color="auto"/>
              <w:right w:val="single" w:sz="4" w:space="0" w:color="auto"/>
            </w:tcBorders>
            <w:vAlign w:val="center"/>
            <w:hideMark/>
          </w:tcPr>
          <w:p w14:paraId="5C7A3444"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nil"/>
              <w:bottom w:val="single" w:sz="4" w:space="0" w:color="auto"/>
              <w:right w:val="single" w:sz="4" w:space="0" w:color="auto"/>
            </w:tcBorders>
            <w:vAlign w:val="center"/>
            <w:hideMark/>
          </w:tcPr>
          <w:p w14:paraId="004FE548"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41BADA9"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r>
      <w:tr w:rsidR="00F63CA8" w14:paraId="7F7A97E9" w14:textId="77777777" w:rsidTr="00DD137F">
        <w:trPr>
          <w:trHeight w:val="312"/>
        </w:trPr>
        <w:tc>
          <w:tcPr>
            <w:tcW w:w="257" w:type="pct"/>
            <w:tcBorders>
              <w:top w:val="nil"/>
              <w:left w:val="single" w:sz="4" w:space="0" w:color="auto"/>
              <w:bottom w:val="single" w:sz="4" w:space="0" w:color="auto"/>
              <w:right w:val="single" w:sz="4" w:space="0" w:color="auto"/>
            </w:tcBorders>
            <w:vAlign w:val="center"/>
            <w:hideMark/>
          </w:tcPr>
          <w:p w14:paraId="6AC8F1DB" w14:textId="77777777" w:rsidR="00F63CA8" w:rsidRDefault="00F63CA8" w:rsidP="00F63CA8">
            <w:pPr>
              <w:ind w:right="92"/>
              <w:jc w:val="center"/>
              <w:rPr>
                <w:rFonts w:ascii="Calibri" w:hAnsi="Calibri" w:cs="Calibri"/>
                <w:color w:val="000000"/>
              </w:rPr>
            </w:pPr>
            <w:r>
              <w:rPr>
                <w:rFonts w:ascii="Calibri" w:hAnsi="Calibri" w:cs="Calibri"/>
                <w:color w:val="000000"/>
              </w:rPr>
              <w:t>4</w:t>
            </w:r>
          </w:p>
        </w:tc>
        <w:tc>
          <w:tcPr>
            <w:tcW w:w="2231" w:type="pct"/>
            <w:tcBorders>
              <w:top w:val="nil"/>
              <w:left w:val="nil"/>
              <w:bottom w:val="single" w:sz="4" w:space="0" w:color="auto"/>
              <w:right w:val="single" w:sz="4" w:space="0" w:color="auto"/>
            </w:tcBorders>
            <w:vAlign w:val="center"/>
            <w:hideMark/>
          </w:tcPr>
          <w:p w14:paraId="39F35155" w14:textId="11555F4F" w:rsidR="00F63CA8" w:rsidRDefault="00F63CA8" w:rsidP="00F63CA8">
            <w:pPr>
              <w:ind w:right="92"/>
              <w:rPr>
                <w:rFonts w:ascii="Calibri" w:hAnsi="Calibri" w:cs="Calibri"/>
                <w:color w:val="000000"/>
              </w:rPr>
            </w:pPr>
            <w:r>
              <w:rPr>
                <w:rFonts w:ascii="Calibri" w:hAnsi="Calibri" w:cs="Calibri"/>
                <w:color w:val="000000"/>
              </w:rPr>
              <w:t xml:space="preserve">Guéridon </w:t>
            </w:r>
          </w:p>
        </w:tc>
        <w:tc>
          <w:tcPr>
            <w:tcW w:w="520" w:type="pct"/>
            <w:tcBorders>
              <w:top w:val="nil"/>
              <w:left w:val="nil"/>
              <w:bottom w:val="single" w:sz="4" w:space="0" w:color="auto"/>
              <w:right w:val="single" w:sz="4" w:space="0" w:color="auto"/>
            </w:tcBorders>
            <w:vAlign w:val="center"/>
            <w:hideMark/>
          </w:tcPr>
          <w:p w14:paraId="4683EFC9"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nil"/>
              <w:bottom w:val="single" w:sz="4" w:space="0" w:color="auto"/>
              <w:right w:val="single" w:sz="4" w:space="0" w:color="auto"/>
            </w:tcBorders>
            <w:vAlign w:val="center"/>
            <w:hideMark/>
          </w:tcPr>
          <w:p w14:paraId="7358496C"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D05B843"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r>
      <w:tr w:rsidR="00F63CA8" w14:paraId="4B3D6636" w14:textId="77777777" w:rsidTr="00DD137F">
        <w:trPr>
          <w:trHeight w:val="312"/>
        </w:trPr>
        <w:tc>
          <w:tcPr>
            <w:tcW w:w="257" w:type="pct"/>
            <w:tcBorders>
              <w:top w:val="nil"/>
              <w:left w:val="single" w:sz="4" w:space="0" w:color="auto"/>
              <w:bottom w:val="single" w:sz="4" w:space="0" w:color="auto"/>
              <w:right w:val="single" w:sz="4" w:space="0" w:color="auto"/>
            </w:tcBorders>
            <w:vAlign w:val="center"/>
            <w:hideMark/>
          </w:tcPr>
          <w:p w14:paraId="1D22C0FB" w14:textId="77777777" w:rsidR="00F63CA8" w:rsidRDefault="00F63CA8" w:rsidP="00F63CA8">
            <w:pPr>
              <w:ind w:right="92"/>
              <w:jc w:val="center"/>
              <w:rPr>
                <w:rFonts w:ascii="Calibri" w:hAnsi="Calibri" w:cs="Calibri"/>
                <w:color w:val="000000"/>
              </w:rPr>
            </w:pPr>
            <w:r>
              <w:rPr>
                <w:rFonts w:ascii="Calibri" w:hAnsi="Calibri" w:cs="Calibri"/>
                <w:color w:val="000000"/>
              </w:rPr>
              <w:t>5</w:t>
            </w:r>
          </w:p>
        </w:tc>
        <w:tc>
          <w:tcPr>
            <w:tcW w:w="2231" w:type="pct"/>
            <w:tcBorders>
              <w:top w:val="nil"/>
              <w:left w:val="nil"/>
              <w:bottom w:val="single" w:sz="4" w:space="0" w:color="auto"/>
              <w:right w:val="single" w:sz="4" w:space="0" w:color="auto"/>
            </w:tcBorders>
            <w:vAlign w:val="center"/>
            <w:hideMark/>
          </w:tcPr>
          <w:p w14:paraId="5952100F" w14:textId="1F531E9A" w:rsidR="00F63CA8" w:rsidRDefault="00F63CA8" w:rsidP="00F63CA8">
            <w:pPr>
              <w:ind w:right="92"/>
              <w:rPr>
                <w:rFonts w:ascii="Calibri" w:hAnsi="Calibri" w:cs="Calibri"/>
                <w:color w:val="000000"/>
              </w:rPr>
            </w:pPr>
            <w:r>
              <w:rPr>
                <w:rFonts w:ascii="Calibri" w:hAnsi="Calibri" w:cs="Calibri"/>
                <w:color w:val="000000"/>
              </w:rPr>
              <w:t xml:space="preserve">Chaises en plastique avec </w:t>
            </w:r>
            <w:proofErr w:type="spellStart"/>
            <w:r>
              <w:rPr>
                <w:rFonts w:ascii="Calibri" w:hAnsi="Calibri" w:cs="Calibri"/>
                <w:color w:val="000000"/>
              </w:rPr>
              <w:t>faissier</w:t>
            </w:r>
            <w:proofErr w:type="spellEnd"/>
            <w:r>
              <w:rPr>
                <w:rFonts w:ascii="Calibri" w:hAnsi="Calibri" w:cs="Calibri"/>
                <w:color w:val="000000"/>
              </w:rPr>
              <w:t xml:space="preserve"> perforé </w:t>
            </w:r>
          </w:p>
        </w:tc>
        <w:tc>
          <w:tcPr>
            <w:tcW w:w="520" w:type="pct"/>
            <w:tcBorders>
              <w:top w:val="nil"/>
              <w:left w:val="nil"/>
              <w:bottom w:val="single" w:sz="4" w:space="0" w:color="auto"/>
              <w:right w:val="single" w:sz="4" w:space="0" w:color="auto"/>
            </w:tcBorders>
            <w:noWrap/>
            <w:vAlign w:val="center"/>
            <w:hideMark/>
          </w:tcPr>
          <w:p w14:paraId="3C3EF61A"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nil"/>
              <w:bottom w:val="single" w:sz="4" w:space="0" w:color="auto"/>
              <w:right w:val="single" w:sz="4" w:space="0" w:color="auto"/>
            </w:tcBorders>
            <w:noWrap/>
            <w:vAlign w:val="center"/>
            <w:hideMark/>
          </w:tcPr>
          <w:p w14:paraId="3EB41547"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DA12CB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AC27A4D"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0D86F784" w14:textId="77777777" w:rsidR="00F63CA8" w:rsidRDefault="00F63CA8" w:rsidP="00F63CA8">
            <w:pPr>
              <w:ind w:right="92"/>
              <w:jc w:val="center"/>
              <w:rPr>
                <w:rFonts w:ascii="Calibri" w:hAnsi="Calibri" w:cs="Calibri"/>
                <w:color w:val="000000"/>
              </w:rPr>
            </w:pPr>
            <w:r>
              <w:rPr>
                <w:rFonts w:ascii="Calibri" w:hAnsi="Calibri" w:cs="Calibri"/>
                <w:color w:val="000000"/>
              </w:rPr>
              <w:t>6</w:t>
            </w:r>
          </w:p>
        </w:tc>
        <w:tc>
          <w:tcPr>
            <w:tcW w:w="2231" w:type="pct"/>
            <w:tcBorders>
              <w:top w:val="nil"/>
              <w:left w:val="nil"/>
              <w:bottom w:val="single" w:sz="8" w:space="0" w:color="auto"/>
              <w:right w:val="single" w:sz="8" w:space="0" w:color="auto"/>
            </w:tcBorders>
            <w:vAlign w:val="center"/>
            <w:hideMark/>
          </w:tcPr>
          <w:p w14:paraId="0DD24AE3" w14:textId="226467FD" w:rsidR="00F63CA8" w:rsidRDefault="00F63CA8" w:rsidP="00F63CA8">
            <w:pPr>
              <w:ind w:right="92"/>
              <w:rPr>
                <w:rFonts w:ascii="Calibri" w:hAnsi="Calibri" w:cs="Calibri"/>
                <w:color w:val="000000"/>
              </w:rPr>
            </w:pPr>
            <w:r>
              <w:rPr>
                <w:rFonts w:ascii="Calibri" w:hAnsi="Calibri" w:cs="Calibri"/>
                <w:color w:val="000000"/>
              </w:rPr>
              <w:t xml:space="preserve">Extincteur à poudre ABC SICLI 9kg </w:t>
            </w:r>
          </w:p>
        </w:tc>
        <w:tc>
          <w:tcPr>
            <w:tcW w:w="520" w:type="pct"/>
            <w:tcBorders>
              <w:top w:val="nil"/>
              <w:left w:val="nil"/>
              <w:bottom w:val="single" w:sz="8" w:space="0" w:color="auto"/>
              <w:right w:val="single" w:sz="8" w:space="0" w:color="auto"/>
            </w:tcBorders>
            <w:noWrap/>
            <w:vAlign w:val="center"/>
            <w:hideMark/>
          </w:tcPr>
          <w:p w14:paraId="578FA853" w14:textId="77777777" w:rsidR="00F63CA8" w:rsidRDefault="00F63CA8" w:rsidP="00F63CA8">
            <w:pPr>
              <w:ind w:right="92"/>
              <w:jc w:val="center"/>
              <w:rPr>
                <w:rFonts w:ascii="Calibri" w:hAnsi="Calibri" w:cs="Calibri"/>
                <w:color w:val="000000"/>
              </w:rPr>
            </w:pPr>
            <w:proofErr w:type="spellStart"/>
            <w:r>
              <w:rPr>
                <w:rFonts w:ascii="Calibri" w:hAnsi="Calibri" w:cs="Calibri"/>
                <w:color w:val="000000"/>
              </w:rPr>
              <w:t>Piéce</w:t>
            </w:r>
            <w:proofErr w:type="spellEnd"/>
          </w:p>
        </w:tc>
        <w:tc>
          <w:tcPr>
            <w:tcW w:w="915" w:type="pct"/>
            <w:tcBorders>
              <w:top w:val="nil"/>
              <w:left w:val="single" w:sz="4" w:space="0" w:color="auto"/>
              <w:bottom w:val="single" w:sz="4" w:space="0" w:color="auto"/>
              <w:right w:val="single" w:sz="4" w:space="0" w:color="auto"/>
            </w:tcBorders>
            <w:noWrap/>
            <w:vAlign w:val="center"/>
            <w:hideMark/>
          </w:tcPr>
          <w:p w14:paraId="5ED9C31A"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31EAC3D"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04D115A"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01DAA329" w14:textId="77777777" w:rsidR="00F63CA8" w:rsidRDefault="00F63CA8" w:rsidP="00F63CA8">
            <w:pPr>
              <w:ind w:right="92"/>
              <w:jc w:val="center"/>
              <w:rPr>
                <w:rFonts w:ascii="Calibri" w:hAnsi="Calibri" w:cs="Calibri"/>
                <w:color w:val="000000"/>
              </w:rPr>
            </w:pPr>
            <w:r>
              <w:rPr>
                <w:rFonts w:ascii="Calibri" w:hAnsi="Calibri" w:cs="Calibri"/>
                <w:color w:val="000000"/>
              </w:rPr>
              <w:t>7</w:t>
            </w:r>
          </w:p>
        </w:tc>
        <w:tc>
          <w:tcPr>
            <w:tcW w:w="2231" w:type="pct"/>
            <w:tcBorders>
              <w:top w:val="nil"/>
              <w:left w:val="nil"/>
              <w:bottom w:val="single" w:sz="8" w:space="0" w:color="auto"/>
              <w:right w:val="single" w:sz="8" w:space="0" w:color="auto"/>
            </w:tcBorders>
            <w:noWrap/>
            <w:vAlign w:val="center"/>
            <w:hideMark/>
          </w:tcPr>
          <w:p w14:paraId="3BB1FE70" w14:textId="7CAEECF9" w:rsidR="00F63CA8" w:rsidRDefault="00F63CA8" w:rsidP="00F63CA8">
            <w:pPr>
              <w:ind w:right="92"/>
              <w:rPr>
                <w:rFonts w:ascii="Calibri" w:hAnsi="Calibri" w:cs="Calibri"/>
                <w:color w:val="000000"/>
              </w:rPr>
            </w:pPr>
            <w:r>
              <w:rPr>
                <w:rFonts w:ascii="Calibri" w:hAnsi="Calibri" w:cs="Calibri"/>
                <w:color w:val="000000"/>
              </w:rPr>
              <w:t xml:space="preserve">Ventilateur (Plafonnier) </w:t>
            </w:r>
          </w:p>
        </w:tc>
        <w:tc>
          <w:tcPr>
            <w:tcW w:w="520" w:type="pct"/>
            <w:tcBorders>
              <w:top w:val="nil"/>
              <w:left w:val="nil"/>
              <w:bottom w:val="single" w:sz="8" w:space="0" w:color="auto"/>
              <w:right w:val="single" w:sz="8" w:space="0" w:color="auto"/>
            </w:tcBorders>
            <w:noWrap/>
            <w:vAlign w:val="center"/>
            <w:hideMark/>
          </w:tcPr>
          <w:p w14:paraId="367ADE6A" w14:textId="77777777" w:rsidR="00F63CA8" w:rsidRDefault="00F63CA8" w:rsidP="00F63CA8">
            <w:pPr>
              <w:ind w:right="92"/>
              <w:jc w:val="center"/>
              <w:rPr>
                <w:rFonts w:ascii="Calibri" w:hAnsi="Calibri" w:cs="Calibri"/>
                <w:color w:val="000000"/>
              </w:rPr>
            </w:pPr>
            <w:proofErr w:type="spellStart"/>
            <w:r>
              <w:rPr>
                <w:rFonts w:ascii="Calibri" w:hAnsi="Calibri" w:cs="Calibri"/>
                <w:color w:val="000000"/>
              </w:rPr>
              <w:t>Piéce</w:t>
            </w:r>
            <w:proofErr w:type="spellEnd"/>
          </w:p>
        </w:tc>
        <w:tc>
          <w:tcPr>
            <w:tcW w:w="915" w:type="pct"/>
            <w:tcBorders>
              <w:top w:val="nil"/>
              <w:left w:val="single" w:sz="4" w:space="0" w:color="auto"/>
              <w:bottom w:val="single" w:sz="4" w:space="0" w:color="auto"/>
              <w:right w:val="single" w:sz="4" w:space="0" w:color="auto"/>
            </w:tcBorders>
            <w:noWrap/>
            <w:vAlign w:val="center"/>
            <w:hideMark/>
          </w:tcPr>
          <w:p w14:paraId="560A6AED"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8B4EF4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4A33A5C3"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279F5BE6" w14:textId="77777777" w:rsidR="00F63CA8" w:rsidRDefault="00F63CA8" w:rsidP="00F63CA8">
            <w:pPr>
              <w:ind w:right="92"/>
              <w:jc w:val="center"/>
              <w:rPr>
                <w:rFonts w:ascii="Calibri" w:hAnsi="Calibri" w:cs="Calibri"/>
                <w:color w:val="000000"/>
              </w:rPr>
            </w:pPr>
            <w:r>
              <w:rPr>
                <w:rFonts w:ascii="Calibri" w:hAnsi="Calibri" w:cs="Calibri"/>
                <w:color w:val="000000"/>
              </w:rPr>
              <w:t>8</w:t>
            </w:r>
          </w:p>
        </w:tc>
        <w:tc>
          <w:tcPr>
            <w:tcW w:w="2231" w:type="pct"/>
            <w:tcBorders>
              <w:top w:val="single" w:sz="4" w:space="0" w:color="auto"/>
              <w:left w:val="nil"/>
              <w:bottom w:val="single" w:sz="4" w:space="0" w:color="auto"/>
              <w:right w:val="single" w:sz="4" w:space="0" w:color="auto"/>
            </w:tcBorders>
            <w:vAlign w:val="center"/>
            <w:hideMark/>
          </w:tcPr>
          <w:p w14:paraId="279554DC" w14:textId="1305BF7E" w:rsidR="00F63CA8" w:rsidRDefault="00F63CA8" w:rsidP="00F63CA8">
            <w:pPr>
              <w:ind w:right="92"/>
              <w:rPr>
                <w:rFonts w:ascii="Calibri" w:hAnsi="Calibri" w:cs="Calibri"/>
                <w:color w:val="000000"/>
              </w:rPr>
            </w:pPr>
            <w:r>
              <w:rPr>
                <w:rFonts w:ascii="Calibri" w:hAnsi="Calibri" w:cs="Calibri"/>
                <w:color w:val="000000"/>
              </w:rPr>
              <w:t>Fourniture Ecran 32 pouces</w:t>
            </w:r>
          </w:p>
        </w:tc>
        <w:tc>
          <w:tcPr>
            <w:tcW w:w="520" w:type="pct"/>
            <w:tcBorders>
              <w:top w:val="single" w:sz="4" w:space="0" w:color="auto"/>
              <w:left w:val="nil"/>
              <w:bottom w:val="single" w:sz="4" w:space="0" w:color="auto"/>
              <w:right w:val="single" w:sz="4" w:space="0" w:color="auto"/>
            </w:tcBorders>
            <w:vAlign w:val="center"/>
            <w:hideMark/>
          </w:tcPr>
          <w:p w14:paraId="26E536AB"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915" w:type="pct"/>
            <w:tcBorders>
              <w:top w:val="nil"/>
              <w:left w:val="single" w:sz="4" w:space="0" w:color="auto"/>
              <w:bottom w:val="single" w:sz="4" w:space="0" w:color="auto"/>
              <w:right w:val="single" w:sz="4" w:space="0" w:color="auto"/>
            </w:tcBorders>
            <w:vAlign w:val="center"/>
            <w:hideMark/>
          </w:tcPr>
          <w:p w14:paraId="378D315B"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EAB3C43" w14:textId="77777777" w:rsidR="00F63CA8" w:rsidRDefault="00F63CA8" w:rsidP="00F63CA8">
            <w:pPr>
              <w:ind w:right="92"/>
              <w:jc w:val="center"/>
              <w:rPr>
                <w:rFonts w:ascii="Calibri" w:hAnsi="Calibri" w:cs="Calibri"/>
                <w:color w:val="000000"/>
              </w:rPr>
            </w:pPr>
            <w:r>
              <w:rPr>
                <w:rFonts w:ascii="Calibri" w:hAnsi="Calibri" w:cs="Calibri"/>
                <w:color w:val="000000"/>
              </w:rPr>
              <w:t> </w:t>
            </w:r>
          </w:p>
        </w:tc>
      </w:tr>
      <w:tr w:rsidR="00F63CA8" w14:paraId="1708EEDF" w14:textId="77777777" w:rsidTr="00DD137F">
        <w:trPr>
          <w:trHeight w:val="636"/>
        </w:trPr>
        <w:tc>
          <w:tcPr>
            <w:tcW w:w="257" w:type="pct"/>
            <w:tcBorders>
              <w:top w:val="nil"/>
              <w:left w:val="single" w:sz="4" w:space="0" w:color="auto"/>
              <w:bottom w:val="single" w:sz="4" w:space="0" w:color="auto"/>
              <w:right w:val="single" w:sz="4" w:space="0" w:color="auto"/>
            </w:tcBorders>
            <w:vAlign w:val="center"/>
            <w:hideMark/>
          </w:tcPr>
          <w:p w14:paraId="3A6B185C" w14:textId="77777777" w:rsidR="00F63CA8" w:rsidRDefault="00F63CA8" w:rsidP="00F63CA8">
            <w:pPr>
              <w:ind w:right="92"/>
              <w:jc w:val="center"/>
              <w:rPr>
                <w:rFonts w:ascii="Calibri" w:hAnsi="Calibri" w:cs="Calibri"/>
                <w:color w:val="000000"/>
              </w:rPr>
            </w:pPr>
            <w:r>
              <w:rPr>
                <w:rFonts w:ascii="Calibri" w:hAnsi="Calibri" w:cs="Calibri"/>
                <w:color w:val="000000"/>
              </w:rPr>
              <w:t>9</w:t>
            </w:r>
          </w:p>
        </w:tc>
        <w:tc>
          <w:tcPr>
            <w:tcW w:w="2231" w:type="pct"/>
            <w:tcBorders>
              <w:top w:val="nil"/>
              <w:left w:val="nil"/>
              <w:bottom w:val="single" w:sz="8" w:space="0" w:color="auto"/>
              <w:right w:val="single" w:sz="8" w:space="0" w:color="auto"/>
            </w:tcBorders>
            <w:vAlign w:val="center"/>
            <w:hideMark/>
          </w:tcPr>
          <w:p w14:paraId="39925831" w14:textId="554494A3" w:rsidR="00F63CA8" w:rsidRDefault="00F63CA8" w:rsidP="00F63CA8">
            <w:pPr>
              <w:ind w:right="92"/>
              <w:rPr>
                <w:rFonts w:ascii="Calibri" w:hAnsi="Calibri" w:cs="Calibri"/>
                <w:color w:val="000000"/>
              </w:rPr>
            </w:pPr>
            <w:r>
              <w:rPr>
                <w:rFonts w:ascii="Calibri" w:hAnsi="Calibri" w:cs="Calibri"/>
                <w:color w:val="000000"/>
              </w:rPr>
              <w:t>Fourniture placards en bois de 2 m de hauteur sur 1,8 m de longueur et 0,5 m profondeur</w:t>
            </w:r>
          </w:p>
        </w:tc>
        <w:tc>
          <w:tcPr>
            <w:tcW w:w="520" w:type="pct"/>
            <w:tcBorders>
              <w:top w:val="nil"/>
              <w:left w:val="nil"/>
              <w:bottom w:val="single" w:sz="8" w:space="0" w:color="auto"/>
              <w:right w:val="single" w:sz="8" w:space="0" w:color="auto"/>
            </w:tcBorders>
            <w:noWrap/>
            <w:vAlign w:val="center"/>
            <w:hideMark/>
          </w:tcPr>
          <w:p w14:paraId="3E4E1051"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2255839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45A64745"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1AC1E6D2"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CC09B75" w14:textId="77777777" w:rsidR="00F63CA8" w:rsidRDefault="00F63CA8" w:rsidP="00F63CA8">
            <w:pPr>
              <w:ind w:right="92"/>
              <w:jc w:val="center"/>
              <w:rPr>
                <w:rFonts w:ascii="Calibri" w:hAnsi="Calibri" w:cs="Calibri"/>
                <w:color w:val="000000"/>
              </w:rPr>
            </w:pPr>
            <w:r>
              <w:rPr>
                <w:rFonts w:ascii="Calibri" w:hAnsi="Calibri" w:cs="Calibri"/>
                <w:color w:val="000000"/>
              </w:rPr>
              <w:t>10</w:t>
            </w:r>
          </w:p>
        </w:tc>
        <w:tc>
          <w:tcPr>
            <w:tcW w:w="2231" w:type="pct"/>
            <w:tcBorders>
              <w:top w:val="nil"/>
              <w:left w:val="nil"/>
              <w:bottom w:val="single" w:sz="8" w:space="0" w:color="auto"/>
              <w:right w:val="single" w:sz="8" w:space="0" w:color="auto"/>
            </w:tcBorders>
            <w:vAlign w:val="center"/>
            <w:hideMark/>
          </w:tcPr>
          <w:p w14:paraId="1418A50F" w14:textId="7F00D81C" w:rsidR="00F63CA8" w:rsidRDefault="00F63CA8" w:rsidP="00F63CA8">
            <w:pPr>
              <w:ind w:right="92"/>
              <w:rPr>
                <w:rFonts w:ascii="Calibri" w:hAnsi="Calibri" w:cs="Calibri"/>
                <w:color w:val="000000"/>
              </w:rPr>
            </w:pPr>
            <w:r>
              <w:rPr>
                <w:rFonts w:ascii="Calibri" w:hAnsi="Calibri" w:cs="Calibri"/>
                <w:color w:val="000000"/>
              </w:rPr>
              <w:t>Fourniture de couvre lits 230x250 collections, 100% coton</w:t>
            </w:r>
          </w:p>
        </w:tc>
        <w:tc>
          <w:tcPr>
            <w:tcW w:w="520" w:type="pct"/>
            <w:tcBorders>
              <w:top w:val="nil"/>
              <w:left w:val="nil"/>
              <w:bottom w:val="single" w:sz="8" w:space="0" w:color="auto"/>
              <w:right w:val="single" w:sz="8" w:space="0" w:color="auto"/>
            </w:tcBorders>
            <w:noWrap/>
            <w:vAlign w:val="center"/>
            <w:hideMark/>
          </w:tcPr>
          <w:p w14:paraId="1080E3DA"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3DA111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4FCD8707"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0B3FA49"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1BC0C083" w14:textId="77777777" w:rsidR="00F63CA8" w:rsidRDefault="00F63CA8" w:rsidP="00F63CA8">
            <w:pPr>
              <w:ind w:right="92"/>
              <w:jc w:val="center"/>
              <w:rPr>
                <w:rFonts w:ascii="Calibri" w:hAnsi="Calibri" w:cs="Calibri"/>
                <w:color w:val="000000"/>
              </w:rPr>
            </w:pPr>
            <w:r>
              <w:rPr>
                <w:rFonts w:ascii="Calibri" w:hAnsi="Calibri" w:cs="Calibri"/>
                <w:color w:val="000000"/>
              </w:rPr>
              <w:t>11</w:t>
            </w:r>
          </w:p>
        </w:tc>
        <w:tc>
          <w:tcPr>
            <w:tcW w:w="2231" w:type="pct"/>
            <w:tcBorders>
              <w:top w:val="nil"/>
              <w:left w:val="nil"/>
              <w:bottom w:val="single" w:sz="8" w:space="0" w:color="auto"/>
              <w:right w:val="single" w:sz="8" w:space="0" w:color="auto"/>
            </w:tcBorders>
            <w:vAlign w:val="center"/>
            <w:hideMark/>
          </w:tcPr>
          <w:p w14:paraId="4CA61A3C" w14:textId="7C669C83" w:rsidR="00F63CA8" w:rsidRDefault="00F63CA8" w:rsidP="00F63CA8">
            <w:pPr>
              <w:ind w:right="92"/>
              <w:rPr>
                <w:rFonts w:ascii="Calibri" w:hAnsi="Calibri" w:cs="Calibri"/>
                <w:color w:val="000000"/>
              </w:rPr>
            </w:pPr>
            <w:r>
              <w:rPr>
                <w:rFonts w:ascii="Calibri" w:hAnsi="Calibri" w:cs="Calibri"/>
                <w:color w:val="000000"/>
              </w:rPr>
              <w:t xml:space="preserve">Antenne </w:t>
            </w:r>
            <w:proofErr w:type="spellStart"/>
            <w:r>
              <w:rPr>
                <w:rFonts w:ascii="Calibri" w:hAnsi="Calibri" w:cs="Calibri"/>
                <w:color w:val="000000"/>
              </w:rPr>
              <w:t>canal+</w:t>
            </w:r>
            <w:proofErr w:type="spellEnd"/>
            <w:r>
              <w:rPr>
                <w:rFonts w:ascii="Calibri" w:hAnsi="Calibri" w:cs="Calibri"/>
                <w:color w:val="000000"/>
              </w:rPr>
              <w:t xml:space="preserve"> y compris décodeur et toutes suggestion </w:t>
            </w:r>
          </w:p>
        </w:tc>
        <w:tc>
          <w:tcPr>
            <w:tcW w:w="520" w:type="pct"/>
            <w:tcBorders>
              <w:top w:val="nil"/>
              <w:left w:val="nil"/>
              <w:bottom w:val="single" w:sz="8" w:space="0" w:color="auto"/>
              <w:right w:val="single" w:sz="8" w:space="0" w:color="auto"/>
            </w:tcBorders>
            <w:noWrap/>
            <w:vAlign w:val="center"/>
            <w:hideMark/>
          </w:tcPr>
          <w:p w14:paraId="1B4955ED"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915" w:type="pct"/>
            <w:tcBorders>
              <w:top w:val="nil"/>
              <w:left w:val="single" w:sz="4" w:space="0" w:color="auto"/>
              <w:bottom w:val="single" w:sz="4" w:space="0" w:color="auto"/>
              <w:right w:val="single" w:sz="4" w:space="0" w:color="auto"/>
            </w:tcBorders>
            <w:noWrap/>
            <w:vAlign w:val="center"/>
            <w:hideMark/>
          </w:tcPr>
          <w:p w14:paraId="22758AED"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25F650A"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102FEC2"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395B190" w14:textId="77777777" w:rsidR="00F63CA8" w:rsidRDefault="00F63CA8" w:rsidP="00F63CA8">
            <w:pPr>
              <w:ind w:right="92"/>
              <w:jc w:val="center"/>
              <w:rPr>
                <w:rFonts w:ascii="Calibri" w:hAnsi="Calibri" w:cs="Calibri"/>
                <w:color w:val="000000"/>
              </w:rPr>
            </w:pPr>
            <w:r>
              <w:rPr>
                <w:rFonts w:ascii="Calibri" w:hAnsi="Calibri" w:cs="Calibri"/>
                <w:color w:val="000000"/>
              </w:rPr>
              <w:t>12</w:t>
            </w:r>
          </w:p>
        </w:tc>
        <w:tc>
          <w:tcPr>
            <w:tcW w:w="2231" w:type="pct"/>
            <w:tcBorders>
              <w:top w:val="nil"/>
              <w:left w:val="nil"/>
              <w:bottom w:val="single" w:sz="8" w:space="0" w:color="auto"/>
              <w:right w:val="single" w:sz="8" w:space="0" w:color="auto"/>
            </w:tcBorders>
            <w:vAlign w:val="center"/>
            <w:hideMark/>
          </w:tcPr>
          <w:p w14:paraId="60C9C2A5" w14:textId="20B94A49" w:rsidR="00F63CA8" w:rsidRDefault="00F63CA8" w:rsidP="00F63CA8">
            <w:pPr>
              <w:ind w:right="92"/>
              <w:rPr>
                <w:rFonts w:ascii="Calibri" w:hAnsi="Calibri" w:cs="Calibri"/>
                <w:color w:val="000000"/>
              </w:rPr>
            </w:pPr>
            <w:r>
              <w:rPr>
                <w:rFonts w:ascii="Calibri" w:hAnsi="Calibri" w:cs="Calibri"/>
                <w:color w:val="000000"/>
              </w:rPr>
              <w:t>Régulateur de tension 1500w VA 3VR TIMI</w:t>
            </w:r>
          </w:p>
        </w:tc>
        <w:tc>
          <w:tcPr>
            <w:tcW w:w="520" w:type="pct"/>
            <w:tcBorders>
              <w:top w:val="nil"/>
              <w:left w:val="nil"/>
              <w:bottom w:val="single" w:sz="8" w:space="0" w:color="auto"/>
              <w:right w:val="single" w:sz="8" w:space="0" w:color="auto"/>
            </w:tcBorders>
            <w:noWrap/>
            <w:vAlign w:val="center"/>
            <w:hideMark/>
          </w:tcPr>
          <w:p w14:paraId="373D0BE8"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piéce</w:t>
            </w:r>
            <w:proofErr w:type="spellEnd"/>
            <w:proofErr w:type="gramEnd"/>
          </w:p>
        </w:tc>
        <w:tc>
          <w:tcPr>
            <w:tcW w:w="915" w:type="pct"/>
            <w:tcBorders>
              <w:top w:val="nil"/>
              <w:left w:val="single" w:sz="4" w:space="0" w:color="auto"/>
              <w:bottom w:val="single" w:sz="4" w:space="0" w:color="auto"/>
              <w:right w:val="single" w:sz="4" w:space="0" w:color="auto"/>
            </w:tcBorders>
            <w:noWrap/>
            <w:vAlign w:val="center"/>
            <w:hideMark/>
          </w:tcPr>
          <w:p w14:paraId="3348AFA4"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686EB7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2A58726"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AF40E7F" w14:textId="77777777" w:rsidR="00F63CA8" w:rsidRDefault="00F63CA8" w:rsidP="00F63CA8">
            <w:pPr>
              <w:ind w:right="92"/>
              <w:jc w:val="center"/>
              <w:rPr>
                <w:rFonts w:ascii="Calibri" w:hAnsi="Calibri" w:cs="Calibri"/>
                <w:color w:val="000000"/>
              </w:rPr>
            </w:pPr>
            <w:r>
              <w:rPr>
                <w:rFonts w:ascii="Calibri" w:hAnsi="Calibri" w:cs="Calibri"/>
                <w:color w:val="000000"/>
              </w:rPr>
              <w:t>13</w:t>
            </w:r>
          </w:p>
        </w:tc>
        <w:tc>
          <w:tcPr>
            <w:tcW w:w="2231" w:type="pct"/>
            <w:tcBorders>
              <w:top w:val="nil"/>
              <w:left w:val="nil"/>
              <w:bottom w:val="single" w:sz="8" w:space="0" w:color="auto"/>
              <w:right w:val="single" w:sz="8" w:space="0" w:color="auto"/>
            </w:tcBorders>
            <w:vAlign w:val="center"/>
            <w:hideMark/>
          </w:tcPr>
          <w:p w14:paraId="2FDD1CEB" w14:textId="28EFEF9C" w:rsidR="00F63CA8" w:rsidRDefault="00F63CA8" w:rsidP="00F63CA8">
            <w:pPr>
              <w:ind w:right="92"/>
              <w:rPr>
                <w:rFonts w:ascii="Calibri" w:hAnsi="Calibri" w:cs="Calibri"/>
                <w:color w:val="000000"/>
              </w:rPr>
            </w:pPr>
            <w:r>
              <w:rPr>
                <w:rFonts w:ascii="Calibri" w:hAnsi="Calibri" w:cs="Calibri"/>
                <w:color w:val="000000"/>
              </w:rPr>
              <w:t>Sceau en plastique avec couvercle de 15L + 1 gobelet en plastique</w:t>
            </w:r>
          </w:p>
        </w:tc>
        <w:tc>
          <w:tcPr>
            <w:tcW w:w="520" w:type="pct"/>
            <w:tcBorders>
              <w:top w:val="nil"/>
              <w:left w:val="nil"/>
              <w:bottom w:val="single" w:sz="8" w:space="0" w:color="auto"/>
              <w:right w:val="single" w:sz="8" w:space="0" w:color="auto"/>
            </w:tcBorders>
            <w:noWrap/>
            <w:vAlign w:val="center"/>
            <w:hideMark/>
          </w:tcPr>
          <w:p w14:paraId="50AB2F46" w14:textId="77777777" w:rsidR="00F63CA8" w:rsidRDefault="00F63CA8" w:rsidP="00F63CA8">
            <w:pPr>
              <w:ind w:right="92"/>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915" w:type="pct"/>
            <w:tcBorders>
              <w:top w:val="nil"/>
              <w:left w:val="single" w:sz="4" w:space="0" w:color="auto"/>
              <w:bottom w:val="single" w:sz="4" w:space="0" w:color="auto"/>
              <w:right w:val="single" w:sz="4" w:space="0" w:color="auto"/>
            </w:tcBorders>
            <w:noWrap/>
            <w:vAlign w:val="center"/>
            <w:hideMark/>
          </w:tcPr>
          <w:p w14:paraId="32998A9C"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476757F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3906E765"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033EAB67" w14:textId="77777777" w:rsidR="00F63CA8" w:rsidRDefault="00F63CA8" w:rsidP="00F63CA8">
            <w:pPr>
              <w:ind w:right="92"/>
              <w:jc w:val="center"/>
              <w:rPr>
                <w:rFonts w:ascii="Calibri" w:hAnsi="Calibri" w:cs="Calibri"/>
                <w:color w:val="000000"/>
              </w:rPr>
            </w:pPr>
            <w:r>
              <w:rPr>
                <w:rFonts w:ascii="Calibri" w:hAnsi="Calibri" w:cs="Calibri"/>
                <w:color w:val="000000"/>
              </w:rPr>
              <w:t>14</w:t>
            </w:r>
          </w:p>
        </w:tc>
        <w:tc>
          <w:tcPr>
            <w:tcW w:w="2231" w:type="pct"/>
            <w:tcBorders>
              <w:top w:val="nil"/>
              <w:left w:val="nil"/>
              <w:bottom w:val="single" w:sz="8" w:space="0" w:color="auto"/>
              <w:right w:val="single" w:sz="8" w:space="0" w:color="auto"/>
            </w:tcBorders>
            <w:vAlign w:val="center"/>
            <w:hideMark/>
          </w:tcPr>
          <w:p w14:paraId="164245CB" w14:textId="705970A8" w:rsidR="00F63CA8" w:rsidRDefault="00F63CA8" w:rsidP="00F63CA8">
            <w:pPr>
              <w:ind w:right="92"/>
              <w:rPr>
                <w:rFonts w:ascii="Calibri" w:hAnsi="Calibri" w:cs="Calibri"/>
                <w:color w:val="000000"/>
              </w:rPr>
            </w:pPr>
            <w:r>
              <w:rPr>
                <w:rFonts w:ascii="Calibri" w:hAnsi="Calibri" w:cs="Calibri"/>
                <w:color w:val="000000"/>
              </w:rPr>
              <w:t>Babouche pour bain</w:t>
            </w:r>
          </w:p>
        </w:tc>
        <w:tc>
          <w:tcPr>
            <w:tcW w:w="520" w:type="pct"/>
            <w:tcBorders>
              <w:top w:val="nil"/>
              <w:left w:val="nil"/>
              <w:bottom w:val="single" w:sz="8" w:space="0" w:color="auto"/>
              <w:right w:val="single" w:sz="8" w:space="0" w:color="auto"/>
            </w:tcBorders>
            <w:noWrap/>
            <w:vAlign w:val="center"/>
            <w:hideMark/>
          </w:tcPr>
          <w:p w14:paraId="077C3925"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43A52FEA"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32BF947"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432C03A"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58E7D5EC" w14:textId="77777777" w:rsidR="00F63CA8" w:rsidRDefault="00F63CA8" w:rsidP="00F63CA8">
            <w:pPr>
              <w:ind w:right="92"/>
              <w:jc w:val="center"/>
              <w:rPr>
                <w:rFonts w:ascii="Calibri" w:hAnsi="Calibri" w:cs="Calibri"/>
                <w:color w:val="000000"/>
              </w:rPr>
            </w:pPr>
            <w:r>
              <w:rPr>
                <w:rFonts w:ascii="Calibri" w:hAnsi="Calibri" w:cs="Calibri"/>
                <w:color w:val="000000"/>
              </w:rPr>
              <w:t>15</w:t>
            </w:r>
          </w:p>
        </w:tc>
        <w:tc>
          <w:tcPr>
            <w:tcW w:w="2231" w:type="pct"/>
            <w:tcBorders>
              <w:top w:val="nil"/>
              <w:left w:val="nil"/>
              <w:bottom w:val="single" w:sz="8" w:space="0" w:color="auto"/>
              <w:right w:val="single" w:sz="8" w:space="0" w:color="auto"/>
            </w:tcBorders>
            <w:vAlign w:val="center"/>
            <w:hideMark/>
          </w:tcPr>
          <w:p w14:paraId="51069C78" w14:textId="6E7A3056" w:rsidR="00F63CA8" w:rsidRDefault="00F63CA8" w:rsidP="00F63CA8">
            <w:pPr>
              <w:ind w:right="92"/>
              <w:rPr>
                <w:rFonts w:ascii="Calibri" w:hAnsi="Calibri" w:cs="Calibri"/>
                <w:color w:val="000000"/>
              </w:rPr>
            </w:pPr>
            <w:r>
              <w:rPr>
                <w:rFonts w:ascii="Calibri" w:hAnsi="Calibri" w:cs="Calibri"/>
                <w:color w:val="000000"/>
              </w:rPr>
              <w:t>Papier hygiénique rouleau de 40 SITA</w:t>
            </w:r>
          </w:p>
        </w:tc>
        <w:tc>
          <w:tcPr>
            <w:tcW w:w="520" w:type="pct"/>
            <w:tcBorders>
              <w:top w:val="nil"/>
              <w:left w:val="nil"/>
              <w:bottom w:val="single" w:sz="8" w:space="0" w:color="auto"/>
              <w:right w:val="single" w:sz="8" w:space="0" w:color="auto"/>
            </w:tcBorders>
            <w:noWrap/>
            <w:vAlign w:val="center"/>
            <w:hideMark/>
          </w:tcPr>
          <w:p w14:paraId="05AD8A5A" w14:textId="77777777" w:rsidR="00F63CA8" w:rsidRDefault="00F63CA8" w:rsidP="00F63CA8">
            <w:pPr>
              <w:ind w:right="92"/>
              <w:jc w:val="center"/>
              <w:rPr>
                <w:rFonts w:ascii="Calibri" w:hAnsi="Calibri" w:cs="Calibri"/>
                <w:color w:val="000000"/>
              </w:rPr>
            </w:pPr>
            <w:proofErr w:type="spellStart"/>
            <w:r>
              <w:rPr>
                <w:rFonts w:ascii="Calibri" w:hAnsi="Calibri" w:cs="Calibri"/>
                <w:color w:val="000000"/>
              </w:rPr>
              <w:t>Rlx</w:t>
            </w:r>
            <w:proofErr w:type="spellEnd"/>
          </w:p>
        </w:tc>
        <w:tc>
          <w:tcPr>
            <w:tcW w:w="915" w:type="pct"/>
            <w:tcBorders>
              <w:top w:val="nil"/>
              <w:left w:val="single" w:sz="4" w:space="0" w:color="auto"/>
              <w:bottom w:val="single" w:sz="4" w:space="0" w:color="auto"/>
              <w:right w:val="single" w:sz="4" w:space="0" w:color="auto"/>
            </w:tcBorders>
            <w:noWrap/>
            <w:vAlign w:val="center"/>
            <w:hideMark/>
          </w:tcPr>
          <w:p w14:paraId="632A590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AA5C2E5"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6A5A50F"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5A0566A2" w14:textId="77777777" w:rsidR="00F63CA8" w:rsidRDefault="00F63CA8" w:rsidP="00F63CA8">
            <w:pPr>
              <w:ind w:right="92"/>
              <w:jc w:val="center"/>
              <w:rPr>
                <w:rFonts w:ascii="Calibri" w:hAnsi="Calibri" w:cs="Calibri"/>
                <w:color w:val="000000"/>
              </w:rPr>
            </w:pPr>
            <w:r>
              <w:rPr>
                <w:rFonts w:ascii="Calibri" w:hAnsi="Calibri" w:cs="Calibri"/>
                <w:color w:val="000000"/>
              </w:rPr>
              <w:t>16</w:t>
            </w:r>
          </w:p>
        </w:tc>
        <w:tc>
          <w:tcPr>
            <w:tcW w:w="2231" w:type="pct"/>
            <w:tcBorders>
              <w:top w:val="nil"/>
              <w:left w:val="nil"/>
              <w:bottom w:val="single" w:sz="8" w:space="0" w:color="auto"/>
              <w:right w:val="single" w:sz="8" w:space="0" w:color="auto"/>
            </w:tcBorders>
            <w:vAlign w:val="center"/>
            <w:hideMark/>
          </w:tcPr>
          <w:p w14:paraId="1C3F2E8B" w14:textId="0E383282" w:rsidR="00F63CA8" w:rsidRDefault="00F63CA8" w:rsidP="00F63CA8">
            <w:pPr>
              <w:ind w:right="92"/>
              <w:rPr>
                <w:rFonts w:ascii="Calibri" w:hAnsi="Calibri" w:cs="Calibri"/>
                <w:color w:val="000000"/>
              </w:rPr>
            </w:pPr>
            <w:proofErr w:type="spellStart"/>
            <w:r>
              <w:rPr>
                <w:rFonts w:ascii="Calibri" w:hAnsi="Calibri" w:cs="Calibri"/>
                <w:color w:val="000000"/>
              </w:rPr>
              <w:t>Serpière</w:t>
            </w:r>
            <w:proofErr w:type="spellEnd"/>
          </w:p>
        </w:tc>
        <w:tc>
          <w:tcPr>
            <w:tcW w:w="520" w:type="pct"/>
            <w:tcBorders>
              <w:top w:val="nil"/>
              <w:left w:val="nil"/>
              <w:bottom w:val="single" w:sz="8" w:space="0" w:color="auto"/>
              <w:right w:val="single" w:sz="8" w:space="0" w:color="auto"/>
            </w:tcBorders>
            <w:noWrap/>
            <w:vAlign w:val="center"/>
            <w:hideMark/>
          </w:tcPr>
          <w:p w14:paraId="3EE94E3B"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12DCCA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510F57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743B8D1"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1BB9F2B0" w14:textId="77777777" w:rsidR="00F63CA8" w:rsidRDefault="00F63CA8" w:rsidP="00F63CA8">
            <w:pPr>
              <w:ind w:right="92"/>
              <w:jc w:val="center"/>
              <w:rPr>
                <w:rFonts w:ascii="Calibri" w:hAnsi="Calibri" w:cs="Calibri"/>
                <w:color w:val="000000"/>
              </w:rPr>
            </w:pPr>
            <w:r>
              <w:rPr>
                <w:rFonts w:ascii="Calibri" w:hAnsi="Calibri" w:cs="Calibri"/>
                <w:color w:val="000000"/>
              </w:rPr>
              <w:t>17</w:t>
            </w:r>
          </w:p>
        </w:tc>
        <w:tc>
          <w:tcPr>
            <w:tcW w:w="2231" w:type="pct"/>
            <w:tcBorders>
              <w:top w:val="nil"/>
              <w:left w:val="nil"/>
              <w:bottom w:val="single" w:sz="8" w:space="0" w:color="auto"/>
              <w:right w:val="single" w:sz="8" w:space="0" w:color="auto"/>
            </w:tcBorders>
            <w:vAlign w:val="center"/>
            <w:hideMark/>
          </w:tcPr>
          <w:p w14:paraId="47A0134B" w14:textId="311D69EB" w:rsidR="00F63CA8" w:rsidRDefault="00F63CA8" w:rsidP="00F63CA8">
            <w:pPr>
              <w:ind w:right="92"/>
              <w:rPr>
                <w:rFonts w:ascii="Calibri" w:hAnsi="Calibri" w:cs="Calibri"/>
                <w:color w:val="000000"/>
              </w:rPr>
            </w:pPr>
            <w:r>
              <w:rPr>
                <w:rFonts w:ascii="Calibri" w:hAnsi="Calibri" w:cs="Calibri"/>
                <w:color w:val="000000"/>
              </w:rPr>
              <w:t xml:space="preserve">Nappe de table 100% coton </w:t>
            </w:r>
          </w:p>
        </w:tc>
        <w:tc>
          <w:tcPr>
            <w:tcW w:w="520" w:type="pct"/>
            <w:tcBorders>
              <w:top w:val="nil"/>
              <w:left w:val="nil"/>
              <w:bottom w:val="single" w:sz="8" w:space="0" w:color="auto"/>
              <w:right w:val="single" w:sz="8" w:space="0" w:color="auto"/>
            </w:tcBorders>
            <w:noWrap/>
            <w:vAlign w:val="center"/>
            <w:hideMark/>
          </w:tcPr>
          <w:p w14:paraId="6310F76A"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53B179E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A9D7FF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A2E494C"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2C1614B3" w14:textId="77777777" w:rsidR="00F63CA8" w:rsidRDefault="00F63CA8" w:rsidP="00F63CA8">
            <w:pPr>
              <w:ind w:right="92"/>
              <w:jc w:val="center"/>
              <w:rPr>
                <w:rFonts w:ascii="Calibri" w:hAnsi="Calibri" w:cs="Calibri"/>
                <w:color w:val="000000"/>
              </w:rPr>
            </w:pPr>
            <w:r>
              <w:rPr>
                <w:rFonts w:ascii="Calibri" w:hAnsi="Calibri" w:cs="Calibri"/>
                <w:color w:val="000000"/>
              </w:rPr>
              <w:t>18</w:t>
            </w:r>
          </w:p>
        </w:tc>
        <w:tc>
          <w:tcPr>
            <w:tcW w:w="2231" w:type="pct"/>
            <w:tcBorders>
              <w:top w:val="nil"/>
              <w:left w:val="nil"/>
              <w:bottom w:val="single" w:sz="8" w:space="0" w:color="auto"/>
              <w:right w:val="single" w:sz="8" w:space="0" w:color="auto"/>
            </w:tcBorders>
            <w:vAlign w:val="center"/>
            <w:hideMark/>
          </w:tcPr>
          <w:p w14:paraId="6624EAA5" w14:textId="39D8FC5F" w:rsidR="00F63CA8" w:rsidRDefault="00F63CA8" w:rsidP="00F63CA8">
            <w:pPr>
              <w:ind w:right="92"/>
              <w:rPr>
                <w:rFonts w:ascii="Calibri" w:hAnsi="Calibri" w:cs="Calibri"/>
                <w:color w:val="000000"/>
              </w:rPr>
            </w:pPr>
            <w:r>
              <w:rPr>
                <w:rFonts w:ascii="Calibri" w:hAnsi="Calibri" w:cs="Calibri"/>
                <w:color w:val="000000"/>
              </w:rPr>
              <w:t>Marmite chauffante 9l x 2 + couvercle rectangulaire Inox</w:t>
            </w:r>
          </w:p>
        </w:tc>
        <w:tc>
          <w:tcPr>
            <w:tcW w:w="520" w:type="pct"/>
            <w:tcBorders>
              <w:top w:val="nil"/>
              <w:left w:val="nil"/>
              <w:bottom w:val="single" w:sz="8" w:space="0" w:color="auto"/>
              <w:right w:val="single" w:sz="8" w:space="0" w:color="auto"/>
            </w:tcBorders>
            <w:noWrap/>
            <w:vAlign w:val="center"/>
            <w:hideMark/>
          </w:tcPr>
          <w:p w14:paraId="314AB10E"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E4F5F1C"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600725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5F1E70BE"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CBEA11B" w14:textId="77777777" w:rsidR="00F63CA8" w:rsidRDefault="00F63CA8" w:rsidP="00F63CA8">
            <w:pPr>
              <w:ind w:right="92"/>
              <w:jc w:val="center"/>
              <w:rPr>
                <w:rFonts w:ascii="Calibri" w:hAnsi="Calibri" w:cs="Calibri"/>
                <w:color w:val="000000"/>
              </w:rPr>
            </w:pPr>
            <w:r>
              <w:rPr>
                <w:rFonts w:ascii="Calibri" w:hAnsi="Calibri" w:cs="Calibri"/>
                <w:color w:val="000000"/>
              </w:rPr>
              <w:t>19</w:t>
            </w:r>
          </w:p>
        </w:tc>
        <w:tc>
          <w:tcPr>
            <w:tcW w:w="2231" w:type="pct"/>
            <w:tcBorders>
              <w:top w:val="nil"/>
              <w:left w:val="nil"/>
              <w:bottom w:val="single" w:sz="8" w:space="0" w:color="auto"/>
              <w:right w:val="single" w:sz="8" w:space="0" w:color="auto"/>
            </w:tcBorders>
            <w:vAlign w:val="center"/>
            <w:hideMark/>
          </w:tcPr>
          <w:p w14:paraId="48376100" w14:textId="17BC699B" w:rsidR="00F63CA8" w:rsidRDefault="00F63CA8" w:rsidP="00F63CA8">
            <w:pPr>
              <w:ind w:right="92"/>
              <w:rPr>
                <w:rFonts w:ascii="Calibri" w:hAnsi="Calibri" w:cs="Calibri"/>
                <w:color w:val="000000"/>
              </w:rPr>
            </w:pPr>
            <w:r>
              <w:rPr>
                <w:rFonts w:ascii="Calibri" w:hAnsi="Calibri" w:cs="Calibri"/>
                <w:color w:val="000000"/>
              </w:rPr>
              <w:t>Marmite de cuisine de fabrication artisanale N°4</w:t>
            </w:r>
          </w:p>
        </w:tc>
        <w:tc>
          <w:tcPr>
            <w:tcW w:w="520" w:type="pct"/>
            <w:tcBorders>
              <w:top w:val="nil"/>
              <w:left w:val="nil"/>
              <w:bottom w:val="single" w:sz="8" w:space="0" w:color="auto"/>
              <w:right w:val="single" w:sz="8" w:space="0" w:color="auto"/>
            </w:tcBorders>
            <w:noWrap/>
            <w:vAlign w:val="center"/>
            <w:hideMark/>
          </w:tcPr>
          <w:p w14:paraId="0F910ED3"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5296F46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42A201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D9CC86D"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2DD8070F" w14:textId="77777777" w:rsidR="00F63CA8" w:rsidRDefault="00F63CA8" w:rsidP="00F63CA8">
            <w:pPr>
              <w:ind w:right="92"/>
              <w:jc w:val="center"/>
              <w:rPr>
                <w:rFonts w:ascii="Calibri" w:hAnsi="Calibri" w:cs="Calibri"/>
                <w:color w:val="000000"/>
              </w:rPr>
            </w:pPr>
            <w:r>
              <w:rPr>
                <w:rFonts w:ascii="Calibri" w:hAnsi="Calibri" w:cs="Calibri"/>
                <w:color w:val="000000"/>
              </w:rPr>
              <w:t>20</w:t>
            </w:r>
          </w:p>
        </w:tc>
        <w:tc>
          <w:tcPr>
            <w:tcW w:w="2231" w:type="pct"/>
            <w:tcBorders>
              <w:top w:val="nil"/>
              <w:left w:val="nil"/>
              <w:bottom w:val="single" w:sz="8" w:space="0" w:color="auto"/>
              <w:right w:val="single" w:sz="8" w:space="0" w:color="auto"/>
            </w:tcBorders>
            <w:vAlign w:val="center"/>
            <w:hideMark/>
          </w:tcPr>
          <w:p w14:paraId="5393A2B7" w14:textId="6346333F" w:rsidR="00F63CA8" w:rsidRDefault="00F63CA8" w:rsidP="00F63CA8">
            <w:pPr>
              <w:ind w:right="92"/>
              <w:rPr>
                <w:rFonts w:ascii="Calibri" w:hAnsi="Calibri" w:cs="Calibri"/>
                <w:color w:val="000000"/>
              </w:rPr>
            </w:pPr>
            <w:r>
              <w:rPr>
                <w:rFonts w:ascii="Calibri" w:hAnsi="Calibri" w:cs="Calibri"/>
                <w:color w:val="000000"/>
              </w:rPr>
              <w:t>Marmite de cuisine de fabrication artisanale N°8</w:t>
            </w:r>
          </w:p>
        </w:tc>
        <w:tc>
          <w:tcPr>
            <w:tcW w:w="520" w:type="pct"/>
            <w:tcBorders>
              <w:top w:val="nil"/>
              <w:left w:val="nil"/>
              <w:bottom w:val="single" w:sz="8" w:space="0" w:color="auto"/>
              <w:right w:val="single" w:sz="8" w:space="0" w:color="auto"/>
            </w:tcBorders>
            <w:noWrap/>
            <w:vAlign w:val="center"/>
            <w:hideMark/>
          </w:tcPr>
          <w:p w14:paraId="61D61F45"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C24ACC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6058A70"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0C1ECDA"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72C1B9FD" w14:textId="77777777" w:rsidR="00F63CA8" w:rsidRDefault="00F63CA8" w:rsidP="00F63CA8">
            <w:pPr>
              <w:ind w:right="92"/>
              <w:jc w:val="center"/>
              <w:rPr>
                <w:rFonts w:ascii="Calibri" w:hAnsi="Calibri" w:cs="Calibri"/>
                <w:color w:val="000000"/>
              </w:rPr>
            </w:pPr>
            <w:r>
              <w:rPr>
                <w:rFonts w:ascii="Calibri" w:hAnsi="Calibri" w:cs="Calibri"/>
                <w:color w:val="000000"/>
              </w:rPr>
              <w:t>21</w:t>
            </w:r>
          </w:p>
        </w:tc>
        <w:tc>
          <w:tcPr>
            <w:tcW w:w="2231" w:type="pct"/>
            <w:tcBorders>
              <w:top w:val="nil"/>
              <w:left w:val="nil"/>
              <w:bottom w:val="single" w:sz="8" w:space="0" w:color="auto"/>
              <w:right w:val="single" w:sz="8" w:space="0" w:color="auto"/>
            </w:tcBorders>
            <w:vAlign w:val="center"/>
            <w:hideMark/>
          </w:tcPr>
          <w:p w14:paraId="0D090830" w14:textId="154D2F5F" w:rsidR="00F63CA8" w:rsidRDefault="00F63CA8" w:rsidP="00F63CA8">
            <w:pPr>
              <w:ind w:right="92"/>
              <w:rPr>
                <w:rFonts w:ascii="Calibri" w:hAnsi="Calibri" w:cs="Calibri"/>
                <w:color w:val="000000"/>
              </w:rPr>
            </w:pPr>
            <w:r>
              <w:rPr>
                <w:rFonts w:ascii="Calibri" w:hAnsi="Calibri" w:cs="Calibri"/>
                <w:color w:val="000000"/>
              </w:rPr>
              <w:t>Marmite de cuisine de fabrication artisanale N°10</w:t>
            </w:r>
          </w:p>
        </w:tc>
        <w:tc>
          <w:tcPr>
            <w:tcW w:w="520" w:type="pct"/>
            <w:tcBorders>
              <w:top w:val="nil"/>
              <w:left w:val="nil"/>
              <w:bottom w:val="single" w:sz="8" w:space="0" w:color="auto"/>
              <w:right w:val="single" w:sz="8" w:space="0" w:color="auto"/>
            </w:tcBorders>
            <w:noWrap/>
            <w:vAlign w:val="center"/>
            <w:hideMark/>
          </w:tcPr>
          <w:p w14:paraId="2E8BD4DB"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59F0B0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17641AA"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7885ACE"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AA835B8" w14:textId="20CA4CF5" w:rsidR="00F63CA8" w:rsidRDefault="00F63CA8" w:rsidP="00F63CA8">
            <w:pPr>
              <w:ind w:right="92"/>
              <w:jc w:val="center"/>
              <w:rPr>
                <w:rFonts w:ascii="Calibri" w:hAnsi="Calibri" w:cs="Calibri"/>
                <w:color w:val="000000"/>
              </w:rPr>
            </w:pPr>
            <w:r>
              <w:rPr>
                <w:rFonts w:ascii="Calibri" w:hAnsi="Calibri" w:cs="Calibri"/>
                <w:color w:val="000000"/>
              </w:rPr>
              <w:t>22</w:t>
            </w:r>
          </w:p>
        </w:tc>
        <w:tc>
          <w:tcPr>
            <w:tcW w:w="2231" w:type="pct"/>
            <w:tcBorders>
              <w:top w:val="nil"/>
              <w:left w:val="nil"/>
              <w:bottom w:val="single" w:sz="8" w:space="0" w:color="auto"/>
              <w:right w:val="single" w:sz="8" w:space="0" w:color="auto"/>
            </w:tcBorders>
            <w:vAlign w:val="center"/>
            <w:hideMark/>
          </w:tcPr>
          <w:p w14:paraId="3221BB79" w14:textId="3D68AB8D" w:rsidR="00F63CA8" w:rsidRDefault="00F63CA8" w:rsidP="00F63CA8">
            <w:pPr>
              <w:ind w:right="92"/>
              <w:rPr>
                <w:rFonts w:ascii="Calibri" w:hAnsi="Calibri" w:cs="Calibri"/>
                <w:color w:val="000000"/>
              </w:rPr>
            </w:pPr>
            <w:r>
              <w:rPr>
                <w:rFonts w:ascii="Calibri" w:hAnsi="Calibri" w:cs="Calibri"/>
                <w:color w:val="000000"/>
              </w:rPr>
              <w:t>Marmite cocotte-minute 15L</w:t>
            </w:r>
          </w:p>
        </w:tc>
        <w:tc>
          <w:tcPr>
            <w:tcW w:w="520" w:type="pct"/>
            <w:tcBorders>
              <w:top w:val="nil"/>
              <w:left w:val="nil"/>
              <w:bottom w:val="single" w:sz="8" w:space="0" w:color="auto"/>
              <w:right w:val="single" w:sz="8" w:space="0" w:color="auto"/>
            </w:tcBorders>
            <w:noWrap/>
            <w:vAlign w:val="center"/>
            <w:hideMark/>
          </w:tcPr>
          <w:p w14:paraId="5321CC73" w14:textId="69652E6F"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5A9CFD53" w14:textId="38D132ED" w:rsidR="00F63CA8" w:rsidRDefault="00F63CA8" w:rsidP="00F63CA8">
            <w:pPr>
              <w:ind w:right="92"/>
              <w:jc w:val="right"/>
              <w:rPr>
                <w:rFonts w:ascii="Calibri" w:hAnsi="Calibri" w:cs="Calibri"/>
                <w:color w:val="000000"/>
              </w:rPr>
            </w:pPr>
          </w:p>
        </w:tc>
        <w:tc>
          <w:tcPr>
            <w:tcW w:w="1077" w:type="pct"/>
            <w:tcBorders>
              <w:top w:val="nil"/>
              <w:left w:val="nil"/>
              <w:bottom w:val="single" w:sz="4" w:space="0" w:color="auto"/>
              <w:right w:val="single" w:sz="4" w:space="0" w:color="auto"/>
            </w:tcBorders>
            <w:noWrap/>
            <w:vAlign w:val="center"/>
            <w:hideMark/>
          </w:tcPr>
          <w:p w14:paraId="53AF4F77"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500151F"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15104AC2" w14:textId="77777777" w:rsidR="00F63CA8" w:rsidRDefault="00F63CA8" w:rsidP="00F63CA8">
            <w:pPr>
              <w:ind w:right="92"/>
              <w:jc w:val="center"/>
              <w:rPr>
                <w:rFonts w:ascii="Calibri" w:hAnsi="Calibri" w:cs="Calibri"/>
                <w:color w:val="000000"/>
              </w:rPr>
            </w:pPr>
            <w:r>
              <w:rPr>
                <w:rFonts w:ascii="Calibri" w:hAnsi="Calibri" w:cs="Calibri"/>
                <w:color w:val="000000"/>
              </w:rPr>
              <w:t>23</w:t>
            </w:r>
          </w:p>
        </w:tc>
        <w:tc>
          <w:tcPr>
            <w:tcW w:w="2231" w:type="pct"/>
            <w:tcBorders>
              <w:top w:val="nil"/>
              <w:left w:val="nil"/>
              <w:bottom w:val="single" w:sz="8" w:space="0" w:color="auto"/>
              <w:right w:val="single" w:sz="8" w:space="0" w:color="auto"/>
            </w:tcBorders>
            <w:vAlign w:val="center"/>
            <w:hideMark/>
          </w:tcPr>
          <w:p w14:paraId="2D10B79D" w14:textId="1486C472" w:rsidR="00F63CA8" w:rsidRDefault="00F63CA8" w:rsidP="00F63CA8">
            <w:pPr>
              <w:ind w:right="92"/>
              <w:rPr>
                <w:rFonts w:ascii="Calibri" w:hAnsi="Calibri" w:cs="Calibri"/>
                <w:color w:val="000000"/>
              </w:rPr>
            </w:pPr>
            <w:r>
              <w:rPr>
                <w:rFonts w:ascii="Calibri" w:hAnsi="Calibri" w:cs="Calibri"/>
                <w:color w:val="000000"/>
              </w:rPr>
              <w:t>Poêle intérieur ANTI Adhérant 28cm Euro</w:t>
            </w:r>
          </w:p>
        </w:tc>
        <w:tc>
          <w:tcPr>
            <w:tcW w:w="520" w:type="pct"/>
            <w:tcBorders>
              <w:top w:val="nil"/>
              <w:left w:val="nil"/>
              <w:bottom w:val="single" w:sz="8" w:space="0" w:color="auto"/>
              <w:right w:val="single" w:sz="8" w:space="0" w:color="auto"/>
            </w:tcBorders>
            <w:noWrap/>
            <w:vAlign w:val="center"/>
            <w:hideMark/>
          </w:tcPr>
          <w:p w14:paraId="7560D248"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4A209DE5"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0562CC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13BD2B12"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F372FC3" w14:textId="77777777" w:rsidR="00F63CA8" w:rsidRDefault="00F63CA8" w:rsidP="00F63CA8">
            <w:pPr>
              <w:ind w:right="92"/>
              <w:jc w:val="center"/>
              <w:rPr>
                <w:rFonts w:ascii="Calibri" w:hAnsi="Calibri" w:cs="Calibri"/>
                <w:color w:val="000000"/>
              </w:rPr>
            </w:pPr>
            <w:r>
              <w:rPr>
                <w:rFonts w:ascii="Calibri" w:hAnsi="Calibri" w:cs="Calibri"/>
                <w:color w:val="000000"/>
              </w:rPr>
              <w:t>24</w:t>
            </w:r>
          </w:p>
        </w:tc>
        <w:tc>
          <w:tcPr>
            <w:tcW w:w="2231" w:type="pct"/>
            <w:tcBorders>
              <w:top w:val="nil"/>
              <w:left w:val="nil"/>
              <w:bottom w:val="single" w:sz="8" w:space="0" w:color="auto"/>
              <w:right w:val="single" w:sz="8" w:space="0" w:color="auto"/>
            </w:tcBorders>
            <w:vAlign w:val="center"/>
            <w:hideMark/>
          </w:tcPr>
          <w:p w14:paraId="13301C17" w14:textId="380F55B1" w:rsidR="00F63CA8" w:rsidRDefault="00F63CA8" w:rsidP="00F63CA8">
            <w:pPr>
              <w:ind w:right="92"/>
              <w:rPr>
                <w:rFonts w:ascii="Calibri" w:hAnsi="Calibri" w:cs="Calibri"/>
                <w:color w:val="000000"/>
              </w:rPr>
            </w:pPr>
            <w:r>
              <w:rPr>
                <w:rFonts w:ascii="Calibri" w:hAnsi="Calibri" w:cs="Calibri"/>
                <w:color w:val="000000"/>
              </w:rPr>
              <w:t>Poêle à œufs 14cm secret Gourmet</w:t>
            </w:r>
          </w:p>
        </w:tc>
        <w:tc>
          <w:tcPr>
            <w:tcW w:w="520" w:type="pct"/>
            <w:tcBorders>
              <w:top w:val="nil"/>
              <w:left w:val="nil"/>
              <w:bottom w:val="single" w:sz="8" w:space="0" w:color="auto"/>
              <w:right w:val="single" w:sz="8" w:space="0" w:color="auto"/>
            </w:tcBorders>
            <w:noWrap/>
            <w:vAlign w:val="center"/>
            <w:hideMark/>
          </w:tcPr>
          <w:p w14:paraId="37B26670"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3CFCE0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620648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C9F9097"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5B2A0277" w14:textId="77777777" w:rsidR="00F63CA8" w:rsidRDefault="00F63CA8" w:rsidP="00F63CA8">
            <w:pPr>
              <w:ind w:right="92"/>
              <w:jc w:val="center"/>
              <w:rPr>
                <w:rFonts w:ascii="Calibri" w:hAnsi="Calibri" w:cs="Calibri"/>
                <w:color w:val="000000"/>
              </w:rPr>
            </w:pPr>
            <w:r>
              <w:rPr>
                <w:rFonts w:ascii="Calibri" w:hAnsi="Calibri" w:cs="Calibri"/>
                <w:color w:val="000000"/>
              </w:rPr>
              <w:t>25</w:t>
            </w:r>
          </w:p>
        </w:tc>
        <w:tc>
          <w:tcPr>
            <w:tcW w:w="2231" w:type="pct"/>
            <w:tcBorders>
              <w:top w:val="nil"/>
              <w:left w:val="nil"/>
              <w:bottom w:val="single" w:sz="8" w:space="0" w:color="auto"/>
              <w:right w:val="single" w:sz="8" w:space="0" w:color="auto"/>
            </w:tcBorders>
            <w:vAlign w:val="center"/>
            <w:hideMark/>
          </w:tcPr>
          <w:p w14:paraId="75AD8085" w14:textId="111A5760" w:rsidR="00F63CA8" w:rsidRDefault="00F63CA8" w:rsidP="00F63CA8">
            <w:pPr>
              <w:ind w:right="92"/>
              <w:rPr>
                <w:rFonts w:ascii="Calibri" w:hAnsi="Calibri" w:cs="Calibri"/>
                <w:color w:val="000000"/>
              </w:rPr>
            </w:pPr>
            <w:r>
              <w:rPr>
                <w:rFonts w:ascii="Calibri" w:hAnsi="Calibri" w:cs="Calibri"/>
                <w:color w:val="000000"/>
              </w:rPr>
              <w:t>Plat en douzaine</w:t>
            </w:r>
          </w:p>
        </w:tc>
        <w:tc>
          <w:tcPr>
            <w:tcW w:w="520" w:type="pct"/>
            <w:tcBorders>
              <w:top w:val="nil"/>
              <w:left w:val="nil"/>
              <w:bottom w:val="single" w:sz="8" w:space="0" w:color="auto"/>
              <w:right w:val="single" w:sz="8" w:space="0" w:color="auto"/>
            </w:tcBorders>
            <w:noWrap/>
            <w:vAlign w:val="center"/>
            <w:hideMark/>
          </w:tcPr>
          <w:p w14:paraId="1C2860BC"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16CD484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C5B10C7"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483FD1A1"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007AB2B9" w14:textId="77777777" w:rsidR="00F63CA8" w:rsidRDefault="00F63CA8" w:rsidP="00F63CA8">
            <w:pPr>
              <w:ind w:right="92"/>
              <w:jc w:val="center"/>
              <w:rPr>
                <w:rFonts w:ascii="Calibri" w:hAnsi="Calibri" w:cs="Calibri"/>
                <w:color w:val="000000"/>
              </w:rPr>
            </w:pPr>
            <w:r>
              <w:rPr>
                <w:rFonts w:ascii="Calibri" w:hAnsi="Calibri" w:cs="Calibri"/>
                <w:color w:val="000000"/>
              </w:rPr>
              <w:t>26</w:t>
            </w:r>
          </w:p>
        </w:tc>
        <w:tc>
          <w:tcPr>
            <w:tcW w:w="2231" w:type="pct"/>
            <w:tcBorders>
              <w:top w:val="nil"/>
              <w:left w:val="nil"/>
              <w:bottom w:val="single" w:sz="8" w:space="0" w:color="auto"/>
              <w:right w:val="single" w:sz="8" w:space="0" w:color="auto"/>
            </w:tcBorders>
            <w:vAlign w:val="center"/>
            <w:hideMark/>
          </w:tcPr>
          <w:p w14:paraId="7E2709B7" w14:textId="4218DBA0" w:rsidR="00F63CA8" w:rsidRDefault="00F63CA8" w:rsidP="00F63CA8">
            <w:pPr>
              <w:ind w:right="92"/>
              <w:rPr>
                <w:rFonts w:ascii="Calibri" w:hAnsi="Calibri" w:cs="Calibri"/>
                <w:color w:val="000000"/>
              </w:rPr>
            </w:pPr>
            <w:r>
              <w:rPr>
                <w:rFonts w:ascii="Calibri" w:hAnsi="Calibri" w:cs="Calibri"/>
                <w:color w:val="000000"/>
              </w:rPr>
              <w:t>Réchaud plat de 40/50 cm</w:t>
            </w:r>
          </w:p>
        </w:tc>
        <w:tc>
          <w:tcPr>
            <w:tcW w:w="520" w:type="pct"/>
            <w:tcBorders>
              <w:top w:val="nil"/>
              <w:left w:val="nil"/>
              <w:bottom w:val="single" w:sz="8" w:space="0" w:color="auto"/>
              <w:right w:val="single" w:sz="8" w:space="0" w:color="auto"/>
            </w:tcBorders>
            <w:noWrap/>
            <w:vAlign w:val="center"/>
            <w:hideMark/>
          </w:tcPr>
          <w:p w14:paraId="3AACBF9F"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411BDE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7AECEC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B46079B"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5359FACF" w14:textId="77777777" w:rsidR="00F63CA8" w:rsidRDefault="00F63CA8" w:rsidP="00F63CA8">
            <w:pPr>
              <w:ind w:right="92"/>
              <w:jc w:val="center"/>
              <w:rPr>
                <w:rFonts w:ascii="Calibri" w:hAnsi="Calibri" w:cs="Calibri"/>
                <w:color w:val="000000"/>
              </w:rPr>
            </w:pPr>
            <w:r>
              <w:rPr>
                <w:rFonts w:ascii="Calibri" w:hAnsi="Calibri" w:cs="Calibri"/>
                <w:color w:val="000000"/>
              </w:rPr>
              <w:t>27</w:t>
            </w:r>
          </w:p>
        </w:tc>
        <w:tc>
          <w:tcPr>
            <w:tcW w:w="2231" w:type="pct"/>
            <w:tcBorders>
              <w:top w:val="nil"/>
              <w:left w:val="nil"/>
              <w:bottom w:val="single" w:sz="8" w:space="0" w:color="auto"/>
              <w:right w:val="single" w:sz="8" w:space="0" w:color="auto"/>
            </w:tcBorders>
            <w:vAlign w:val="center"/>
            <w:hideMark/>
          </w:tcPr>
          <w:p w14:paraId="3DF7B190" w14:textId="144261F5" w:rsidR="00F63CA8" w:rsidRDefault="00F63CA8" w:rsidP="00F63CA8">
            <w:pPr>
              <w:ind w:right="92"/>
              <w:rPr>
                <w:rFonts w:ascii="Calibri" w:hAnsi="Calibri" w:cs="Calibri"/>
                <w:color w:val="000000"/>
              </w:rPr>
            </w:pPr>
            <w:r>
              <w:rPr>
                <w:rFonts w:ascii="Calibri" w:hAnsi="Calibri" w:cs="Calibri"/>
                <w:color w:val="000000"/>
              </w:rPr>
              <w:t>Récipient profond en acier pour buffet</w:t>
            </w:r>
          </w:p>
        </w:tc>
        <w:tc>
          <w:tcPr>
            <w:tcW w:w="520" w:type="pct"/>
            <w:tcBorders>
              <w:top w:val="nil"/>
              <w:left w:val="nil"/>
              <w:bottom w:val="single" w:sz="8" w:space="0" w:color="auto"/>
              <w:right w:val="single" w:sz="8" w:space="0" w:color="auto"/>
            </w:tcBorders>
            <w:noWrap/>
            <w:vAlign w:val="center"/>
            <w:hideMark/>
          </w:tcPr>
          <w:p w14:paraId="6263BD66"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8A7B23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246CC172"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02B5C81"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89EB34E" w14:textId="77777777" w:rsidR="00F63CA8" w:rsidRDefault="00F63CA8" w:rsidP="00F63CA8">
            <w:pPr>
              <w:ind w:right="92"/>
              <w:jc w:val="center"/>
              <w:rPr>
                <w:rFonts w:ascii="Calibri" w:hAnsi="Calibri" w:cs="Calibri"/>
                <w:color w:val="000000"/>
              </w:rPr>
            </w:pPr>
            <w:r>
              <w:rPr>
                <w:rFonts w:ascii="Calibri" w:hAnsi="Calibri" w:cs="Calibri"/>
                <w:color w:val="000000"/>
              </w:rPr>
              <w:t>28</w:t>
            </w:r>
          </w:p>
        </w:tc>
        <w:tc>
          <w:tcPr>
            <w:tcW w:w="2231" w:type="pct"/>
            <w:tcBorders>
              <w:top w:val="nil"/>
              <w:left w:val="nil"/>
              <w:bottom w:val="single" w:sz="8" w:space="0" w:color="auto"/>
              <w:right w:val="single" w:sz="8" w:space="0" w:color="auto"/>
            </w:tcBorders>
            <w:vAlign w:val="center"/>
            <w:hideMark/>
          </w:tcPr>
          <w:p w14:paraId="0B5183B1" w14:textId="197BB784" w:rsidR="00F63CA8" w:rsidRDefault="00F63CA8" w:rsidP="00F63CA8">
            <w:pPr>
              <w:ind w:right="92"/>
              <w:rPr>
                <w:rFonts w:ascii="Calibri" w:hAnsi="Calibri" w:cs="Calibri"/>
                <w:color w:val="000000"/>
              </w:rPr>
            </w:pPr>
            <w:r>
              <w:rPr>
                <w:rFonts w:ascii="Calibri" w:hAnsi="Calibri" w:cs="Calibri"/>
                <w:color w:val="000000"/>
              </w:rPr>
              <w:t>Plat profonde de service en acier pour buffet</w:t>
            </w:r>
          </w:p>
        </w:tc>
        <w:tc>
          <w:tcPr>
            <w:tcW w:w="520" w:type="pct"/>
            <w:tcBorders>
              <w:top w:val="nil"/>
              <w:left w:val="nil"/>
              <w:bottom w:val="single" w:sz="8" w:space="0" w:color="auto"/>
              <w:right w:val="single" w:sz="8" w:space="0" w:color="auto"/>
            </w:tcBorders>
            <w:noWrap/>
            <w:vAlign w:val="center"/>
            <w:hideMark/>
          </w:tcPr>
          <w:p w14:paraId="5135D44C"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A9ED4F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7A5D810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3E866A6"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A88A9FD" w14:textId="77777777" w:rsidR="00F63CA8" w:rsidRDefault="00F63CA8" w:rsidP="00F63CA8">
            <w:pPr>
              <w:ind w:right="92"/>
              <w:jc w:val="center"/>
              <w:rPr>
                <w:rFonts w:ascii="Calibri" w:hAnsi="Calibri" w:cs="Calibri"/>
                <w:color w:val="000000"/>
              </w:rPr>
            </w:pPr>
            <w:r>
              <w:rPr>
                <w:rFonts w:ascii="Calibri" w:hAnsi="Calibri" w:cs="Calibri"/>
                <w:color w:val="000000"/>
              </w:rPr>
              <w:t>29</w:t>
            </w:r>
          </w:p>
        </w:tc>
        <w:tc>
          <w:tcPr>
            <w:tcW w:w="2231" w:type="pct"/>
            <w:tcBorders>
              <w:top w:val="nil"/>
              <w:left w:val="nil"/>
              <w:bottom w:val="single" w:sz="8" w:space="0" w:color="auto"/>
              <w:right w:val="single" w:sz="8" w:space="0" w:color="auto"/>
            </w:tcBorders>
            <w:vAlign w:val="center"/>
            <w:hideMark/>
          </w:tcPr>
          <w:p w14:paraId="77EE22C0" w14:textId="29E825F2" w:rsidR="00F63CA8" w:rsidRDefault="00F63CA8" w:rsidP="00F63CA8">
            <w:pPr>
              <w:ind w:right="92"/>
              <w:rPr>
                <w:rFonts w:ascii="Calibri" w:hAnsi="Calibri" w:cs="Calibri"/>
                <w:color w:val="000000"/>
              </w:rPr>
            </w:pPr>
            <w:r>
              <w:rPr>
                <w:rFonts w:ascii="Calibri" w:hAnsi="Calibri" w:cs="Calibri"/>
                <w:color w:val="000000"/>
              </w:rPr>
              <w:t xml:space="preserve">Plateau à découper 36/22 </w:t>
            </w:r>
            <w:proofErr w:type="spellStart"/>
            <w:r>
              <w:rPr>
                <w:rFonts w:ascii="Calibri" w:hAnsi="Calibri" w:cs="Calibri"/>
                <w:color w:val="000000"/>
              </w:rPr>
              <w:t>deco</w:t>
            </w:r>
            <w:proofErr w:type="spellEnd"/>
            <w:r>
              <w:rPr>
                <w:rFonts w:ascii="Calibri" w:hAnsi="Calibri" w:cs="Calibri"/>
                <w:color w:val="000000"/>
              </w:rPr>
              <w:t xml:space="preserve"> Afrique </w:t>
            </w:r>
          </w:p>
        </w:tc>
        <w:tc>
          <w:tcPr>
            <w:tcW w:w="520" w:type="pct"/>
            <w:tcBorders>
              <w:top w:val="nil"/>
              <w:left w:val="nil"/>
              <w:bottom w:val="single" w:sz="8" w:space="0" w:color="auto"/>
              <w:right w:val="single" w:sz="8" w:space="0" w:color="auto"/>
            </w:tcBorders>
            <w:noWrap/>
            <w:vAlign w:val="center"/>
            <w:hideMark/>
          </w:tcPr>
          <w:p w14:paraId="05B829C6"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4C16B6DF"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E7259B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4233AC65"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25B6A561" w14:textId="77777777" w:rsidR="00F63CA8" w:rsidRDefault="00F63CA8" w:rsidP="00F63CA8">
            <w:pPr>
              <w:ind w:right="92"/>
              <w:jc w:val="center"/>
              <w:rPr>
                <w:rFonts w:ascii="Calibri" w:hAnsi="Calibri" w:cs="Calibri"/>
                <w:color w:val="000000"/>
              </w:rPr>
            </w:pPr>
            <w:r>
              <w:rPr>
                <w:rFonts w:ascii="Calibri" w:hAnsi="Calibri" w:cs="Calibri"/>
                <w:color w:val="000000"/>
              </w:rPr>
              <w:t>30</w:t>
            </w:r>
          </w:p>
        </w:tc>
        <w:tc>
          <w:tcPr>
            <w:tcW w:w="2231" w:type="pct"/>
            <w:tcBorders>
              <w:top w:val="nil"/>
              <w:left w:val="nil"/>
              <w:bottom w:val="single" w:sz="8" w:space="0" w:color="auto"/>
              <w:right w:val="single" w:sz="8" w:space="0" w:color="auto"/>
            </w:tcBorders>
            <w:vAlign w:val="center"/>
            <w:hideMark/>
          </w:tcPr>
          <w:p w14:paraId="6AF3411E" w14:textId="27A6C4AC" w:rsidR="00F63CA8" w:rsidRDefault="00F63CA8" w:rsidP="00F63CA8">
            <w:pPr>
              <w:ind w:right="92"/>
              <w:rPr>
                <w:rFonts w:ascii="Calibri" w:hAnsi="Calibri" w:cs="Calibri"/>
                <w:color w:val="000000"/>
              </w:rPr>
            </w:pPr>
            <w:r>
              <w:rPr>
                <w:rFonts w:ascii="Calibri" w:hAnsi="Calibri" w:cs="Calibri"/>
                <w:color w:val="000000"/>
              </w:rPr>
              <w:t>Cuillère à café 4 pièces extra résistant</w:t>
            </w:r>
          </w:p>
        </w:tc>
        <w:tc>
          <w:tcPr>
            <w:tcW w:w="520" w:type="pct"/>
            <w:tcBorders>
              <w:top w:val="nil"/>
              <w:left w:val="nil"/>
              <w:bottom w:val="single" w:sz="8" w:space="0" w:color="auto"/>
              <w:right w:val="single" w:sz="8" w:space="0" w:color="auto"/>
            </w:tcBorders>
            <w:noWrap/>
            <w:vAlign w:val="center"/>
            <w:hideMark/>
          </w:tcPr>
          <w:p w14:paraId="111615A9"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0B11C9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25A19090"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5FE11FF"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536979FE" w14:textId="77777777" w:rsidR="00F63CA8" w:rsidRDefault="00F63CA8" w:rsidP="00F63CA8">
            <w:pPr>
              <w:ind w:right="92"/>
              <w:jc w:val="center"/>
              <w:rPr>
                <w:rFonts w:ascii="Calibri" w:hAnsi="Calibri" w:cs="Calibri"/>
                <w:color w:val="000000"/>
              </w:rPr>
            </w:pPr>
            <w:r>
              <w:rPr>
                <w:rFonts w:ascii="Calibri" w:hAnsi="Calibri" w:cs="Calibri"/>
                <w:color w:val="000000"/>
              </w:rPr>
              <w:t>31</w:t>
            </w:r>
          </w:p>
        </w:tc>
        <w:tc>
          <w:tcPr>
            <w:tcW w:w="2231" w:type="pct"/>
            <w:tcBorders>
              <w:top w:val="nil"/>
              <w:left w:val="nil"/>
              <w:bottom w:val="single" w:sz="8" w:space="0" w:color="auto"/>
              <w:right w:val="single" w:sz="8" w:space="0" w:color="auto"/>
            </w:tcBorders>
            <w:vAlign w:val="center"/>
            <w:hideMark/>
          </w:tcPr>
          <w:p w14:paraId="1079D899" w14:textId="2E2F60BA" w:rsidR="00F63CA8" w:rsidRDefault="00F63CA8" w:rsidP="00F63CA8">
            <w:pPr>
              <w:ind w:right="92"/>
              <w:rPr>
                <w:rFonts w:ascii="Calibri" w:hAnsi="Calibri" w:cs="Calibri"/>
                <w:color w:val="000000"/>
              </w:rPr>
            </w:pPr>
            <w:r>
              <w:rPr>
                <w:rFonts w:ascii="Calibri" w:hAnsi="Calibri" w:cs="Calibri"/>
                <w:color w:val="000000"/>
              </w:rPr>
              <w:t xml:space="preserve">Cuillère de table Inox 19,2cm CUISAT </w:t>
            </w:r>
            <w:proofErr w:type="spellStart"/>
            <w:r>
              <w:rPr>
                <w:rFonts w:ascii="Calibri" w:hAnsi="Calibri" w:cs="Calibri"/>
                <w:color w:val="000000"/>
              </w:rPr>
              <w:t>Pqt</w:t>
            </w:r>
            <w:proofErr w:type="spellEnd"/>
            <w:r>
              <w:rPr>
                <w:rFonts w:ascii="Calibri" w:hAnsi="Calibri" w:cs="Calibri"/>
                <w:color w:val="000000"/>
              </w:rPr>
              <w:t xml:space="preserve"> /12</w:t>
            </w:r>
          </w:p>
        </w:tc>
        <w:tc>
          <w:tcPr>
            <w:tcW w:w="520" w:type="pct"/>
            <w:tcBorders>
              <w:top w:val="nil"/>
              <w:left w:val="nil"/>
              <w:bottom w:val="single" w:sz="8" w:space="0" w:color="auto"/>
              <w:right w:val="single" w:sz="8" w:space="0" w:color="auto"/>
            </w:tcBorders>
            <w:noWrap/>
            <w:vAlign w:val="center"/>
            <w:hideMark/>
          </w:tcPr>
          <w:p w14:paraId="2D771876"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0D4FD8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60EEF4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CD0995B"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7F052022" w14:textId="77777777" w:rsidR="00F63CA8" w:rsidRDefault="00F63CA8" w:rsidP="00F63CA8">
            <w:pPr>
              <w:ind w:right="92"/>
              <w:jc w:val="center"/>
              <w:rPr>
                <w:rFonts w:ascii="Calibri" w:hAnsi="Calibri" w:cs="Calibri"/>
                <w:color w:val="000000"/>
              </w:rPr>
            </w:pPr>
            <w:r>
              <w:rPr>
                <w:rFonts w:ascii="Calibri" w:hAnsi="Calibri" w:cs="Calibri"/>
                <w:color w:val="000000"/>
              </w:rPr>
              <w:lastRenderedPageBreak/>
              <w:t>32</w:t>
            </w:r>
          </w:p>
        </w:tc>
        <w:tc>
          <w:tcPr>
            <w:tcW w:w="2231" w:type="pct"/>
            <w:tcBorders>
              <w:top w:val="nil"/>
              <w:left w:val="nil"/>
              <w:bottom w:val="single" w:sz="8" w:space="0" w:color="auto"/>
              <w:right w:val="single" w:sz="8" w:space="0" w:color="auto"/>
            </w:tcBorders>
            <w:vAlign w:val="center"/>
            <w:hideMark/>
          </w:tcPr>
          <w:p w14:paraId="02AEB7A3" w14:textId="5D990F0B" w:rsidR="00F63CA8" w:rsidRDefault="00F63CA8" w:rsidP="00F63CA8">
            <w:pPr>
              <w:ind w:right="92"/>
              <w:rPr>
                <w:rFonts w:ascii="Calibri" w:hAnsi="Calibri" w:cs="Calibri"/>
                <w:color w:val="000000"/>
              </w:rPr>
            </w:pPr>
            <w:r>
              <w:rPr>
                <w:rFonts w:ascii="Calibri" w:hAnsi="Calibri" w:cs="Calibri"/>
                <w:color w:val="000000"/>
              </w:rPr>
              <w:t>Couteau de table CIPO 18%</w:t>
            </w:r>
          </w:p>
        </w:tc>
        <w:tc>
          <w:tcPr>
            <w:tcW w:w="520" w:type="pct"/>
            <w:tcBorders>
              <w:top w:val="nil"/>
              <w:left w:val="nil"/>
              <w:bottom w:val="single" w:sz="8" w:space="0" w:color="auto"/>
              <w:right w:val="single" w:sz="8" w:space="0" w:color="auto"/>
            </w:tcBorders>
            <w:noWrap/>
            <w:vAlign w:val="center"/>
            <w:hideMark/>
          </w:tcPr>
          <w:p w14:paraId="03C78CDC"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7F18A87C"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7004A23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E0434C1"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99835DC" w14:textId="77777777" w:rsidR="00F63CA8" w:rsidRDefault="00F63CA8" w:rsidP="00F63CA8">
            <w:pPr>
              <w:ind w:right="92"/>
              <w:jc w:val="center"/>
              <w:rPr>
                <w:rFonts w:ascii="Calibri" w:hAnsi="Calibri" w:cs="Calibri"/>
                <w:color w:val="000000"/>
              </w:rPr>
            </w:pPr>
            <w:r>
              <w:rPr>
                <w:rFonts w:ascii="Calibri" w:hAnsi="Calibri" w:cs="Calibri"/>
                <w:color w:val="000000"/>
              </w:rPr>
              <w:t>33</w:t>
            </w:r>
          </w:p>
        </w:tc>
        <w:tc>
          <w:tcPr>
            <w:tcW w:w="2231" w:type="pct"/>
            <w:tcBorders>
              <w:top w:val="nil"/>
              <w:left w:val="nil"/>
              <w:bottom w:val="single" w:sz="8" w:space="0" w:color="auto"/>
              <w:right w:val="single" w:sz="8" w:space="0" w:color="auto"/>
            </w:tcBorders>
            <w:vAlign w:val="center"/>
            <w:hideMark/>
          </w:tcPr>
          <w:p w14:paraId="0F57383A" w14:textId="48B81D4E" w:rsidR="00F63CA8" w:rsidRDefault="00F63CA8" w:rsidP="00F63CA8">
            <w:pPr>
              <w:ind w:right="92"/>
              <w:rPr>
                <w:rFonts w:ascii="Calibri" w:hAnsi="Calibri" w:cs="Calibri"/>
                <w:color w:val="000000"/>
              </w:rPr>
            </w:pPr>
            <w:r>
              <w:rPr>
                <w:rFonts w:ascii="Calibri" w:hAnsi="Calibri" w:cs="Calibri"/>
                <w:color w:val="000000"/>
              </w:rPr>
              <w:t>Couteau de cuisine Excellent jeu de 6piéces + planche à découper</w:t>
            </w:r>
          </w:p>
        </w:tc>
        <w:tc>
          <w:tcPr>
            <w:tcW w:w="520" w:type="pct"/>
            <w:tcBorders>
              <w:top w:val="nil"/>
              <w:left w:val="nil"/>
              <w:bottom w:val="single" w:sz="8" w:space="0" w:color="auto"/>
              <w:right w:val="single" w:sz="8" w:space="0" w:color="auto"/>
            </w:tcBorders>
            <w:noWrap/>
            <w:vAlign w:val="center"/>
            <w:hideMark/>
          </w:tcPr>
          <w:p w14:paraId="2014D3DA"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54E96C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22FBB96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13334142"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72689A84" w14:textId="77777777" w:rsidR="00F63CA8" w:rsidRDefault="00F63CA8" w:rsidP="00F63CA8">
            <w:pPr>
              <w:ind w:right="92"/>
              <w:jc w:val="center"/>
              <w:rPr>
                <w:rFonts w:ascii="Calibri" w:hAnsi="Calibri" w:cs="Calibri"/>
                <w:color w:val="000000"/>
              </w:rPr>
            </w:pPr>
            <w:r>
              <w:rPr>
                <w:rFonts w:ascii="Calibri" w:hAnsi="Calibri" w:cs="Calibri"/>
                <w:color w:val="000000"/>
              </w:rPr>
              <w:t>34</w:t>
            </w:r>
          </w:p>
        </w:tc>
        <w:tc>
          <w:tcPr>
            <w:tcW w:w="2231" w:type="pct"/>
            <w:tcBorders>
              <w:top w:val="nil"/>
              <w:left w:val="nil"/>
              <w:bottom w:val="single" w:sz="8" w:space="0" w:color="auto"/>
              <w:right w:val="single" w:sz="8" w:space="0" w:color="auto"/>
            </w:tcBorders>
            <w:vAlign w:val="center"/>
            <w:hideMark/>
          </w:tcPr>
          <w:p w14:paraId="31FCA1F4" w14:textId="4099B536" w:rsidR="00F63CA8" w:rsidRDefault="00F63CA8" w:rsidP="00F63CA8">
            <w:pPr>
              <w:ind w:right="92"/>
              <w:rPr>
                <w:rFonts w:ascii="Calibri" w:hAnsi="Calibri" w:cs="Calibri"/>
                <w:color w:val="000000"/>
              </w:rPr>
            </w:pPr>
            <w:r>
              <w:rPr>
                <w:rFonts w:ascii="Calibri" w:hAnsi="Calibri" w:cs="Calibri"/>
                <w:color w:val="000000"/>
              </w:rPr>
              <w:t>Passoire MELANINE 25cm</w:t>
            </w:r>
          </w:p>
        </w:tc>
        <w:tc>
          <w:tcPr>
            <w:tcW w:w="520" w:type="pct"/>
            <w:tcBorders>
              <w:top w:val="nil"/>
              <w:left w:val="nil"/>
              <w:bottom w:val="single" w:sz="8" w:space="0" w:color="auto"/>
              <w:right w:val="single" w:sz="8" w:space="0" w:color="auto"/>
            </w:tcBorders>
            <w:noWrap/>
            <w:vAlign w:val="center"/>
            <w:hideMark/>
          </w:tcPr>
          <w:p w14:paraId="43DDEBFA"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73AECE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A9EA52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10011201"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305B4443" w14:textId="77777777" w:rsidR="00F63CA8" w:rsidRDefault="00F63CA8" w:rsidP="00F63CA8">
            <w:pPr>
              <w:ind w:right="92"/>
              <w:jc w:val="center"/>
              <w:rPr>
                <w:rFonts w:ascii="Calibri" w:hAnsi="Calibri" w:cs="Calibri"/>
                <w:color w:val="000000"/>
              </w:rPr>
            </w:pPr>
            <w:r>
              <w:rPr>
                <w:rFonts w:ascii="Calibri" w:hAnsi="Calibri" w:cs="Calibri"/>
                <w:color w:val="000000"/>
              </w:rPr>
              <w:t>35</w:t>
            </w:r>
          </w:p>
        </w:tc>
        <w:tc>
          <w:tcPr>
            <w:tcW w:w="2231" w:type="pct"/>
            <w:tcBorders>
              <w:top w:val="nil"/>
              <w:left w:val="nil"/>
              <w:bottom w:val="single" w:sz="8" w:space="0" w:color="auto"/>
              <w:right w:val="single" w:sz="8" w:space="0" w:color="auto"/>
            </w:tcBorders>
            <w:vAlign w:val="center"/>
            <w:hideMark/>
          </w:tcPr>
          <w:p w14:paraId="38569C87" w14:textId="48D92651" w:rsidR="00F63CA8" w:rsidRDefault="00F63CA8" w:rsidP="00F63CA8">
            <w:pPr>
              <w:ind w:right="92"/>
              <w:rPr>
                <w:rFonts w:ascii="Calibri" w:hAnsi="Calibri" w:cs="Calibri"/>
                <w:color w:val="000000"/>
              </w:rPr>
            </w:pPr>
            <w:r>
              <w:rPr>
                <w:rFonts w:ascii="Calibri" w:hAnsi="Calibri" w:cs="Calibri"/>
                <w:color w:val="000000"/>
              </w:rPr>
              <w:t>Passoire à thé en métal Excellent</w:t>
            </w:r>
          </w:p>
        </w:tc>
        <w:tc>
          <w:tcPr>
            <w:tcW w:w="520" w:type="pct"/>
            <w:tcBorders>
              <w:top w:val="nil"/>
              <w:left w:val="nil"/>
              <w:bottom w:val="single" w:sz="8" w:space="0" w:color="auto"/>
              <w:right w:val="single" w:sz="8" w:space="0" w:color="auto"/>
            </w:tcBorders>
            <w:noWrap/>
            <w:vAlign w:val="center"/>
            <w:hideMark/>
          </w:tcPr>
          <w:p w14:paraId="6DBFA6E1"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BF65055"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374B99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B927FDC"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141C67AA" w14:textId="77777777" w:rsidR="00F63CA8" w:rsidRDefault="00F63CA8" w:rsidP="00F63CA8">
            <w:pPr>
              <w:ind w:right="92"/>
              <w:jc w:val="center"/>
              <w:rPr>
                <w:rFonts w:ascii="Calibri" w:hAnsi="Calibri" w:cs="Calibri"/>
                <w:color w:val="000000"/>
              </w:rPr>
            </w:pPr>
            <w:r>
              <w:rPr>
                <w:rFonts w:ascii="Calibri" w:hAnsi="Calibri" w:cs="Calibri"/>
                <w:color w:val="000000"/>
              </w:rPr>
              <w:t>36</w:t>
            </w:r>
          </w:p>
        </w:tc>
        <w:tc>
          <w:tcPr>
            <w:tcW w:w="2231" w:type="pct"/>
            <w:tcBorders>
              <w:top w:val="nil"/>
              <w:left w:val="nil"/>
              <w:bottom w:val="single" w:sz="8" w:space="0" w:color="auto"/>
              <w:right w:val="single" w:sz="8" w:space="0" w:color="auto"/>
            </w:tcBorders>
            <w:vAlign w:val="center"/>
            <w:hideMark/>
          </w:tcPr>
          <w:p w14:paraId="20C19A2F" w14:textId="08456A5C" w:rsidR="00F63CA8" w:rsidRDefault="00F63CA8" w:rsidP="00F63CA8">
            <w:pPr>
              <w:ind w:right="92"/>
              <w:rPr>
                <w:rFonts w:ascii="Calibri" w:hAnsi="Calibri" w:cs="Calibri"/>
                <w:color w:val="000000"/>
              </w:rPr>
            </w:pPr>
            <w:r>
              <w:rPr>
                <w:rFonts w:ascii="Calibri" w:hAnsi="Calibri" w:cs="Calibri"/>
                <w:color w:val="000000"/>
              </w:rPr>
              <w:t>Louche à sauce Inox 37,5 cm cordon bleu 72AC</w:t>
            </w:r>
          </w:p>
        </w:tc>
        <w:tc>
          <w:tcPr>
            <w:tcW w:w="520" w:type="pct"/>
            <w:tcBorders>
              <w:top w:val="nil"/>
              <w:left w:val="nil"/>
              <w:bottom w:val="single" w:sz="8" w:space="0" w:color="auto"/>
              <w:right w:val="single" w:sz="8" w:space="0" w:color="auto"/>
            </w:tcBorders>
            <w:noWrap/>
            <w:vAlign w:val="center"/>
            <w:hideMark/>
          </w:tcPr>
          <w:p w14:paraId="3E44C41B"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58183A0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4779B6D"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B2A0C68"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E3FFDE6" w14:textId="77777777" w:rsidR="00F63CA8" w:rsidRDefault="00F63CA8" w:rsidP="00F63CA8">
            <w:pPr>
              <w:ind w:right="92"/>
              <w:jc w:val="center"/>
              <w:rPr>
                <w:rFonts w:ascii="Calibri" w:hAnsi="Calibri" w:cs="Calibri"/>
                <w:color w:val="000000"/>
              </w:rPr>
            </w:pPr>
            <w:r>
              <w:rPr>
                <w:rFonts w:ascii="Calibri" w:hAnsi="Calibri" w:cs="Calibri"/>
                <w:color w:val="000000"/>
              </w:rPr>
              <w:t>37</w:t>
            </w:r>
          </w:p>
        </w:tc>
        <w:tc>
          <w:tcPr>
            <w:tcW w:w="2231" w:type="pct"/>
            <w:tcBorders>
              <w:top w:val="nil"/>
              <w:left w:val="nil"/>
              <w:bottom w:val="single" w:sz="8" w:space="0" w:color="auto"/>
              <w:right w:val="single" w:sz="8" w:space="0" w:color="auto"/>
            </w:tcBorders>
            <w:vAlign w:val="center"/>
            <w:hideMark/>
          </w:tcPr>
          <w:p w14:paraId="27FC5ED0" w14:textId="35351806" w:rsidR="00F63CA8" w:rsidRDefault="00F63CA8" w:rsidP="00F63CA8">
            <w:pPr>
              <w:ind w:right="92"/>
              <w:rPr>
                <w:rFonts w:ascii="Calibri" w:hAnsi="Calibri" w:cs="Calibri"/>
                <w:color w:val="000000"/>
              </w:rPr>
            </w:pPr>
            <w:r>
              <w:rPr>
                <w:rFonts w:ascii="Calibri" w:hAnsi="Calibri" w:cs="Calibri"/>
                <w:color w:val="000000"/>
              </w:rPr>
              <w:t>Louche à spaghetti Inox 34,5 cm cordon bleu 72AC</w:t>
            </w:r>
          </w:p>
        </w:tc>
        <w:tc>
          <w:tcPr>
            <w:tcW w:w="520" w:type="pct"/>
            <w:tcBorders>
              <w:top w:val="nil"/>
              <w:left w:val="nil"/>
              <w:bottom w:val="single" w:sz="8" w:space="0" w:color="auto"/>
              <w:right w:val="single" w:sz="8" w:space="0" w:color="auto"/>
            </w:tcBorders>
            <w:noWrap/>
            <w:vAlign w:val="center"/>
            <w:hideMark/>
          </w:tcPr>
          <w:p w14:paraId="17CE0797"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A1EF402"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5083CBB0"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1AFB4259"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72ADA15" w14:textId="77777777" w:rsidR="00F63CA8" w:rsidRDefault="00F63CA8" w:rsidP="00F63CA8">
            <w:pPr>
              <w:ind w:right="92"/>
              <w:jc w:val="center"/>
              <w:rPr>
                <w:rFonts w:ascii="Calibri" w:hAnsi="Calibri" w:cs="Calibri"/>
                <w:color w:val="000000"/>
              </w:rPr>
            </w:pPr>
            <w:r>
              <w:rPr>
                <w:rFonts w:ascii="Calibri" w:hAnsi="Calibri" w:cs="Calibri"/>
                <w:color w:val="000000"/>
              </w:rPr>
              <w:t>38</w:t>
            </w:r>
          </w:p>
        </w:tc>
        <w:tc>
          <w:tcPr>
            <w:tcW w:w="2231" w:type="pct"/>
            <w:tcBorders>
              <w:top w:val="nil"/>
              <w:left w:val="nil"/>
              <w:bottom w:val="single" w:sz="8" w:space="0" w:color="auto"/>
              <w:right w:val="single" w:sz="8" w:space="0" w:color="auto"/>
            </w:tcBorders>
            <w:vAlign w:val="center"/>
            <w:hideMark/>
          </w:tcPr>
          <w:p w14:paraId="51FD2B79" w14:textId="56E3984E" w:rsidR="00F63CA8" w:rsidRDefault="00F63CA8" w:rsidP="00F63CA8">
            <w:pPr>
              <w:ind w:right="92"/>
              <w:rPr>
                <w:rFonts w:ascii="Calibri" w:hAnsi="Calibri" w:cs="Calibri"/>
                <w:color w:val="000000"/>
              </w:rPr>
            </w:pPr>
            <w:r>
              <w:rPr>
                <w:rFonts w:ascii="Calibri" w:hAnsi="Calibri" w:cs="Calibri"/>
                <w:color w:val="000000"/>
              </w:rPr>
              <w:t>Louche de cuisine Smart Cook + manche plastique</w:t>
            </w:r>
          </w:p>
        </w:tc>
        <w:tc>
          <w:tcPr>
            <w:tcW w:w="520" w:type="pct"/>
            <w:tcBorders>
              <w:top w:val="nil"/>
              <w:left w:val="nil"/>
              <w:bottom w:val="single" w:sz="8" w:space="0" w:color="auto"/>
              <w:right w:val="single" w:sz="8" w:space="0" w:color="auto"/>
            </w:tcBorders>
            <w:noWrap/>
            <w:vAlign w:val="center"/>
            <w:hideMark/>
          </w:tcPr>
          <w:p w14:paraId="7879A49C"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1CD3E2CD"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7B08C1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150A5AD"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342D0AB4" w14:textId="77777777" w:rsidR="00F63CA8" w:rsidRDefault="00F63CA8" w:rsidP="00F63CA8">
            <w:pPr>
              <w:ind w:right="92"/>
              <w:jc w:val="center"/>
              <w:rPr>
                <w:rFonts w:ascii="Calibri" w:hAnsi="Calibri" w:cs="Calibri"/>
                <w:color w:val="000000"/>
              </w:rPr>
            </w:pPr>
            <w:r>
              <w:rPr>
                <w:rFonts w:ascii="Calibri" w:hAnsi="Calibri" w:cs="Calibri"/>
                <w:color w:val="000000"/>
              </w:rPr>
              <w:t>39</w:t>
            </w:r>
          </w:p>
        </w:tc>
        <w:tc>
          <w:tcPr>
            <w:tcW w:w="2231" w:type="pct"/>
            <w:tcBorders>
              <w:top w:val="nil"/>
              <w:left w:val="nil"/>
              <w:bottom w:val="single" w:sz="8" w:space="0" w:color="auto"/>
              <w:right w:val="single" w:sz="8" w:space="0" w:color="auto"/>
            </w:tcBorders>
            <w:vAlign w:val="center"/>
            <w:hideMark/>
          </w:tcPr>
          <w:p w14:paraId="3F0061F9" w14:textId="3EAC124C" w:rsidR="00F63CA8" w:rsidRDefault="00F63CA8" w:rsidP="00F63CA8">
            <w:pPr>
              <w:ind w:right="92"/>
              <w:rPr>
                <w:rFonts w:ascii="Calibri" w:hAnsi="Calibri" w:cs="Calibri"/>
                <w:color w:val="000000"/>
              </w:rPr>
            </w:pPr>
            <w:r>
              <w:rPr>
                <w:rFonts w:ascii="Calibri" w:hAnsi="Calibri" w:cs="Calibri"/>
                <w:color w:val="000000"/>
              </w:rPr>
              <w:t>Cafetière électrique Severin 1,4L 10-15 tasses</w:t>
            </w:r>
          </w:p>
        </w:tc>
        <w:tc>
          <w:tcPr>
            <w:tcW w:w="520" w:type="pct"/>
            <w:tcBorders>
              <w:top w:val="nil"/>
              <w:left w:val="nil"/>
              <w:bottom w:val="single" w:sz="8" w:space="0" w:color="auto"/>
              <w:right w:val="single" w:sz="8" w:space="0" w:color="auto"/>
            </w:tcBorders>
            <w:noWrap/>
            <w:vAlign w:val="center"/>
            <w:hideMark/>
          </w:tcPr>
          <w:p w14:paraId="0CBB6B58"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0CA19A5"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4468B0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04D96F58"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0DF08EC7" w14:textId="77777777" w:rsidR="00F63CA8" w:rsidRDefault="00F63CA8" w:rsidP="00F63CA8">
            <w:pPr>
              <w:ind w:right="92"/>
              <w:jc w:val="center"/>
              <w:rPr>
                <w:rFonts w:ascii="Calibri" w:hAnsi="Calibri" w:cs="Calibri"/>
                <w:color w:val="000000"/>
              </w:rPr>
            </w:pPr>
            <w:r>
              <w:rPr>
                <w:rFonts w:ascii="Calibri" w:hAnsi="Calibri" w:cs="Calibri"/>
                <w:color w:val="000000"/>
              </w:rPr>
              <w:t>40</w:t>
            </w:r>
          </w:p>
        </w:tc>
        <w:tc>
          <w:tcPr>
            <w:tcW w:w="2231" w:type="pct"/>
            <w:tcBorders>
              <w:top w:val="nil"/>
              <w:left w:val="nil"/>
              <w:bottom w:val="single" w:sz="8" w:space="0" w:color="auto"/>
              <w:right w:val="single" w:sz="8" w:space="0" w:color="auto"/>
            </w:tcBorders>
            <w:vAlign w:val="center"/>
            <w:hideMark/>
          </w:tcPr>
          <w:p w14:paraId="60A23339" w14:textId="379AE13F" w:rsidR="00F63CA8" w:rsidRDefault="00F63CA8" w:rsidP="00F63CA8">
            <w:pPr>
              <w:ind w:right="92"/>
              <w:rPr>
                <w:rFonts w:ascii="Calibri" w:hAnsi="Calibri" w:cs="Calibri"/>
                <w:color w:val="000000"/>
              </w:rPr>
            </w:pPr>
            <w:r>
              <w:rPr>
                <w:rFonts w:ascii="Calibri" w:hAnsi="Calibri" w:cs="Calibri"/>
                <w:color w:val="000000"/>
              </w:rPr>
              <w:t xml:space="preserve">Tasse à café + sous tasses </w:t>
            </w:r>
            <w:proofErr w:type="spellStart"/>
            <w:r>
              <w:rPr>
                <w:rFonts w:ascii="Calibri" w:hAnsi="Calibri" w:cs="Calibri"/>
                <w:color w:val="000000"/>
              </w:rPr>
              <w:t>street</w:t>
            </w:r>
            <w:proofErr w:type="spellEnd"/>
            <w:r>
              <w:rPr>
                <w:rFonts w:ascii="Calibri" w:hAnsi="Calibri" w:cs="Calibri"/>
                <w:color w:val="000000"/>
              </w:rPr>
              <w:t xml:space="preserve"> Inspiration cool ASS 6piéces</w:t>
            </w:r>
          </w:p>
        </w:tc>
        <w:tc>
          <w:tcPr>
            <w:tcW w:w="520" w:type="pct"/>
            <w:tcBorders>
              <w:top w:val="nil"/>
              <w:left w:val="nil"/>
              <w:bottom w:val="single" w:sz="8" w:space="0" w:color="auto"/>
              <w:right w:val="single" w:sz="8" w:space="0" w:color="auto"/>
            </w:tcBorders>
            <w:noWrap/>
            <w:vAlign w:val="center"/>
            <w:hideMark/>
          </w:tcPr>
          <w:p w14:paraId="4993E943"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25F0AC11"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D05DC1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302A5EEA"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249148A7" w14:textId="77777777" w:rsidR="00F63CA8" w:rsidRDefault="00F63CA8" w:rsidP="00F63CA8">
            <w:pPr>
              <w:ind w:right="92"/>
              <w:jc w:val="center"/>
              <w:rPr>
                <w:rFonts w:ascii="Calibri" w:hAnsi="Calibri" w:cs="Calibri"/>
                <w:color w:val="000000"/>
              </w:rPr>
            </w:pPr>
            <w:r>
              <w:rPr>
                <w:rFonts w:ascii="Calibri" w:hAnsi="Calibri" w:cs="Calibri"/>
                <w:color w:val="000000"/>
              </w:rPr>
              <w:t>41</w:t>
            </w:r>
          </w:p>
        </w:tc>
        <w:tc>
          <w:tcPr>
            <w:tcW w:w="2231" w:type="pct"/>
            <w:tcBorders>
              <w:top w:val="nil"/>
              <w:left w:val="nil"/>
              <w:bottom w:val="single" w:sz="8" w:space="0" w:color="auto"/>
              <w:right w:val="single" w:sz="8" w:space="0" w:color="auto"/>
            </w:tcBorders>
            <w:vAlign w:val="center"/>
            <w:hideMark/>
          </w:tcPr>
          <w:p w14:paraId="749D05A8" w14:textId="1CE4AB10" w:rsidR="00F63CA8" w:rsidRDefault="00F63CA8" w:rsidP="00F63CA8">
            <w:pPr>
              <w:ind w:right="92"/>
              <w:rPr>
                <w:rFonts w:ascii="Calibri" w:hAnsi="Calibri" w:cs="Calibri"/>
                <w:color w:val="000000"/>
              </w:rPr>
            </w:pPr>
            <w:r>
              <w:rPr>
                <w:rFonts w:ascii="Calibri" w:hAnsi="Calibri" w:cs="Calibri"/>
                <w:color w:val="000000"/>
              </w:rPr>
              <w:t>Thermos 1,9l revêtement métal DECO pour café</w:t>
            </w:r>
          </w:p>
        </w:tc>
        <w:tc>
          <w:tcPr>
            <w:tcW w:w="520" w:type="pct"/>
            <w:tcBorders>
              <w:top w:val="nil"/>
              <w:left w:val="nil"/>
              <w:bottom w:val="single" w:sz="8" w:space="0" w:color="auto"/>
              <w:right w:val="single" w:sz="8" w:space="0" w:color="auto"/>
            </w:tcBorders>
            <w:noWrap/>
            <w:vAlign w:val="center"/>
            <w:hideMark/>
          </w:tcPr>
          <w:p w14:paraId="46EEF9D0"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9B60E6F"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85496D0"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53A7C84E"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487F712" w14:textId="77777777" w:rsidR="00F63CA8" w:rsidRDefault="00F63CA8" w:rsidP="00F63CA8">
            <w:pPr>
              <w:ind w:right="92"/>
              <w:jc w:val="center"/>
              <w:rPr>
                <w:rFonts w:ascii="Calibri" w:hAnsi="Calibri" w:cs="Calibri"/>
                <w:color w:val="000000"/>
              </w:rPr>
            </w:pPr>
            <w:r>
              <w:rPr>
                <w:rFonts w:ascii="Calibri" w:hAnsi="Calibri" w:cs="Calibri"/>
                <w:color w:val="000000"/>
              </w:rPr>
              <w:t>42</w:t>
            </w:r>
          </w:p>
        </w:tc>
        <w:tc>
          <w:tcPr>
            <w:tcW w:w="2231" w:type="pct"/>
            <w:tcBorders>
              <w:top w:val="nil"/>
              <w:left w:val="nil"/>
              <w:bottom w:val="single" w:sz="8" w:space="0" w:color="auto"/>
              <w:right w:val="single" w:sz="8" w:space="0" w:color="auto"/>
            </w:tcBorders>
            <w:vAlign w:val="center"/>
            <w:hideMark/>
          </w:tcPr>
          <w:p w14:paraId="4F1E52FE" w14:textId="435B48D5" w:rsidR="00F63CA8" w:rsidRDefault="00F63CA8" w:rsidP="00F63CA8">
            <w:pPr>
              <w:ind w:right="92"/>
              <w:rPr>
                <w:rFonts w:ascii="Calibri" w:hAnsi="Calibri" w:cs="Calibri"/>
                <w:color w:val="000000"/>
              </w:rPr>
            </w:pPr>
            <w:r>
              <w:rPr>
                <w:rFonts w:ascii="Calibri" w:hAnsi="Calibri" w:cs="Calibri"/>
                <w:color w:val="000000"/>
              </w:rPr>
              <w:t>Bouteille à gaz 12,5l</w:t>
            </w:r>
          </w:p>
        </w:tc>
        <w:tc>
          <w:tcPr>
            <w:tcW w:w="520" w:type="pct"/>
            <w:tcBorders>
              <w:top w:val="nil"/>
              <w:left w:val="nil"/>
              <w:bottom w:val="single" w:sz="8" w:space="0" w:color="auto"/>
              <w:right w:val="single" w:sz="8" w:space="0" w:color="auto"/>
            </w:tcBorders>
            <w:noWrap/>
            <w:vAlign w:val="center"/>
            <w:hideMark/>
          </w:tcPr>
          <w:p w14:paraId="5962B1DD"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69AFF7EC"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1EC7021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7B0E2B06"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6BC28A8" w14:textId="77777777" w:rsidR="00F63CA8" w:rsidRDefault="00F63CA8" w:rsidP="00F63CA8">
            <w:pPr>
              <w:ind w:right="92"/>
              <w:jc w:val="center"/>
              <w:rPr>
                <w:rFonts w:ascii="Calibri" w:hAnsi="Calibri" w:cs="Calibri"/>
                <w:color w:val="000000"/>
              </w:rPr>
            </w:pPr>
            <w:r>
              <w:rPr>
                <w:rFonts w:ascii="Calibri" w:hAnsi="Calibri" w:cs="Calibri"/>
                <w:color w:val="000000"/>
              </w:rPr>
              <w:t>43</w:t>
            </w:r>
          </w:p>
        </w:tc>
        <w:tc>
          <w:tcPr>
            <w:tcW w:w="2231" w:type="pct"/>
            <w:tcBorders>
              <w:top w:val="nil"/>
              <w:left w:val="nil"/>
              <w:bottom w:val="single" w:sz="8" w:space="0" w:color="auto"/>
              <w:right w:val="single" w:sz="8" w:space="0" w:color="auto"/>
            </w:tcBorders>
            <w:vAlign w:val="center"/>
            <w:hideMark/>
          </w:tcPr>
          <w:p w14:paraId="5B70AA71" w14:textId="1DA11812" w:rsidR="00F63CA8" w:rsidRDefault="00F63CA8" w:rsidP="00F63CA8">
            <w:pPr>
              <w:ind w:right="92"/>
              <w:rPr>
                <w:rFonts w:ascii="Calibri" w:hAnsi="Calibri" w:cs="Calibri"/>
                <w:color w:val="000000"/>
              </w:rPr>
            </w:pPr>
            <w:r>
              <w:rPr>
                <w:rFonts w:ascii="Calibri" w:hAnsi="Calibri" w:cs="Calibri"/>
                <w:color w:val="000000"/>
              </w:rPr>
              <w:t xml:space="preserve">Rallonge </w:t>
            </w:r>
          </w:p>
        </w:tc>
        <w:tc>
          <w:tcPr>
            <w:tcW w:w="520" w:type="pct"/>
            <w:tcBorders>
              <w:top w:val="nil"/>
              <w:left w:val="nil"/>
              <w:bottom w:val="single" w:sz="8" w:space="0" w:color="auto"/>
              <w:right w:val="single" w:sz="8" w:space="0" w:color="auto"/>
            </w:tcBorders>
            <w:noWrap/>
            <w:vAlign w:val="center"/>
            <w:hideMark/>
          </w:tcPr>
          <w:p w14:paraId="0C47A318"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027E8894"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4B4A438C"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4C6B5B33"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69957BDD" w14:textId="77777777" w:rsidR="00F63CA8" w:rsidRDefault="00F63CA8" w:rsidP="00F63CA8">
            <w:pPr>
              <w:ind w:right="92"/>
              <w:jc w:val="center"/>
              <w:rPr>
                <w:rFonts w:ascii="Calibri" w:hAnsi="Calibri" w:cs="Calibri"/>
                <w:color w:val="000000"/>
              </w:rPr>
            </w:pPr>
            <w:r>
              <w:rPr>
                <w:rFonts w:ascii="Calibri" w:hAnsi="Calibri" w:cs="Calibri"/>
                <w:color w:val="000000"/>
              </w:rPr>
              <w:t>44</w:t>
            </w:r>
          </w:p>
        </w:tc>
        <w:tc>
          <w:tcPr>
            <w:tcW w:w="2231" w:type="pct"/>
            <w:tcBorders>
              <w:top w:val="nil"/>
              <w:left w:val="nil"/>
              <w:bottom w:val="single" w:sz="8" w:space="0" w:color="auto"/>
              <w:right w:val="single" w:sz="8" w:space="0" w:color="auto"/>
            </w:tcBorders>
            <w:vAlign w:val="center"/>
            <w:hideMark/>
          </w:tcPr>
          <w:p w14:paraId="26BDC2B3" w14:textId="55E8AF80" w:rsidR="00F63CA8" w:rsidRDefault="00F63CA8" w:rsidP="00F63CA8">
            <w:pPr>
              <w:ind w:right="92"/>
              <w:rPr>
                <w:rFonts w:ascii="Calibri" w:hAnsi="Calibri" w:cs="Calibri"/>
                <w:color w:val="000000"/>
              </w:rPr>
            </w:pPr>
            <w:r>
              <w:rPr>
                <w:rFonts w:ascii="Calibri" w:hAnsi="Calibri" w:cs="Calibri"/>
                <w:color w:val="000000"/>
              </w:rPr>
              <w:t>Thermos alimentaire 5 Pièces 14,7l+6l+2,5l+0,3l ELEGANCE</w:t>
            </w:r>
          </w:p>
        </w:tc>
        <w:tc>
          <w:tcPr>
            <w:tcW w:w="520" w:type="pct"/>
            <w:tcBorders>
              <w:top w:val="nil"/>
              <w:left w:val="nil"/>
              <w:bottom w:val="single" w:sz="8" w:space="0" w:color="auto"/>
              <w:right w:val="single" w:sz="8" w:space="0" w:color="auto"/>
            </w:tcBorders>
            <w:noWrap/>
            <w:vAlign w:val="center"/>
            <w:hideMark/>
          </w:tcPr>
          <w:p w14:paraId="58E318B4"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F85C9D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0A9D379E"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C8BC278"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D969336" w14:textId="77777777" w:rsidR="00F63CA8" w:rsidRDefault="00F63CA8" w:rsidP="00F63CA8">
            <w:pPr>
              <w:ind w:right="92"/>
              <w:jc w:val="center"/>
              <w:rPr>
                <w:rFonts w:ascii="Calibri" w:hAnsi="Calibri" w:cs="Calibri"/>
                <w:color w:val="000000"/>
              </w:rPr>
            </w:pPr>
            <w:r>
              <w:rPr>
                <w:rFonts w:ascii="Calibri" w:hAnsi="Calibri" w:cs="Calibri"/>
                <w:color w:val="000000"/>
              </w:rPr>
              <w:t>45</w:t>
            </w:r>
          </w:p>
        </w:tc>
        <w:tc>
          <w:tcPr>
            <w:tcW w:w="2231" w:type="pct"/>
            <w:tcBorders>
              <w:top w:val="nil"/>
              <w:left w:val="nil"/>
              <w:bottom w:val="single" w:sz="8" w:space="0" w:color="auto"/>
              <w:right w:val="single" w:sz="8" w:space="0" w:color="auto"/>
            </w:tcBorders>
            <w:noWrap/>
            <w:vAlign w:val="center"/>
            <w:hideMark/>
          </w:tcPr>
          <w:p w14:paraId="249A56BC" w14:textId="05276667" w:rsidR="00F63CA8" w:rsidRDefault="00F63CA8" w:rsidP="00F63CA8">
            <w:pPr>
              <w:ind w:right="92"/>
              <w:rPr>
                <w:rFonts w:ascii="Calibri" w:hAnsi="Calibri" w:cs="Calibri"/>
                <w:color w:val="000000"/>
              </w:rPr>
            </w:pPr>
            <w:r>
              <w:rPr>
                <w:rFonts w:ascii="Calibri" w:hAnsi="Calibri" w:cs="Calibri"/>
                <w:color w:val="000000"/>
              </w:rPr>
              <w:t>Sceau maçon de 10l pour nettoyage du sol</w:t>
            </w:r>
          </w:p>
        </w:tc>
        <w:tc>
          <w:tcPr>
            <w:tcW w:w="520" w:type="pct"/>
            <w:tcBorders>
              <w:top w:val="nil"/>
              <w:left w:val="nil"/>
              <w:bottom w:val="single" w:sz="8" w:space="0" w:color="auto"/>
              <w:right w:val="single" w:sz="8" w:space="0" w:color="auto"/>
            </w:tcBorders>
            <w:noWrap/>
            <w:vAlign w:val="center"/>
            <w:hideMark/>
          </w:tcPr>
          <w:p w14:paraId="4FFE3526" w14:textId="77777777"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nil"/>
              <w:left w:val="single" w:sz="4" w:space="0" w:color="auto"/>
              <w:bottom w:val="single" w:sz="4" w:space="0" w:color="auto"/>
              <w:right w:val="single" w:sz="4" w:space="0" w:color="auto"/>
            </w:tcBorders>
            <w:noWrap/>
            <w:vAlign w:val="center"/>
            <w:hideMark/>
          </w:tcPr>
          <w:p w14:paraId="3AE02939"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449A3FB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601013C4" w14:textId="77777777" w:rsidTr="00DD137F">
        <w:trPr>
          <w:trHeight w:val="324"/>
        </w:trPr>
        <w:tc>
          <w:tcPr>
            <w:tcW w:w="257" w:type="pct"/>
            <w:tcBorders>
              <w:top w:val="nil"/>
              <w:left w:val="single" w:sz="4" w:space="0" w:color="auto"/>
              <w:bottom w:val="single" w:sz="4" w:space="0" w:color="auto"/>
              <w:right w:val="single" w:sz="4" w:space="0" w:color="auto"/>
            </w:tcBorders>
            <w:vAlign w:val="center"/>
            <w:hideMark/>
          </w:tcPr>
          <w:p w14:paraId="48B0781E" w14:textId="77777777" w:rsidR="00F63CA8" w:rsidRDefault="00F63CA8" w:rsidP="00F63CA8">
            <w:pPr>
              <w:ind w:right="92"/>
              <w:jc w:val="center"/>
              <w:rPr>
                <w:rFonts w:ascii="Calibri" w:hAnsi="Calibri" w:cs="Calibri"/>
                <w:color w:val="000000"/>
              </w:rPr>
            </w:pPr>
            <w:r>
              <w:rPr>
                <w:rFonts w:ascii="Calibri" w:hAnsi="Calibri" w:cs="Calibri"/>
                <w:color w:val="000000"/>
              </w:rPr>
              <w:t>46</w:t>
            </w:r>
          </w:p>
        </w:tc>
        <w:tc>
          <w:tcPr>
            <w:tcW w:w="2231" w:type="pct"/>
            <w:tcBorders>
              <w:top w:val="nil"/>
              <w:left w:val="nil"/>
              <w:bottom w:val="single" w:sz="8" w:space="0" w:color="auto"/>
              <w:right w:val="single" w:sz="8" w:space="0" w:color="auto"/>
            </w:tcBorders>
            <w:noWrap/>
            <w:vAlign w:val="center"/>
            <w:hideMark/>
          </w:tcPr>
          <w:p w14:paraId="34FD00EC" w14:textId="5C57A262" w:rsidR="00F63CA8" w:rsidRDefault="00F63CA8" w:rsidP="00F63CA8">
            <w:pPr>
              <w:ind w:right="92"/>
              <w:rPr>
                <w:rFonts w:ascii="Calibri" w:hAnsi="Calibri" w:cs="Calibri"/>
                <w:color w:val="000000"/>
              </w:rPr>
            </w:pPr>
            <w:r>
              <w:rPr>
                <w:rFonts w:ascii="Calibri" w:hAnsi="Calibri" w:cs="Calibri"/>
                <w:color w:val="000000"/>
              </w:rPr>
              <w:t>Raclettes sol 44cm avec manche en bois</w:t>
            </w:r>
          </w:p>
        </w:tc>
        <w:tc>
          <w:tcPr>
            <w:tcW w:w="520" w:type="pct"/>
            <w:tcBorders>
              <w:top w:val="nil"/>
              <w:left w:val="nil"/>
              <w:bottom w:val="single" w:sz="8" w:space="0" w:color="auto"/>
              <w:right w:val="single" w:sz="8" w:space="0" w:color="auto"/>
            </w:tcBorders>
            <w:noWrap/>
            <w:vAlign w:val="center"/>
            <w:hideMark/>
          </w:tcPr>
          <w:p w14:paraId="69193865" w14:textId="77777777" w:rsidR="00F63CA8" w:rsidRDefault="00F63CA8" w:rsidP="00F63CA8">
            <w:pPr>
              <w:ind w:right="92"/>
              <w:jc w:val="center"/>
              <w:rPr>
                <w:rFonts w:ascii="Calibri" w:hAnsi="Calibri" w:cs="Calibri"/>
                <w:color w:val="000000"/>
              </w:rPr>
            </w:pPr>
            <w:proofErr w:type="gramStart"/>
            <w:r>
              <w:rPr>
                <w:rFonts w:ascii="Calibri" w:hAnsi="Calibri" w:cs="Calibri"/>
                <w:color w:val="000000"/>
              </w:rPr>
              <w:t>pce</w:t>
            </w:r>
            <w:proofErr w:type="gramEnd"/>
          </w:p>
        </w:tc>
        <w:tc>
          <w:tcPr>
            <w:tcW w:w="915" w:type="pct"/>
            <w:tcBorders>
              <w:top w:val="nil"/>
              <w:left w:val="single" w:sz="4" w:space="0" w:color="auto"/>
              <w:bottom w:val="single" w:sz="4" w:space="0" w:color="auto"/>
              <w:right w:val="single" w:sz="4" w:space="0" w:color="auto"/>
            </w:tcBorders>
            <w:noWrap/>
            <w:vAlign w:val="center"/>
            <w:hideMark/>
          </w:tcPr>
          <w:p w14:paraId="0B5C4318"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6D869BB3"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25AE3345" w14:textId="77777777" w:rsidTr="00135B49">
        <w:trPr>
          <w:trHeight w:val="324"/>
        </w:trPr>
        <w:tc>
          <w:tcPr>
            <w:tcW w:w="257" w:type="pct"/>
            <w:tcBorders>
              <w:top w:val="nil"/>
              <w:left w:val="single" w:sz="4" w:space="0" w:color="auto"/>
              <w:bottom w:val="single" w:sz="4" w:space="0" w:color="auto"/>
              <w:right w:val="single" w:sz="4" w:space="0" w:color="auto"/>
            </w:tcBorders>
            <w:vAlign w:val="center"/>
            <w:hideMark/>
          </w:tcPr>
          <w:p w14:paraId="63D33C37" w14:textId="77777777" w:rsidR="00F63CA8" w:rsidRDefault="00F63CA8" w:rsidP="00F63CA8">
            <w:pPr>
              <w:ind w:right="92"/>
              <w:jc w:val="center"/>
              <w:rPr>
                <w:rFonts w:ascii="Calibri" w:hAnsi="Calibri" w:cs="Calibri"/>
                <w:color w:val="000000"/>
              </w:rPr>
            </w:pPr>
            <w:r>
              <w:rPr>
                <w:rFonts w:ascii="Calibri" w:hAnsi="Calibri" w:cs="Calibri"/>
                <w:color w:val="000000"/>
              </w:rPr>
              <w:t>47</w:t>
            </w:r>
          </w:p>
        </w:tc>
        <w:tc>
          <w:tcPr>
            <w:tcW w:w="2231" w:type="pct"/>
            <w:tcBorders>
              <w:top w:val="nil"/>
              <w:left w:val="nil"/>
              <w:bottom w:val="single" w:sz="4" w:space="0" w:color="auto"/>
              <w:right w:val="single" w:sz="8" w:space="0" w:color="auto"/>
            </w:tcBorders>
            <w:noWrap/>
            <w:vAlign w:val="center"/>
            <w:hideMark/>
          </w:tcPr>
          <w:p w14:paraId="39B9E70B" w14:textId="1B2A7FBE" w:rsidR="00F63CA8" w:rsidRDefault="00F63CA8" w:rsidP="00F63CA8">
            <w:pPr>
              <w:ind w:right="92"/>
              <w:rPr>
                <w:rFonts w:ascii="Calibri" w:hAnsi="Calibri" w:cs="Calibri"/>
                <w:color w:val="000000"/>
              </w:rPr>
            </w:pPr>
            <w:r>
              <w:rPr>
                <w:rFonts w:ascii="Calibri" w:hAnsi="Calibri" w:cs="Calibri"/>
                <w:color w:val="000000"/>
              </w:rPr>
              <w:t xml:space="preserve">Brouette </w:t>
            </w:r>
            <w:proofErr w:type="spellStart"/>
            <w:r>
              <w:rPr>
                <w:rFonts w:ascii="Calibri" w:hAnsi="Calibri" w:cs="Calibri"/>
                <w:color w:val="000000"/>
              </w:rPr>
              <w:t>tropic</w:t>
            </w:r>
            <w:proofErr w:type="spellEnd"/>
          </w:p>
        </w:tc>
        <w:tc>
          <w:tcPr>
            <w:tcW w:w="520" w:type="pct"/>
            <w:tcBorders>
              <w:top w:val="nil"/>
              <w:left w:val="nil"/>
              <w:bottom w:val="single" w:sz="4" w:space="0" w:color="auto"/>
              <w:right w:val="single" w:sz="8" w:space="0" w:color="auto"/>
            </w:tcBorders>
            <w:noWrap/>
            <w:vAlign w:val="center"/>
            <w:hideMark/>
          </w:tcPr>
          <w:p w14:paraId="2BE15B67" w14:textId="77777777" w:rsidR="00F63CA8" w:rsidRDefault="00F63CA8" w:rsidP="00F63CA8">
            <w:pPr>
              <w:ind w:right="92"/>
              <w:jc w:val="center"/>
              <w:rPr>
                <w:rFonts w:ascii="Calibri" w:hAnsi="Calibri" w:cs="Calibri"/>
                <w:color w:val="000000"/>
              </w:rPr>
            </w:pPr>
            <w:proofErr w:type="gramStart"/>
            <w:r>
              <w:rPr>
                <w:rFonts w:ascii="Calibri" w:hAnsi="Calibri" w:cs="Calibri"/>
                <w:color w:val="000000"/>
              </w:rPr>
              <w:t>pce</w:t>
            </w:r>
            <w:proofErr w:type="gramEnd"/>
          </w:p>
        </w:tc>
        <w:tc>
          <w:tcPr>
            <w:tcW w:w="915" w:type="pct"/>
            <w:tcBorders>
              <w:top w:val="nil"/>
              <w:left w:val="single" w:sz="4" w:space="0" w:color="auto"/>
              <w:bottom w:val="single" w:sz="4" w:space="0" w:color="auto"/>
              <w:right w:val="single" w:sz="4" w:space="0" w:color="auto"/>
            </w:tcBorders>
            <w:noWrap/>
            <w:vAlign w:val="center"/>
            <w:hideMark/>
          </w:tcPr>
          <w:p w14:paraId="5CB2376B"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c>
          <w:tcPr>
            <w:tcW w:w="1077" w:type="pct"/>
            <w:tcBorders>
              <w:top w:val="nil"/>
              <w:left w:val="nil"/>
              <w:bottom w:val="single" w:sz="4" w:space="0" w:color="auto"/>
              <w:right w:val="single" w:sz="4" w:space="0" w:color="auto"/>
            </w:tcBorders>
            <w:noWrap/>
            <w:vAlign w:val="center"/>
            <w:hideMark/>
          </w:tcPr>
          <w:p w14:paraId="3C04F816" w14:textId="77777777" w:rsidR="00F63CA8" w:rsidRDefault="00F63CA8" w:rsidP="00F63CA8">
            <w:pPr>
              <w:ind w:right="92"/>
              <w:jc w:val="right"/>
              <w:rPr>
                <w:rFonts w:ascii="Calibri" w:hAnsi="Calibri" w:cs="Calibri"/>
                <w:color w:val="000000"/>
              </w:rPr>
            </w:pPr>
            <w:r>
              <w:rPr>
                <w:rFonts w:ascii="Calibri" w:hAnsi="Calibri" w:cs="Calibri"/>
                <w:color w:val="000000"/>
              </w:rPr>
              <w:t> </w:t>
            </w:r>
          </w:p>
        </w:tc>
      </w:tr>
      <w:tr w:rsidR="00F63CA8" w14:paraId="5C152EC9" w14:textId="77777777" w:rsidTr="00135B49">
        <w:trPr>
          <w:trHeight w:val="324"/>
        </w:trPr>
        <w:tc>
          <w:tcPr>
            <w:tcW w:w="257" w:type="pct"/>
            <w:tcBorders>
              <w:top w:val="single" w:sz="4" w:space="0" w:color="auto"/>
              <w:left w:val="single" w:sz="4" w:space="0" w:color="auto"/>
              <w:bottom w:val="single" w:sz="4" w:space="0" w:color="auto"/>
              <w:right w:val="single" w:sz="4" w:space="0" w:color="auto"/>
            </w:tcBorders>
            <w:vAlign w:val="center"/>
          </w:tcPr>
          <w:p w14:paraId="51BCB8C3" w14:textId="5E06C718" w:rsidR="00F63CA8" w:rsidRDefault="00F63CA8" w:rsidP="00F63CA8">
            <w:pPr>
              <w:ind w:right="92"/>
              <w:jc w:val="center"/>
              <w:rPr>
                <w:rFonts w:ascii="Calibri" w:hAnsi="Calibri" w:cs="Calibri"/>
                <w:color w:val="000000"/>
              </w:rPr>
            </w:pPr>
            <w:r>
              <w:rPr>
                <w:rFonts w:ascii="Calibri" w:hAnsi="Calibri" w:cs="Calibri"/>
                <w:color w:val="000000"/>
              </w:rPr>
              <w:t>48</w:t>
            </w:r>
          </w:p>
        </w:tc>
        <w:tc>
          <w:tcPr>
            <w:tcW w:w="2231" w:type="pct"/>
            <w:tcBorders>
              <w:top w:val="single" w:sz="4" w:space="0" w:color="auto"/>
              <w:left w:val="single" w:sz="4" w:space="0" w:color="auto"/>
              <w:bottom w:val="single" w:sz="4" w:space="0" w:color="auto"/>
              <w:right w:val="single" w:sz="4" w:space="0" w:color="auto"/>
            </w:tcBorders>
            <w:noWrap/>
            <w:vAlign w:val="center"/>
          </w:tcPr>
          <w:p w14:paraId="5008FCF6" w14:textId="0E78083D" w:rsidR="00F63CA8" w:rsidRDefault="00F63CA8" w:rsidP="00F63CA8">
            <w:pPr>
              <w:ind w:right="92"/>
              <w:rPr>
                <w:rFonts w:ascii="Calibri" w:hAnsi="Calibri" w:cs="Calibri"/>
                <w:color w:val="000000"/>
              </w:rPr>
            </w:pPr>
            <w:r>
              <w:rPr>
                <w:rFonts w:ascii="Calibri" w:hAnsi="Calibri" w:cs="Calibri"/>
                <w:color w:val="000000"/>
              </w:rPr>
              <w:t>Robot Mixeur Moulinex multifonction 1000W</w:t>
            </w:r>
          </w:p>
        </w:tc>
        <w:tc>
          <w:tcPr>
            <w:tcW w:w="520" w:type="pct"/>
            <w:tcBorders>
              <w:top w:val="single" w:sz="4" w:space="0" w:color="auto"/>
              <w:left w:val="single" w:sz="4" w:space="0" w:color="auto"/>
              <w:bottom w:val="single" w:sz="4" w:space="0" w:color="auto"/>
              <w:right w:val="single" w:sz="4" w:space="0" w:color="auto"/>
            </w:tcBorders>
            <w:noWrap/>
            <w:vAlign w:val="center"/>
          </w:tcPr>
          <w:p w14:paraId="03DD4755" w14:textId="313326DE" w:rsidR="00F63CA8" w:rsidRDefault="00F63CA8" w:rsidP="00F63CA8">
            <w:pPr>
              <w:ind w:right="92"/>
              <w:jc w:val="center"/>
              <w:rPr>
                <w:rFonts w:ascii="Calibri" w:hAnsi="Calibri" w:cs="Calibri"/>
                <w:color w:val="000000"/>
              </w:rPr>
            </w:pPr>
            <w:r>
              <w:rPr>
                <w:rFonts w:ascii="Calibri" w:hAnsi="Calibri" w:cs="Calibri"/>
                <w:color w:val="000000"/>
              </w:rPr>
              <w:t>U</w:t>
            </w:r>
          </w:p>
        </w:tc>
        <w:tc>
          <w:tcPr>
            <w:tcW w:w="915" w:type="pct"/>
            <w:tcBorders>
              <w:top w:val="single" w:sz="4" w:space="0" w:color="auto"/>
              <w:left w:val="single" w:sz="4" w:space="0" w:color="auto"/>
              <w:bottom w:val="single" w:sz="4" w:space="0" w:color="auto"/>
              <w:right w:val="single" w:sz="4" w:space="0" w:color="auto"/>
            </w:tcBorders>
            <w:noWrap/>
            <w:vAlign w:val="center"/>
          </w:tcPr>
          <w:p w14:paraId="5B0632D0" w14:textId="629F2CC0" w:rsidR="00F63CA8" w:rsidRDefault="00F63CA8" w:rsidP="00F63CA8">
            <w:pPr>
              <w:ind w:right="92"/>
              <w:jc w:val="right"/>
              <w:rPr>
                <w:rFonts w:ascii="Calibri" w:hAnsi="Calibri" w:cs="Calibri"/>
                <w:color w:val="000000"/>
              </w:rPr>
            </w:pPr>
          </w:p>
        </w:tc>
        <w:tc>
          <w:tcPr>
            <w:tcW w:w="1077" w:type="pct"/>
            <w:tcBorders>
              <w:top w:val="single" w:sz="4" w:space="0" w:color="auto"/>
              <w:left w:val="single" w:sz="4" w:space="0" w:color="auto"/>
              <w:bottom w:val="single" w:sz="4" w:space="0" w:color="auto"/>
              <w:right w:val="single" w:sz="4" w:space="0" w:color="auto"/>
            </w:tcBorders>
            <w:noWrap/>
            <w:vAlign w:val="center"/>
          </w:tcPr>
          <w:p w14:paraId="17D8327A" w14:textId="0F84ACFA" w:rsidR="00F63CA8" w:rsidRDefault="00F63CA8" w:rsidP="00F63CA8">
            <w:pPr>
              <w:ind w:right="92"/>
              <w:jc w:val="right"/>
              <w:rPr>
                <w:rFonts w:ascii="Calibri" w:hAnsi="Calibri" w:cs="Calibri"/>
                <w:color w:val="000000"/>
              </w:rPr>
            </w:pPr>
          </w:p>
        </w:tc>
      </w:tr>
    </w:tbl>
    <w:p w14:paraId="6CDFD83F" w14:textId="6277C9D8" w:rsidR="00B67F41" w:rsidRDefault="00B67F41">
      <w:pPr>
        <w:spacing w:after="160" w:line="259" w:lineRule="auto"/>
        <w:rPr>
          <w:bCs/>
          <w:color w:val="231F20"/>
          <w:sz w:val="22"/>
          <w:szCs w:val="22"/>
        </w:rPr>
      </w:pPr>
      <w:r>
        <w:rPr>
          <w:bCs/>
          <w:color w:val="231F20"/>
          <w:sz w:val="22"/>
          <w:szCs w:val="22"/>
        </w:rPr>
        <w:br w:type="page"/>
      </w:r>
    </w:p>
    <w:p w14:paraId="0022C54C" w14:textId="77777777" w:rsidR="00EC405F" w:rsidRDefault="00EC405F">
      <w:pPr>
        <w:spacing w:after="160" w:line="259" w:lineRule="auto"/>
        <w:rPr>
          <w:bCs/>
          <w:color w:val="231F20"/>
          <w:sz w:val="22"/>
          <w:szCs w:val="22"/>
        </w:rPr>
      </w:pPr>
    </w:p>
    <w:p w14:paraId="45EFDD13" w14:textId="77777777" w:rsidR="00EC405F" w:rsidRDefault="00EC405F">
      <w:pPr>
        <w:spacing w:after="160" w:line="259" w:lineRule="auto"/>
        <w:rPr>
          <w:bCs/>
          <w:color w:val="231F20"/>
          <w:sz w:val="22"/>
          <w:szCs w:val="22"/>
        </w:rPr>
      </w:pPr>
    </w:p>
    <w:p w14:paraId="25A9E680" w14:textId="77777777" w:rsidR="00EC405F" w:rsidRDefault="00EC405F">
      <w:pPr>
        <w:spacing w:after="160" w:line="259" w:lineRule="auto"/>
        <w:rPr>
          <w:bCs/>
          <w:color w:val="231F20"/>
          <w:sz w:val="22"/>
          <w:szCs w:val="22"/>
        </w:rPr>
      </w:pPr>
    </w:p>
    <w:p w14:paraId="4FF5923D" w14:textId="77777777" w:rsidR="00EC405F" w:rsidRDefault="00EC405F">
      <w:pPr>
        <w:spacing w:after="160" w:line="259" w:lineRule="auto"/>
        <w:rPr>
          <w:bCs/>
          <w:color w:val="231F20"/>
          <w:sz w:val="22"/>
          <w:szCs w:val="22"/>
        </w:rPr>
      </w:pPr>
    </w:p>
    <w:p w14:paraId="36BCC32B" w14:textId="77777777" w:rsidR="00EC405F" w:rsidRDefault="00EC405F">
      <w:pPr>
        <w:spacing w:after="160" w:line="259" w:lineRule="auto"/>
        <w:rPr>
          <w:bCs/>
          <w:color w:val="231F20"/>
          <w:sz w:val="22"/>
          <w:szCs w:val="22"/>
        </w:rPr>
      </w:pPr>
    </w:p>
    <w:p w14:paraId="2215930A" w14:textId="77777777" w:rsidR="00EC405F" w:rsidRDefault="00EC405F">
      <w:pPr>
        <w:spacing w:after="160" w:line="259" w:lineRule="auto"/>
        <w:rPr>
          <w:bCs/>
          <w:color w:val="231F20"/>
          <w:sz w:val="22"/>
          <w:szCs w:val="22"/>
        </w:rPr>
      </w:pPr>
    </w:p>
    <w:p w14:paraId="6C9E5AAA" w14:textId="77777777" w:rsidR="00EC405F" w:rsidRDefault="00EC405F">
      <w:pPr>
        <w:spacing w:after="160" w:line="259" w:lineRule="auto"/>
        <w:rPr>
          <w:bCs/>
          <w:color w:val="231F20"/>
          <w:sz w:val="22"/>
          <w:szCs w:val="22"/>
        </w:rPr>
      </w:pPr>
    </w:p>
    <w:p w14:paraId="0552A942" w14:textId="77777777" w:rsidR="00EC405F" w:rsidRDefault="00EC405F">
      <w:pPr>
        <w:spacing w:after="160" w:line="259" w:lineRule="auto"/>
        <w:rPr>
          <w:bCs/>
          <w:color w:val="231F20"/>
          <w:sz w:val="22"/>
          <w:szCs w:val="22"/>
        </w:rPr>
      </w:pPr>
    </w:p>
    <w:p w14:paraId="187CDEE9" w14:textId="77777777" w:rsidR="00EC405F" w:rsidRDefault="00EC405F">
      <w:pPr>
        <w:spacing w:after="160" w:line="259" w:lineRule="auto"/>
        <w:rPr>
          <w:bCs/>
          <w:color w:val="231F20"/>
          <w:sz w:val="22"/>
          <w:szCs w:val="22"/>
        </w:rPr>
      </w:pPr>
    </w:p>
    <w:p w14:paraId="1A1DFB4A" w14:textId="77777777" w:rsidR="00EC405F" w:rsidRDefault="00EC405F">
      <w:pPr>
        <w:spacing w:after="160" w:line="259" w:lineRule="auto"/>
        <w:rPr>
          <w:bCs/>
          <w:color w:val="231F20"/>
          <w:sz w:val="22"/>
          <w:szCs w:val="22"/>
        </w:rPr>
      </w:pPr>
    </w:p>
    <w:p w14:paraId="6385B0BD" w14:textId="77777777" w:rsidR="00EC405F" w:rsidRDefault="00EC405F">
      <w:pPr>
        <w:spacing w:after="160" w:line="259" w:lineRule="auto"/>
        <w:rPr>
          <w:bCs/>
          <w:color w:val="231F20"/>
          <w:sz w:val="22"/>
          <w:szCs w:val="22"/>
        </w:rPr>
      </w:pPr>
    </w:p>
    <w:p w14:paraId="3F896962" w14:textId="77777777" w:rsidR="00EC405F" w:rsidRDefault="00EC405F">
      <w:pPr>
        <w:spacing w:after="160" w:line="259" w:lineRule="auto"/>
        <w:rPr>
          <w:bCs/>
          <w:color w:val="231F20"/>
          <w:sz w:val="22"/>
          <w:szCs w:val="22"/>
        </w:rPr>
      </w:pPr>
    </w:p>
    <w:p w14:paraId="376410A5" w14:textId="77777777" w:rsidR="00EC405F" w:rsidRDefault="00EC405F">
      <w:pPr>
        <w:spacing w:after="160" w:line="259" w:lineRule="auto"/>
        <w:rPr>
          <w:bCs/>
          <w:color w:val="231F20"/>
          <w:sz w:val="22"/>
          <w:szCs w:val="22"/>
        </w:rPr>
      </w:pPr>
    </w:p>
    <w:p w14:paraId="58AAA556" w14:textId="77777777" w:rsidR="00EC405F" w:rsidRDefault="00EC405F">
      <w:pPr>
        <w:spacing w:after="160" w:line="259" w:lineRule="auto"/>
        <w:rPr>
          <w:bCs/>
          <w:color w:val="231F20"/>
          <w:sz w:val="22"/>
          <w:szCs w:val="22"/>
        </w:rPr>
      </w:pPr>
    </w:p>
    <w:p w14:paraId="57D4D1BA" w14:textId="648DAEA4" w:rsidR="00EC405F" w:rsidRPr="00D71EBA" w:rsidRDefault="00EC405F" w:rsidP="00EC405F">
      <w:pPr>
        <w:pBdr>
          <w:top w:val="single" w:sz="24" w:space="1" w:color="auto"/>
          <w:left w:val="single" w:sz="24" w:space="0" w:color="auto"/>
          <w:bottom w:val="single" w:sz="24" w:space="1" w:color="auto"/>
          <w:right w:val="single" w:sz="24" w:space="0" w:color="auto"/>
        </w:pBdr>
        <w:autoSpaceDE w:val="0"/>
        <w:autoSpaceDN w:val="0"/>
        <w:adjustRightInd w:val="0"/>
        <w:jc w:val="center"/>
        <w:rPr>
          <w:b/>
          <w:bCs/>
          <w:i/>
          <w:iCs/>
          <w:color w:val="231F20"/>
          <w:sz w:val="44"/>
          <w:szCs w:val="44"/>
        </w:rPr>
      </w:pPr>
      <w:r w:rsidRPr="00D71EBA">
        <w:rPr>
          <w:b/>
          <w:bCs/>
          <w:i/>
          <w:iCs/>
          <w:color w:val="231F20"/>
          <w:sz w:val="44"/>
          <w:szCs w:val="44"/>
        </w:rPr>
        <w:t xml:space="preserve">Pièce n° 8 : </w:t>
      </w:r>
      <w:r w:rsidR="00395A1A">
        <w:rPr>
          <w:b/>
          <w:bCs/>
          <w:i/>
          <w:iCs/>
          <w:color w:val="231F20"/>
          <w:sz w:val="44"/>
          <w:szCs w:val="44"/>
        </w:rPr>
        <w:t>DETAILS QUANTITATIFS ET ESTIMATIFS</w:t>
      </w:r>
    </w:p>
    <w:p w14:paraId="28873F1C" w14:textId="1A7EACEE" w:rsidR="00EC405F" w:rsidRDefault="00EC405F">
      <w:pPr>
        <w:spacing w:after="160" w:line="259" w:lineRule="auto"/>
        <w:rPr>
          <w:bCs/>
          <w:color w:val="231F20"/>
          <w:sz w:val="22"/>
          <w:szCs w:val="22"/>
        </w:rPr>
      </w:pPr>
    </w:p>
    <w:p w14:paraId="2FFEAA37" w14:textId="77777777" w:rsidR="0006674D" w:rsidRPr="00D71EBA" w:rsidRDefault="0006674D" w:rsidP="0006674D">
      <w:pPr>
        <w:autoSpaceDE w:val="0"/>
        <w:autoSpaceDN w:val="0"/>
        <w:adjustRightInd w:val="0"/>
        <w:jc w:val="both"/>
        <w:rPr>
          <w:bCs/>
          <w:color w:val="231F20"/>
          <w:sz w:val="22"/>
          <w:szCs w:val="22"/>
        </w:rPr>
      </w:pPr>
    </w:p>
    <w:p w14:paraId="75D11395" w14:textId="77777777" w:rsidR="0006674D" w:rsidRPr="00D71EBA" w:rsidRDefault="0006674D" w:rsidP="0006674D">
      <w:pPr>
        <w:autoSpaceDE w:val="0"/>
        <w:autoSpaceDN w:val="0"/>
        <w:adjustRightInd w:val="0"/>
        <w:jc w:val="both"/>
        <w:rPr>
          <w:bCs/>
          <w:color w:val="231F20"/>
          <w:sz w:val="22"/>
          <w:szCs w:val="22"/>
        </w:rPr>
      </w:pPr>
    </w:p>
    <w:p w14:paraId="70E92E24" w14:textId="77777777" w:rsidR="0006674D" w:rsidRPr="00D71EBA" w:rsidRDefault="0006674D" w:rsidP="0006674D">
      <w:pPr>
        <w:autoSpaceDE w:val="0"/>
        <w:autoSpaceDN w:val="0"/>
        <w:adjustRightInd w:val="0"/>
        <w:jc w:val="both"/>
        <w:rPr>
          <w:bCs/>
          <w:color w:val="231F20"/>
          <w:sz w:val="22"/>
          <w:szCs w:val="22"/>
        </w:rPr>
      </w:pPr>
    </w:p>
    <w:p w14:paraId="3C9C1463" w14:textId="46C244A8" w:rsidR="00EC405F" w:rsidRDefault="00EC405F">
      <w:pPr>
        <w:spacing w:after="160" w:line="259" w:lineRule="auto"/>
        <w:rPr>
          <w:bCs/>
          <w:color w:val="231F20"/>
          <w:sz w:val="22"/>
          <w:szCs w:val="22"/>
        </w:rPr>
      </w:pPr>
      <w:r>
        <w:rPr>
          <w:bCs/>
          <w:color w:val="231F20"/>
          <w:sz w:val="22"/>
          <w:szCs w:val="22"/>
        </w:rPr>
        <w:br w:type="page"/>
      </w:r>
    </w:p>
    <w:tbl>
      <w:tblPr>
        <w:tblW w:w="5716" w:type="pct"/>
        <w:tblInd w:w="-719" w:type="dxa"/>
        <w:tblCellMar>
          <w:left w:w="70" w:type="dxa"/>
          <w:right w:w="70" w:type="dxa"/>
        </w:tblCellMar>
        <w:tblLook w:val="04A0" w:firstRow="1" w:lastRow="0" w:firstColumn="1" w:lastColumn="0" w:noHBand="0" w:noVBand="1"/>
      </w:tblPr>
      <w:tblGrid>
        <w:gridCol w:w="632"/>
        <w:gridCol w:w="4582"/>
        <w:gridCol w:w="872"/>
        <w:gridCol w:w="1323"/>
        <w:gridCol w:w="1222"/>
        <w:gridCol w:w="1717"/>
      </w:tblGrid>
      <w:tr w:rsidR="00395A1A" w14:paraId="5CCE504D" w14:textId="77777777" w:rsidTr="00395A1A">
        <w:trPr>
          <w:trHeight w:val="768"/>
        </w:trPr>
        <w:tc>
          <w:tcPr>
            <w:tcW w:w="5000" w:type="pct"/>
            <w:gridSpan w:val="6"/>
            <w:tcBorders>
              <w:top w:val="single" w:sz="8" w:space="0" w:color="auto"/>
              <w:left w:val="single" w:sz="8" w:space="0" w:color="auto"/>
              <w:bottom w:val="nil"/>
              <w:right w:val="single" w:sz="8" w:space="0" w:color="000000"/>
            </w:tcBorders>
            <w:vAlign w:val="center"/>
            <w:hideMark/>
          </w:tcPr>
          <w:p w14:paraId="3EAF0E8F" w14:textId="77777777" w:rsidR="00395A1A" w:rsidRDefault="00395A1A">
            <w:pPr>
              <w:jc w:val="center"/>
              <w:rPr>
                <w:rFonts w:ascii="Calibri" w:hAnsi="Calibri" w:cs="Calibri"/>
                <w:b/>
                <w:bCs/>
                <w:sz w:val="28"/>
                <w:szCs w:val="28"/>
                <w:lang w:eastAsia="fr-CM"/>
              </w:rPr>
            </w:pPr>
            <w:r>
              <w:rPr>
                <w:rFonts w:ascii="Calibri" w:hAnsi="Calibri" w:cs="Calibri"/>
                <w:b/>
                <w:bCs/>
                <w:sz w:val="28"/>
                <w:szCs w:val="28"/>
              </w:rPr>
              <w:lastRenderedPageBreak/>
              <w:t xml:space="preserve">DEVIS QUANTITATIF ET ESTIMATIF RELATIF A L'EQUIPEMENT DU CAMPEMENT MUNICIPAL DE GOBO ET DU SITE TOURISTIQUE DE MASSA-ÏKA </w:t>
            </w:r>
            <w:proofErr w:type="gramStart"/>
            <w:r>
              <w:rPr>
                <w:rFonts w:ascii="Calibri" w:hAnsi="Calibri" w:cs="Calibri"/>
                <w:b/>
                <w:bCs/>
                <w:sz w:val="28"/>
                <w:szCs w:val="28"/>
              </w:rPr>
              <w:t>DANS  L'ARRONDISSEMENT</w:t>
            </w:r>
            <w:proofErr w:type="gramEnd"/>
            <w:r>
              <w:rPr>
                <w:rFonts w:ascii="Calibri" w:hAnsi="Calibri" w:cs="Calibri"/>
                <w:b/>
                <w:bCs/>
                <w:sz w:val="28"/>
                <w:szCs w:val="28"/>
              </w:rPr>
              <w:t xml:space="preserve"> DE GOBO</w:t>
            </w:r>
          </w:p>
        </w:tc>
      </w:tr>
      <w:tr w:rsidR="00395A1A" w14:paraId="27B6C664" w14:textId="77777777" w:rsidTr="00F63CA8">
        <w:trPr>
          <w:trHeight w:val="744"/>
        </w:trPr>
        <w:tc>
          <w:tcPr>
            <w:tcW w:w="308" w:type="pct"/>
            <w:tcBorders>
              <w:top w:val="single" w:sz="4" w:space="0" w:color="auto"/>
              <w:left w:val="single" w:sz="4" w:space="0" w:color="auto"/>
              <w:bottom w:val="single" w:sz="4" w:space="0" w:color="auto"/>
              <w:right w:val="single" w:sz="4" w:space="0" w:color="auto"/>
            </w:tcBorders>
            <w:vAlign w:val="center"/>
            <w:hideMark/>
          </w:tcPr>
          <w:p w14:paraId="71EB7755"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N°</w:t>
            </w:r>
          </w:p>
        </w:tc>
        <w:tc>
          <w:tcPr>
            <w:tcW w:w="2208" w:type="pct"/>
            <w:tcBorders>
              <w:top w:val="single" w:sz="4" w:space="0" w:color="auto"/>
              <w:left w:val="nil"/>
              <w:bottom w:val="single" w:sz="4" w:space="0" w:color="auto"/>
              <w:right w:val="single" w:sz="4" w:space="0" w:color="auto"/>
            </w:tcBorders>
            <w:vAlign w:val="center"/>
            <w:hideMark/>
          </w:tcPr>
          <w:p w14:paraId="714DDE27"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DESIGNATIONS</w:t>
            </w:r>
          </w:p>
        </w:tc>
        <w:tc>
          <w:tcPr>
            <w:tcW w:w="421" w:type="pct"/>
            <w:tcBorders>
              <w:top w:val="single" w:sz="4" w:space="0" w:color="auto"/>
              <w:left w:val="nil"/>
              <w:bottom w:val="single" w:sz="4" w:space="0" w:color="auto"/>
              <w:right w:val="single" w:sz="4" w:space="0" w:color="auto"/>
            </w:tcBorders>
            <w:vAlign w:val="center"/>
            <w:hideMark/>
          </w:tcPr>
          <w:p w14:paraId="53507C1F"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Unité</w:t>
            </w:r>
          </w:p>
        </w:tc>
        <w:tc>
          <w:tcPr>
            <w:tcW w:w="639" w:type="pct"/>
            <w:tcBorders>
              <w:top w:val="single" w:sz="4" w:space="0" w:color="auto"/>
              <w:left w:val="nil"/>
              <w:bottom w:val="single" w:sz="4" w:space="0" w:color="auto"/>
              <w:right w:val="single" w:sz="4" w:space="0" w:color="auto"/>
            </w:tcBorders>
            <w:vAlign w:val="center"/>
            <w:hideMark/>
          </w:tcPr>
          <w:p w14:paraId="51B69823"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Quantité</w:t>
            </w:r>
          </w:p>
        </w:tc>
        <w:tc>
          <w:tcPr>
            <w:tcW w:w="590" w:type="pct"/>
            <w:tcBorders>
              <w:top w:val="single" w:sz="4" w:space="0" w:color="auto"/>
              <w:left w:val="nil"/>
              <w:bottom w:val="single" w:sz="4" w:space="0" w:color="auto"/>
              <w:right w:val="single" w:sz="4" w:space="0" w:color="auto"/>
            </w:tcBorders>
            <w:vAlign w:val="center"/>
            <w:hideMark/>
          </w:tcPr>
          <w:p w14:paraId="64F75F9D"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Prix Unitaire</w:t>
            </w:r>
          </w:p>
        </w:tc>
        <w:tc>
          <w:tcPr>
            <w:tcW w:w="833" w:type="pct"/>
            <w:tcBorders>
              <w:top w:val="single" w:sz="4" w:space="0" w:color="auto"/>
              <w:left w:val="nil"/>
              <w:bottom w:val="single" w:sz="4" w:space="0" w:color="auto"/>
              <w:right w:val="single" w:sz="4" w:space="0" w:color="auto"/>
            </w:tcBorders>
            <w:noWrap/>
            <w:vAlign w:val="center"/>
            <w:hideMark/>
          </w:tcPr>
          <w:p w14:paraId="011BEF44" w14:textId="77777777" w:rsidR="00395A1A" w:rsidRDefault="00395A1A">
            <w:pPr>
              <w:jc w:val="center"/>
              <w:rPr>
                <w:rFonts w:ascii="Calibri" w:hAnsi="Calibri" w:cs="Calibri"/>
                <w:b/>
                <w:bCs/>
                <w:color w:val="000000"/>
                <w:sz w:val="32"/>
                <w:szCs w:val="32"/>
              </w:rPr>
            </w:pPr>
            <w:r>
              <w:rPr>
                <w:rFonts w:ascii="Calibri" w:hAnsi="Calibri" w:cs="Calibri"/>
                <w:b/>
                <w:bCs/>
                <w:color w:val="000000"/>
                <w:sz w:val="32"/>
                <w:szCs w:val="32"/>
              </w:rPr>
              <w:t>Prix total</w:t>
            </w:r>
          </w:p>
        </w:tc>
      </w:tr>
      <w:tr w:rsidR="00F63CA8" w14:paraId="27261C04" w14:textId="77777777" w:rsidTr="00F63CA8">
        <w:trPr>
          <w:trHeight w:val="312"/>
        </w:trPr>
        <w:tc>
          <w:tcPr>
            <w:tcW w:w="308" w:type="pct"/>
            <w:tcBorders>
              <w:top w:val="nil"/>
              <w:left w:val="single" w:sz="4" w:space="0" w:color="auto"/>
              <w:bottom w:val="single" w:sz="4" w:space="0" w:color="auto"/>
              <w:right w:val="single" w:sz="4" w:space="0" w:color="auto"/>
            </w:tcBorders>
            <w:vAlign w:val="center"/>
            <w:hideMark/>
          </w:tcPr>
          <w:p w14:paraId="29E5B722" w14:textId="77777777" w:rsidR="00F63CA8" w:rsidRDefault="00F63CA8" w:rsidP="00F63CA8">
            <w:pPr>
              <w:jc w:val="center"/>
              <w:rPr>
                <w:rFonts w:ascii="Calibri" w:hAnsi="Calibri" w:cs="Calibri"/>
                <w:color w:val="000000"/>
              </w:rPr>
            </w:pPr>
            <w:r>
              <w:rPr>
                <w:rFonts w:ascii="Calibri" w:hAnsi="Calibri" w:cs="Calibri"/>
                <w:color w:val="000000"/>
              </w:rPr>
              <w:t>1</w:t>
            </w:r>
          </w:p>
        </w:tc>
        <w:tc>
          <w:tcPr>
            <w:tcW w:w="2208" w:type="pct"/>
            <w:tcBorders>
              <w:top w:val="nil"/>
              <w:left w:val="nil"/>
              <w:bottom w:val="single" w:sz="4" w:space="0" w:color="auto"/>
              <w:right w:val="single" w:sz="4" w:space="0" w:color="auto"/>
            </w:tcBorders>
            <w:vAlign w:val="center"/>
            <w:hideMark/>
          </w:tcPr>
          <w:p w14:paraId="6CAF594B" w14:textId="077F35E4" w:rsidR="00F63CA8" w:rsidRDefault="00F63CA8" w:rsidP="00F63CA8">
            <w:pPr>
              <w:rPr>
                <w:rFonts w:ascii="Calibri" w:hAnsi="Calibri" w:cs="Calibri"/>
                <w:color w:val="000000"/>
              </w:rPr>
            </w:pPr>
            <w:r>
              <w:rPr>
                <w:rFonts w:ascii="Calibri" w:hAnsi="Calibri" w:cs="Calibri"/>
                <w:color w:val="000000"/>
              </w:rPr>
              <w:t>Sonorisation complète</w:t>
            </w:r>
          </w:p>
        </w:tc>
        <w:tc>
          <w:tcPr>
            <w:tcW w:w="421" w:type="pct"/>
            <w:tcBorders>
              <w:top w:val="nil"/>
              <w:left w:val="nil"/>
              <w:bottom w:val="single" w:sz="4" w:space="0" w:color="auto"/>
              <w:right w:val="single" w:sz="4" w:space="0" w:color="auto"/>
            </w:tcBorders>
            <w:vAlign w:val="center"/>
            <w:hideMark/>
          </w:tcPr>
          <w:p w14:paraId="1E0194D0"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639" w:type="pct"/>
            <w:tcBorders>
              <w:top w:val="nil"/>
              <w:left w:val="nil"/>
              <w:bottom w:val="single" w:sz="4" w:space="0" w:color="auto"/>
              <w:right w:val="single" w:sz="4" w:space="0" w:color="auto"/>
            </w:tcBorders>
            <w:vAlign w:val="center"/>
            <w:hideMark/>
          </w:tcPr>
          <w:p w14:paraId="3DB6A37D" w14:textId="77777777" w:rsidR="00F63CA8" w:rsidRDefault="00F63CA8" w:rsidP="00F63CA8">
            <w:pPr>
              <w:jc w:val="center"/>
              <w:rPr>
                <w:rFonts w:ascii="Calibri" w:hAnsi="Calibri" w:cs="Calibri"/>
                <w:color w:val="000000"/>
              </w:rPr>
            </w:pPr>
            <w:r>
              <w:rPr>
                <w:rFonts w:ascii="Calibri" w:hAnsi="Calibri" w:cs="Calibri"/>
                <w:color w:val="000000"/>
              </w:rPr>
              <w:t>1</w:t>
            </w:r>
          </w:p>
        </w:tc>
        <w:tc>
          <w:tcPr>
            <w:tcW w:w="590" w:type="pct"/>
            <w:tcBorders>
              <w:top w:val="nil"/>
              <w:left w:val="nil"/>
              <w:bottom w:val="single" w:sz="4" w:space="0" w:color="auto"/>
              <w:right w:val="single" w:sz="4" w:space="0" w:color="auto"/>
            </w:tcBorders>
            <w:vAlign w:val="center"/>
            <w:hideMark/>
          </w:tcPr>
          <w:p w14:paraId="22AAC788"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CB56D13" w14:textId="77777777" w:rsidR="00F63CA8" w:rsidRDefault="00F63CA8" w:rsidP="00F63CA8">
            <w:pPr>
              <w:jc w:val="center"/>
              <w:rPr>
                <w:rFonts w:ascii="Calibri" w:hAnsi="Calibri" w:cs="Calibri"/>
                <w:color w:val="000000"/>
              </w:rPr>
            </w:pPr>
            <w:r>
              <w:rPr>
                <w:rFonts w:ascii="Calibri" w:hAnsi="Calibri" w:cs="Calibri"/>
                <w:color w:val="000000"/>
              </w:rPr>
              <w:t> </w:t>
            </w:r>
          </w:p>
        </w:tc>
      </w:tr>
      <w:tr w:rsidR="00F63CA8" w14:paraId="6872BDF9" w14:textId="77777777" w:rsidTr="00F63CA8">
        <w:trPr>
          <w:trHeight w:val="312"/>
        </w:trPr>
        <w:tc>
          <w:tcPr>
            <w:tcW w:w="308" w:type="pct"/>
            <w:tcBorders>
              <w:top w:val="nil"/>
              <w:left w:val="single" w:sz="4" w:space="0" w:color="auto"/>
              <w:bottom w:val="single" w:sz="4" w:space="0" w:color="auto"/>
              <w:right w:val="single" w:sz="4" w:space="0" w:color="auto"/>
            </w:tcBorders>
            <w:vAlign w:val="center"/>
            <w:hideMark/>
          </w:tcPr>
          <w:p w14:paraId="7C0D7C13"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2208" w:type="pct"/>
            <w:tcBorders>
              <w:top w:val="nil"/>
              <w:left w:val="nil"/>
              <w:bottom w:val="single" w:sz="4" w:space="0" w:color="auto"/>
              <w:right w:val="single" w:sz="4" w:space="0" w:color="auto"/>
            </w:tcBorders>
            <w:vAlign w:val="center"/>
            <w:hideMark/>
          </w:tcPr>
          <w:p w14:paraId="2C5DCEB4" w14:textId="48F7DACA" w:rsidR="00F63CA8" w:rsidRDefault="00F63CA8" w:rsidP="00F63CA8">
            <w:pPr>
              <w:rPr>
                <w:rFonts w:ascii="Calibri" w:hAnsi="Calibri" w:cs="Calibri"/>
                <w:color w:val="000000"/>
              </w:rPr>
            </w:pPr>
            <w:r>
              <w:rPr>
                <w:rFonts w:ascii="Calibri" w:hAnsi="Calibri" w:cs="Calibri"/>
                <w:color w:val="000000"/>
              </w:rPr>
              <w:t>Fourniture de fauteuil circulaire 06 places</w:t>
            </w:r>
          </w:p>
        </w:tc>
        <w:tc>
          <w:tcPr>
            <w:tcW w:w="421" w:type="pct"/>
            <w:tcBorders>
              <w:top w:val="nil"/>
              <w:left w:val="nil"/>
              <w:bottom w:val="single" w:sz="4" w:space="0" w:color="auto"/>
              <w:right w:val="single" w:sz="4" w:space="0" w:color="auto"/>
            </w:tcBorders>
            <w:vAlign w:val="center"/>
            <w:hideMark/>
          </w:tcPr>
          <w:p w14:paraId="25CF9527"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639" w:type="pct"/>
            <w:tcBorders>
              <w:top w:val="nil"/>
              <w:left w:val="nil"/>
              <w:bottom w:val="single" w:sz="4" w:space="0" w:color="auto"/>
              <w:right w:val="single" w:sz="4" w:space="0" w:color="auto"/>
            </w:tcBorders>
            <w:vAlign w:val="center"/>
            <w:hideMark/>
          </w:tcPr>
          <w:p w14:paraId="2799B0C4"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nil"/>
              <w:bottom w:val="single" w:sz="4" w:space="0" w:color="auto"/>
              <w:right w:val="single" w:sz="4" w:space="0" w:color="auto"/>
            </w:tcBorders>
            <w:vAlign w:val="center"/>
            <w:hideMark/>
          </w:tcPr>
          <w:p w14:paraId="4E1F2080" w14:textId="77777777" w:rsidR="00F63CA8" w:rsidRDefault="00F63CA8" w:rsidP="00F63CA8">
            <w:pPr>
              <w:jc w:val="center"/>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B2EAB6A" w14:textId="77777777" w:rsidR="00F63CA8" w:rsidRDefault="00F63CA8" w:rsidP="00F63CA8">
            <w:pPr>
              <w:jc w:val="center"/>
              <w:rPr>
                <w:rFonts w:ascii="Calibri" w:hAnsi="Calibri" w:cs="Calibri"/>
                <w:color w:val="000000"/>
              </w:rPr>
            </w:pPr>
            <w:r>
              <w:rPr>
                <w:rFonts w:ascii="Calibri" w:hAnsi="Calibri" w:cs="Calibri"/>
                <w:color w:val="000000"/>
              </w:rPr>
              <w:t> </w:t>
            </w:r>
          </w:p>
        </w:tc>
      </w:tr>
      <w:tr w:rsidR="00F63CA8" w14:paraId="5A8BD8D9" w14:textId="77777777" w:rsidTr="00F63CA8">
        <w:trPr>
          <w:trHeight w:val="312"/>
        </w:trPr>
        <w:tc>
          <w:tcPr>
            <w:tcW w:w="308" w:type="pct"/>
            <w:tcBorders>
              <w:top w:val="nil"/>
              <w:left w:val="single" w:sz="4" w:space="0" w:color="auto"/>
              <w:bottom w:val="single" w:sz="4" w:space="0" w:color="auto"/>
              <w:right w:val="single" w:sz="4" w:space="0" w:color="auto"/>
            </w:tcBorders>
            <w:vAlign w:val="center"/>
            <w:hideMark/>
          </w:tcPr>
          <w:p w14:paraId="14EEE9B4" w14:textId="77777777" w:rsidR="00F63CA8" w:rsidRDefault="00F63CA8" w:rsidP="00F63CA8">
            <w:pPr>
              <w:jc w:val="center"/>
              <w:rPr>
                <w:rFonts w:ascii="Calibri" w:hAnsi="Calibri" w:cs="Calibri"/>
                <w:color w:val="000000"/>
              </w:rPr>
            </w:pPr>
            <w:r>
              <w:rPr>
                <w:rFonts w:ascii="Calibri" w:hAnsi="Calibri" w:cs="Calibri"/>
                <w:color w:val="000000"/>
              </w:rPr>
              <w:t>3</w:t>
            </w:r>
          </w:p>
        </w:tc>
        <w:tc>
          <w:tcPr>
            <w:tcW w:w="2208" w:type="pct"/>
            <w:tcBorders>
              <w:top w:val="nil"/>
              <w:left w:val="nil"/>
              <w:bottom w:val="single" w:sz="4" w:space="0" w:color="auto"/>
              <w:right w:val="single" w:sz="4" w:space="0" w:color="auto"/>
            </w:tcBorders>
            <w:vAlign w:val="center"/>
            <w:hideMark/>
          </w:tcPr>
          <w:p w14:paraId="2C88559D" w14:textId="4FC88824" w:rsidR="00F63CA8" w:rsidRDefault="00F63CA8" w:rsidP="00F63CA8">
            <w:pPr>
              <w:rPr>
                <w:rFonts w:ascii="Calibri" w:hAnsi="Calibri" w:cs="Calibri"/>
                <w:color w:val="000000"/>
              </w:rPr>
            </w:pPr>
            <w:r>
              <w:rPr>
                <w:rFonts w:ascii="Calibri" w:hAnsi="Calibri" w:cs="Calibri"/>
                <w:color w:val="000000"/>
              </w:rPr>
              <w:t>Fourniture table en plastique</w:t>
            </w:r>
          </w:p>
        </w:tc>
        <w:tc>
          <w:tcPr>
            <w:tcW w:w="421" w:type="pct"/>
            <w:tcBorders>
              <w:top w:val="nil"/>
              <w:left w:val="nil"/>
              <w:bottom w:val="single" w:sz="4" w:space="0" w:color="auto"/>
              <w:right w:val="single" w:sz="4" w:space="0" w:color="auto"/>
            </w:tcBorders>
            <w:vAlign w:val="center"/>
            <w:hideMark/>
          </w:tcPr>
          <w:p w14:paraId="05493CDC"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4" w:space="0" w:color="auto"/>
              <w:right w:val="single" w:sz="4" w:space="0" w:color="auto"/>
            </w:tcBorders>
            <w:vAlign w:val="center"/>
            <w:hideMark/>
          </w:tcPr>
          <w:p w14:paraId="65B068B6" w14:textId="77777777" w:rsidR="00F63CA8" w:rsidRDefault="00F63CA8" w:rsidP="00F63CA8">
            <w:pPr>
              <w:jc w:val="center"/>
              <w:rPr>
                <w:rFonts w:ascii="Calibri" w:hAnsi="Calibri" w:cs="Calibri"/>
                <w:color w:val="000000"/>
              </w:rPr>
            </w:pPr>
            <w:r>
              <w:rPr>
                <w:rFonts w:ascii="Calibri" w:hAnsi="Calibri" w:cs="Calibri"/>
                <w:color w:val="000000"/>
              </w:rPr>
              <w:t>30</w:t>
            </w:r>
          </w:p>
        </w:tc>
        <w:tc>
          <w:tcPr>
            <w:tcW w:w="590" w:type="pct"/>
            <w:tcBorders>
              <w:top w:val="nil"/>
              <w:left w:val="nil"/>
              <w:bottom w:val="single" w:sz="4" w:space="0" w:color="auto"/>
              <w:right w:val="single" w:sz="4" w:space="0" w:color="auto"/>
            </w:tcBorders>
            <w:vAlign w:val="center"/>
            <w:hideMark/>
          </w:tcPr>
          <w:p w14:paraId="3BADEF13" w14:textId="77777777" w:rsidR="00F63CA8" w:rsidRDefault="00F63CA8" w:rsidP="00F63CA8">
            <w:pPr>
              <w:jc w:val="center"/>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AB98764" w14:textId="77777777" w:rsidR="00F63CA8" w:rsidRDefault="00F63CA8" w:rsidP="00F63CA8">
            <w:pPr>
              <w:jc w:val="center"/>
              <w:rPr>
                <w:rFonts w:ascii="Calibri" w:hAnsi="Calibri" w:cs="Calibri"/>
                <w:color w:val="000000"/>
              </w:rPr>
            </w:pPr>
            <w:r>
              <w:rPr>
                <w:rFonts w:ascii="Calibri" w:hAnsi="Calibri" w:cs="Calibri"/>
                <w:color w:val="000000"/>
              </w:rPr>
              <w:t> </w:t>
            </w:r>
          </w:p>
        </w:tc>
      </w:tr>
      <w:tr w:rsidR="00F63CA8" w14:paraId="5E99F09E" w14:textId="77777777" w:rsidTr="00F63CA8">
        <w:trPr>
          <w:trHeight w:val="312"/>
        </w:trPr>
        <w:tc>
          <w:tcPr>
            <w:tcW w:w="308" w:type="pct"/>
            <w:tcBorders>
              <w:top w:val="nil"/>
              <w:left w:val="single" w:sz="4" w:space="0" w:color="auto"/>
              <w:bottom w:val="single" w:sz="4" w:space="0" w:color="auto"/>
              <w:right w:val="single" w:sz="4" w:space="0" w:color="auto"/>
            </w:tcBorders>
            <w:vAlign w:val="center"/>
            <w:hideMark/>
          </w:tcPr>
          <w:p w14:paraId="420AEEA6"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2208" w:type="pct"/>
            <w:tcBorders>
              <w:top w:val="nil"/>
              <w:left w:val="nil"/>
              <w:bottom w:val="single" w:sz="4" w:space="0" w:color="auto"/>
              <w:right w:val="single" w:sz="4" w:space="0" w:color="auto"/>
            </w:tcBorders>
            <w:vAlign w:val="center"/>
            <w:hideMark/>
          </w:tcPr>
          <w:p w14:paraId="38722CC6" w14:textId="510FDDD3" w:rsidR="00F63CA8" w:rsidRDefault="00F63CA8" w:rsidP="00F63CA8">
            <w:pPr>
              <w:rPr>
                <w:rFonts w:ascii="Calibri" w:hAnsi="Calibri" w:cs="Calibri"/>
                <w:color w:val="000000"/>
              </w:rPr>
            </w:pPr>
            <w:r>
              <w:rPr>
                <w:rFonts w:ascii="Calibri" w:hAnsi="Calibri" w:cs="Calibri"/>
                <w:color w:val="000000"/>
              </w:rPr>
              <w:t xml:space="preserve">Guéridon </w:t>
            </w:r>
          </w:p>
        </w:tc>
        <w:tc>
          <w:tcPr>
            <w:tcW w:w="421" w:type="pct"/>
            <w:tcBorders>
              <w:top w:val="nil"/>
              <w:left w:val="nil"/>
              <w:bottom w:val="single" w:sz="4" w:space="0" w:color="auto"/>
              <w:right w:val="single" w:sz="4" w:space="0" w:color="auto"/>
            </w:tcBorders>
            <w:vAlign w:val="center"/>
            <w:hideMark/>
          </w:tcPr>
          <w:p w14:paraId="0F2C72F0"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4" w:space="0" w:color="auto"/>
              <w:right w:val="single" w:sz="4" w:space="0" w:color="auto"/>
            </w:tcBorders>
            <w:vAlign w:val="center"/>
            <w:hideMark/>
          </w:tcPr>
          <w:p w14:paraId="37420DD8"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nil"/>
              <w:bottom w:val="single" w:sz="4" w:space="0" w:color="auto"/>
              <w:right w:val="single" w:sz="4" w:space="0" w:color="auto"/>
            </w:tcBorders>
            <w:vAlign w:val="center"/>
            <w:hideMark/>
          </w:tcPr>
          <w:p w14:paraId="7C19FB32" w14:textId="77777777" w:rsidR="00F63CA8" w:rsidRDefault="00F63CA8" w:rsidP="00F63CA8">
            <w:pPr>
              <w:jc w:val="center"/>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BC6A44E" w14:textId="77777777" w:rsidR="00F63CA8" w:rsidRDefault="00F63CA8" w:rsidP="00F63CA8">
            <w:pPr>
              <w:jc w:val="center"/>
              <w:rPr>
                <w:rFonts w:ascii="Calibri" w:hAnsi="Calibri" w:cs="Calibri"/>
                <w:color w:val="000000"/>
              </w:rPr>
            </w:pPr>
            <w:r>
              <w:rPr>
                <w:rFonts w:ascii="Calibri" w:hAnsi="Calibri" w:cs="Calibri"/>
                <w:color w:val="000000"/>
              </w:rPr>
              <w:t> </w:t>
            </w:r>
          </w:p>
        </w:tc>
      </w:tr>
      <w:tr w:rsidR="00F63CA8" w14:paraId="3229D8DA" w14:textId="77777777" w:rsidTr="00F63CA8">
        <w:trPr>
          <w:trHeight w:val="312"/>
        </w:trPr>
        <w:tc>
          <w:tcPr>
            <w:tcW w:w="308" w:type="pct"/>
            <w:tcBorders>
              <w:top w:val="nil"/>
              <w:left w:val="single" w:sz="4" w:space="0" w:color="auto"/>
              <w:bottom w:val="single" w:sz="4" w:space="0" w:color="auto"/>
              <w:right w:val="single" w:sz="4" w:space="0" w:color="auto"/>
            </w:tcBorders>
            <w:vAlign w:val="center"/>
            <w:hideMark/>
          </w:tcPr>
          <w:p w14:paraId="52B0C4A6" w14:textId="77777777" w:rsidR="00F63CA8" w:rsidRDefault="00F63CA8" w:rsidP="00F63CA8">
            <w:pPr>
              <w:jc w:val="center"/>
              <w:rPr>
                <w:rFonts w:ascii="Calibri" w:hAnsi="Calibri" w:cs="Calibri"/>
                <w:color w:val="000000"/>
              </w:rPr>
            </w:pPr>
            <w:r>
              <w:rPr>
                <w:rFonts w:ascii="Calibri" w:hAnsi="Calibri" w:cs="Calibri"/>
                <w:color w:val="000000"/>
              </w:rPr>
              <w:t>5</w:t>
            </w:r>
          </w:p>
        </w:tc>
        <w:tc>
          <w:tcPr>
            <w:tcW w:w="2208" w:type="pct"/>
            <w:tcBorders>
              <w:top w:val="nil"/>
              <w:left w:val="nil"/>
              <w:bottom w:val="single" w:sz="4" w:space="0" w:color="auto"/>
              <w:right w:val="single" w:sz="4" w:space="0" w:color="auto"/>
            </w:tcBorders>
            <w:vAlign w:val="center"/>
            <w:hideMark/>
          </w:tcPr>
          <w:p w14:paraId="6274F9AE" w14:textId="52F12DBB" w:rsidR="00F63CA8" w:rsidRDefault="00F63CA8" w:rsidP="00F63CA8">
            <w:pPr>
              <w:rPr>
                <w:rFonts w:ascii="Calibri" w:hAnsi="Calibri" w:cs="Calibri"/>
                <w:color w:val="000000"/>
              </w:rPr>
            </w:pPr>
            <w:r>
              <w:rPr>
                <w:rFonts w:ascii="Calibri" w:hAnsi="Calibri" w:cs="Calibri"/>
                <w:color w:val="000000"/>
              </w:rPr>
              <w:t xml:space="preserve">Chaises en plastique avec </w:t>
            </w:r>
            <w:proofErr w:type="spellStart"/>
            <w:r>
              <w:rPr>
                <w:rFonts w:ascii="Calibri" w:hAnsi="Calibri" w:cs="Calibri"/>
                <w:color w:val="000000"/>
              </w:rPr>
              <w:t>faissier</w:t>
            </w:r>
            <w:proofErr w:type="spellEnd"/>
            <w:r>
              <w:rPr>
                <w:rFonts w:ascii="Calibri" w:hAnsi="Calibri" w:cs="Calibri"/>
                <w:color w:val="000000"/>
              </w:rPr>
              <w:t xml:space="preserve"> perforé </w:t>
            </w:r>
          </w:p>
        </w:tc>
        <w:tc>
          <w:tcPr>
            <w:tcW w:w="421" w:type="pct"/>
            <w:tcBorders>
              <w:top w:val="nil"/>
              <w:left w:val="nil"/>
              <w:bottom w:val="single" w:sz="4" w:space="0" w:color="auto"/>
              <w:right w:val="single" w:sz="4" w:space="0" w:color="auto"/>
            </w:tcBorders>
            <w:noWrap/>
            <w:vAlign w:val="center"/>
            <w:hideMark/>
          </w:tcPr>
          <w:p w14:paraId="3C9B7F33"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4" w:space="0" w:color="auto"/>
              <w:right w:val="single" w:sz="4" w:space="0" w:color="auto"/>
            </w:tcBorders>
            <w:noWrap/>
            <w:vAlign w:val="center"/>
            <w:hideMark/>
          </w:tcPr>
          <w:p w14:paraId="346B8C16" w14:textId="77777777" w:rsidR="00F63CA8" w:rsidRDefault="00F63CA8" w:rsidP="00F63CA8">
            <w:pPr>
              <w:jc w:val="center"/>
              <w:rPr>
                <w:rFonts w:ascii="Calibri" w:hAnsi="Calibri" w:cs="Calibri"/>
                <w:color w:val="000000"/>
              </w:rPr>
            </w:pPr>
            <w:r>
              <w:rPr>
                <w:rFonts w:ascii="Calibri" w:hAnsi="Calibri" w:cs="Calibri"/>
                <w:color w:val="000000"/>
              </w:rPr>
              <w:t>90</w:t>
            </w:r>
          </w:p>
        </w:tc>
        <w:tc>
          <w:tcPr>
            <w:tcW w:w="590" w:type="pct"/>
            <w:tcBorders>
              <w:top w:val="nil"/>
              <w:left w:val="nil"/>
              <w:bottom w:val="single" w:sz="4" w:space="0" w:color="auto"/>
              <w:right w:val="single" w:sz="4" w:space="0" w:color="auto"/>
            </w:tcBorders>
            <w:noWrap/>
            <w:vAlign w:val="center"/>
            <w:hideMark/>
          </w:tcPr>
          <w:p w14:paraId="1CEA098D"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97D2CBB"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BCDF6A7"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0A70F1A6" w14:textId="77777777" w:rsidR="00F63CA8" w:rsidRDefault="00F63CA8" w:rsidP="00F63CA8">
            <w:pPr>
              <w:jc w:val="center"/>
              <w:rPr>
                <w:rFonts w:ascii="Calibri" w:hAnsi="Calibri" w:cs="Calibri"/>
                <w:color w:val="000000"/>
              </w:rPr>
            </w:pPr>
            <w:r>
              <w:rPr>
                <w:rFonts w:ascii="Calibri" w:hAnsi="Calibri" w:cs="Calibri"/>
                <w:color w:val="000000"/>
              </w:rPr>
              <w:t>6</w:t>
            </w:r>
          </w:p>
        </w:tc>
        <w:tc>
          <w:tcPr>
            <w:tcW w:w="2208" w:type="pct"/>
            <w:tcBorders>
              <w:top w:val="nil"/>
              <w:left w:val="nil"/>
              <w:bottom w:val="single" w:sz="8" w:space="0" w:color="auto"/>
              <w:right w:val="single" w:sz="8" w:space="0" w:color="auto"/>
            </w:tcBorders>
            <w:vAlign w:val="center"/>
            <w:hideMark/>
          </w:tcPr>
          <w:p w14:paraId="29F3279A" w14:textId="49290752" w:rsidR="00F63CA8" w:rsidRDefault="00F63CA8" w:rsidP="00F63CA8">
            <w:pPr>
              <w:rPr>
                <w:rFonts w:ascii="Calibri" w:hAnsi="Calibri" w:cs="Calibri"/>
                <w:color w:val="000000"/>
              </w:rPr>
            </w:pPr>
            <w:r>
              <w:rPr>
                <w:rFonts w:ascii="Calibri" w:hAnsi="Calibri" w:cs="Calibri"/>
                <w:color w:val="000000"/>
              </w:rPr>
              <w:t xml:space="preserve">Extincteur à poudre ABC SICLI 9kg </w:t>
            </w:r>
          </w:p>
        </w:tc>
        <w:tc>
          <w:tcPr>
            <w:tcW w:w="421" w:type="pct"/>
            <w:tcBorders>
              <w:top w:val="nil"/>
              <w:left w:val="nil"/>
              <w:bottom w:val="single" w:sz="8" w:space="0" w:color="auto"/>
              <w:right w:val="single" w:sz="8" w:space="0" w:color="auto"/>
            </w:tcBorders>
            <w:noWrap/>
            <w:vAlign w:val="center"/>
            <w:hideMark/>
          </w:tcPr>
          <w:p w14:paraId="7042FE8F" w14:textId="77777777" w:rsidR="00F63CA8" w:rsidRDefault="00F63CA8" w:rsidP="00F63CA8">
            <w:pPr>
              <w:jc w:val="center"/>
              <w:rPr>
                <w:rFonts w:ascii="Calibri" w:hAnsi="Calibri" w:cs="Calibri"/>
                <w:color w:val="000000"/>
              </w:rPr>
            </w:pPr>
            <w:proofErr w:type="spellStart"/>
            <w:r>
              <w:rPr>
                <w:rFonts w:ascii="Calibri" w:hAnsi="Calibri" w:cs="Calibri"/>
                <w:color w:val="000000"/>
              </w:rPr>
              <w:t>Piéce</w:t>
            </w:r>
            <w:proofErr w:type="spellEnd"/>
          </w:p>
        </w:tc>
        <w:tc>
          <w:tcPr>
            <w:tcW w:w="639" w:type="pct"/>
            <w:tcBorders>
              <w:top w:val="nil"/>
              <w:left w:val="nil"/>
              <w:bottom w:val="single" w:sz="8" w:space="0" w:color="auto"/>
              <w:right w:val="single" w:sz="8" w:space="0" w:color="auto"/>
            </w:tcBorders>
            <w:noWrap/>
            <w:vAlign w:val="center"/>
            <w:hideMark/>
          </w:tcPr>
          <w:p w14:paraId="552C95F4"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2A81A1F6"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A2F188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673A3DED"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777C09D4" w14:textId="77777777" w:rsidR="00F63CA8" w:rsidRDefault="00F63CA8" w:rsidP="00F63CA8">
            <w:pPr>
              <w:jc w:val="center"/>
              <w:rPr>
                <w:rFonts w:ascii="Calibri" w:hAnsi="Calibri" w:cs="Calibri"/>
                <w:color w:val="000000"/>
              </w:rPr>
            </w:pPr>
            <w:r>
              <w:rPr>
                <w:rFonts w:ascii="Calibri" w:hAnsi="Calibri" w:cs="Calibri"/>
                <w:color w:val="000000"/>
              </w:rPr>
              <w:t>7</w:t>
            </w:r>
          </w:p>
        </w:tc>
        <w:tc>
          <w:tcPr>
            <w:tcW w:w="2208" w:type="pct"/>
            <w:tcBorders>
              <w:top w:val="nil"/>
              <w:left w:val="nil"/>
              <w:bottom w:val="single" w:sz="8" w:space="0" w:color="auto"/>
              <w:right w:val="single" w:sz="8" w:space="0" w:color="auto"/>
            </w:tcBorders>
            <w:noWrap/>
            <w:vAlign w:val="center"/>
            <w:hideMark/>
          </w:tcPr>
          <w:p w14:paraId="6C920DD0" w14:textId="21281BB1" w:rsidR="00F63CA8" w:rsidRDefault="00F63CA8" w:rsidP="00F63CA8">
            <w:pPr>
              <w:rPr>
                <w:rFonts w:ascii="Calibri" w:hAnsi="Calibri" w:cs="Calibri"/>
                <w:color w:val="000000"/>
              </w:rPr>
            </w:pPr>
            <w:r>
              <w:rPr>
                <w:rFonts w:ascii="Calibri" w:hAnsi="Calibri" w:cs="Calibri"/>
                <w:color w:val="000000"/>
              </w:rPr>
              <w:t xml:space="preserve">Ventilateur (Plafonnier) </w:t>
            </w:r>
          </w:p>
        </w:tc>
        <w:tc>
          <w:tcPr>
            <w:tcW w:w="421" w:type="pct"/>
            <w:tcBorders>
              <w:top w:val="nil"/>
              <w:left w:val="nil"/>
              <w:bottom w:val="single" w:sz="8" w:space="0" w:color="auto"/>
              <w:right w:val="single" w:sz="8" w:space="0" w:color="auto"/>
            </w:tcBorders>
            <w:noWrap/>
            <w:vAlign w:val="center"/>
            <w:hideMark/>
          </w:tcPr>
          <w:p w14:paraId="3A28D1E2" w14:textId="77777777" w:rsidR="00F63CA8" w:rsidRDefault="00F63CA8" w:rsidP="00F63CA8">
            <w:pPr>
              <w:jc w:val="center"/>
              <w:rPr>
                <w:rFonts w:ascii="Calibri" w:hAnsi="Calibri" w:cs="Calibri"/>
                <w:color w:val="000000"/>
              </w:rPr>
            </w:pPr>
            <w:proofErr w:type="spellStart"/>
            <w:r>
              <w:rPr>
                <w:rFonts w:ascii="Calibri" w:hAnsi="Calibri" w:cs="Calibri"/>
                <w:color w:val="000000"/>
              </w:rPr>
              <w:t>Piéce</w:t>
            </w:r>
            <w:proofErr w:type="spellEnd"/>
          </w:p>
        </w:tc>
        <w:tc>
          <w:tcPr>
            <w:tcW w:w="639" w:type="pct"/>
            <w:tcBorders>
              <w:top w:val="nil"/>
              <w:left w:val="nil"/>
              <w:bottom w:val="single" w:sz="8" w:space="0" w:color="auto"/>
              <w:right w:val="single" w:sz="8" w:space="0" w:color="auto"/>
            </w:tcBorders>
            <w:noWrap/>
            <w:vAlign w:val="center"/>
            <w:hideMark/>
          </w:tcPr>
          <w:p w14:paraId="4B08A58A"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noWrap/>
            <w:vAlign w:val="center"/>
            <w:hideMark/>
          </w:tcPr>
          <w:p w14:paraId="25C38231"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8664A38"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7727CBC"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066A967"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2208" w:type="pct"/>
            <w:tcBorders>
              <w:top w:val="single" w:sz="4" w:space="0" w:color="auto"/>
              <w:left w:val="nil"/>
              <w:bottom w:val="single" w:sz="4" w:space="0" w:color="auto"/>
              <w:right w:val="single" w:sz="4" w:space="0" w:color="auto"/>
            </w:tcBorders>
            <w:vAlign w:val="center"/>
            <w:hideMark/>
          </w:tcPr>
          <w:p w14:paraId="3D7DBB5F" w14:textId="15801E21" w:rsidR="00F63CA8" w:rsidRDefault="00F63CA8" w:rsidP="00F63CA8">
            <w:pPr>
              <w:rPr>
                <w:rFonts w:ascii="Calibri" w:hAnsi="Calibri" w:cs="Calibri"/>
                <w:color w:val="000000"/>
              </w:rPr>
            </w:pPr>
            <w:r>
              <w:rPr>
                <w:rFonts w:ascii="Calibri" w:hAnsi="Calibri" w:cs="Calibri"/>
                <w:color w:val="000000"/>
              </w:rPr>
              <w:t>Fourniture Ecran 32 pouces</w:t>
            </w:r>
          </w:p>
        </w:tc>
        <w:tc>
          <w:tcPr>
            <w:tcW w:w="421" w:type="pct"/>
            <w:tcBorders>
              <w:top w:val="single" w:sz="4" w:space="0" w:color="auto"/>
              <w:left w:val="nil"/>
              <w:bottom w:val="single" w:sz="4" w:space="0" w:color="auto"/>
              <w:right w:val="single" w:sz="4" w:space="0" w:color="auto"/>
            </w:tcBorders>
            <w:vAlign w:val="center"/>
            <w:hideMark/>
          </w:tcPr>
          <w:p w14:paraId="1B89F505"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639" w:type="pct"/>
            <w:tcBorders>
              <w:top w:val="nil"/>
              <w:left w:val="nil"/>
              <w:bottom w:val="single" w:sz="8" w:space="0" w:color="auto"/>
              <w:right w:val="single" w:sz="8" w:space="0" w:color="auto"/>
            </w:tcBorders>
            <w:noWrap/>
            <w:vAlign w:val="center"/>
            <w:hideMark/>
          </w:tcPr>
          <w:p w14:paraId="16897B90"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vAlign w:val="center"/>
            <w:hideMark/>
          </w:tcPr>
          <w:p w14:paraId="33560660" w14:textId="77777777" w:rsidR="00F63CA8" w:rsidRDefault="00F63CA8" w:rsidP="00F63CA8">
            <w:pPr>
              <w:jc w:val="center"/>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63F5A29" w14:textId="77777777" w:rsidR="00F63CA8" w:rsidRDefault="00F63CA8" w:rsidP="00F63CA8">
            <w:pPr>
              <w:jc w:val="center"/>
              <w:rPr>
                <w:rFonts w:ascii="Calibri" w:hAnsi="Calibri" w:cs="Calibri"/>
                <w:color w:val="000000"/>
              </w:rPr>
            </w:pPr>
            <w:r>
              <w:rPr>
                <w:rFonts w:ascii="Calibri" w:hAnsi="Calibri" w:cs="Calibri"/>
                <w:color w:val="000000"/>
              </w:rPr>
              <w:t> </w:t>
            </w:r>
          </w:p>
        </w:tc>
      </w:tr>
      <w:tr w:rsidR="00F63CA8" w14:paraId="1863E832" w14:textId="77777777" w:rsidTr="00F63CA8">
        <w:trPr>
          <w:trHeight w:val="636"/>
        </w:trPr>
        <w:tc>
          <w:tcPr>
            <w:tcW w:w="308" w:type="pct"/>
            <w:tcBorders>
              <w:top w:val="nil"/>
              <w:left w:val="single" w:sz="4" w:space="0" w:color="auto"/>
              <w:bottom w:val="single" w:sz="4" w:space="0" w:color="auto"/>
              <w:right w:val="single" w:sz="4" w:space="0" w:color="auto"/>
            </w:tcBorders>
            <w:vAlign w:val="center"/>
            <w:hideMark/>
          </w:tcPr>
          <w:p w14:paraId="0E2807B9" w14:textId="77777777" w:rsidR="00F63CA8" w:rsidRDefault="00F63CA8" w:rsidP="00F63CA8">
            <w:pPr>
              <w:jc w:val="center"/>
              <w:rPr>
                <w:rFonts w:ascii="Calibri" w:hAnsi="Calibri" w:cs="Calibri"/>
                <w:color w:val="000000"/>
              </w:rPr>
            </w:pPr>
            <w:r>
              <w:rPr>
                <w:rFonts w:ascii="Calibri" w:hAnsi="Calibri" w:cs="Calibri"/>
                <w:color w:val="000000"/>
              </w:rPr>
              <w:t>9</w:t>
            </w:r>
          </w:p>
        </w:tc>
        <w:tc>
          <w:tcPr>
            <w:tcW w:w="2208" w:type="pct"/>
            <w:tcBorders>
              <w:top w:val="nil"/>
              <w:left w:val="nil"/>
              <w:bottom w:val="single" w:sz="8" w:space="0" w:color="auto"/>
              <w:right w:val="single" w:sz="8" w:space="0" w:color="auto"/>
            </w:tcBorders>
            <w:vAlign w:val="center"/>
            <w:hideMark/>
          </w:tcPr>
          <w:p w14:paraId="30BD0C5D" w14:textId="6B9A652E" w:rsidR="00F63CA8" w:rsidRDefault="00F63CA8" w:rsidP="00F63CA8">
            <w:pPr>
              <w:rPr>
                <w:rFonts w:ascii="Calibri" w:hAnsi="Calibri" w:cs="Calibri"/>
                <w:color w:val="000000"/>
              </w:rPr>
            </w:pPr>
            <w:r>
              <w:rPr>
                <w:rFonts w:ascii="Calibri" w:hAnsi="Calibri" w:cs="Calibri"/>
                <w:color w:val="000000"/>
              </w:rPr>
              <w:t>Fourniture placards en bois de 2 m de hauteur sur 1,8 m de longueur et 0,5 m profondeur</w:t>
            </w:r>
          </w:p>
        </w:tc>
        <w:tc>
          <w:tcPr>
            <w:tcW w:w="421" w:type="pct"/>
            <w:tcBorders>
              <w:top w:val="nil"/>
              <w:left w:val="nil"/>
              <w:bottom w:val="single" w:sz="8" w:space="0" w:color="auto"/>
              <w:right w:val="single" w:sz="8" w:space="0" w:color="auto"/>
            </w:tcBorders>
            <w:noWrap/>
            <w:vAlign w:val="center"/>
            <w:hideMark/>
          </w:tcPr>
          <w:p w14:paraId="5F90228D"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378A621A" w14:textId="77777777" w:rsidR="00F63CA8" w:rsidRDefault="00F63CA8" w:rsidP="00F63CA8">
            <w:pPr>
              <w:jc w:val="center"/>
              <w:rPr>
                <w:rFonts w:ascii="Calibri" w:hAnsi="Calibri" w:cs="Calibri"/>
                <w:color w:val="000000"/>
              </w:rPr>
            </w:pPr>
            <w:r>
              <w:rPr>
                <w:rFonts w:ascii="Calibri" w:hAnsi="Calibri" w:cs="Calibri"/>
                <w:color w:val="000000"/>
              </w:rPr>
              <w:t>1</w:t>
            </w:r>
          </w:p>
        </w:tc>
        <w:tc>
          <w:tcPr>
            <w:tcW w:w="590" w:type="pct"/>
            <w:tcBorders>
              <w:top w:val="nil"/>
              <w:left w:val="single" w:sz="4" w:space="0" w:color="auto"/>
              <w:bottom w:val="single" w:sz="4" w:space="0" w:color="auto"/>
              <w:right w:val="single" w:sz="4" w:space="0" w:color="auto"/>
            </w:tcBorders>
            <w:noWrap/>
            <w:vAlign w:val="center"/>
            <w:hideMark/>
          </w:tcPr>
          <w:p w14:paraId="52E241FB"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D0A1F69"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CD12DAD"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BCF92F7" w14:textId="77777777" w:rsidR="00F63CA8" w:rsidRDefault="00F63CA8" w:rsidP="00F63CA8">
            <w:pPr>
              <w:jc w:val="center"/>
              <w:rPr>
                <w:rFonts w:ascii="Calibri" w:hAnsi="Calibri" w:cs="Calibri"/>
                <w:color w:val="000000"/>
              </w:rPr>
            </w:pPr>
            <w:r>
              <w:rPr>
                <w:rFonts w:ascii="Calibri" w:hAnsi="Calibri" w:cs="Calibri"/>
                <w:color w:val="000000"/>
              </w:rPr>
              <w:t>10</w:t>
            </w:r>
          </w:p>
        </w:tc>
        <w:tc>
          <w:tcPr>
            <w:tcW w:w="2208" w:type="pct"/>
            <w:tcBorders>
              <w:top w:val="nil"/>
              <w:left w:val="nil"/>
              <w:bottom w:val="single" w:sz="8" w:space="0" w:color="auto"/>
              <w:right w:val="single" w:sz="8" w:space="0" w:color="auto"/>
            </w:tcBorders>
            <w:vAlign w:val="center"/>
            <w:hideMark/>
          </w:tcPr>
          <w:p w14:paraId="7545EE89" w14:textId="37F8102C" w:rsidR="00F63CA8" w:rsidRDefault="00F63CA8" w:rsidP="00F63CA8">
            <w:pPr>
              <w:rPr>
                <w:rFonts w:ascii="Calibri" w:hAnsi="Calibri" w:cs="Calibri"/>
                <w:color w:val="000000"/>
              </w:rPr>
            </w:pPr>
            <w:r>
              <w:rPr>
                <w:rFonts w:ascii="Calibri" w:hAnsi="Calibri" w:cs="Calibri"/>
                <w:color w:val="000000"/>
              </w:rPr>
              <w:t>Fourniture de couvre lits 230x250 collections, 100% coton</w:t>
            </w:r>
          </w:p>
        </w:tc>
        <w:tc>
          <w:tcPr>
            <w:tcW w:w="421" w:type="pct"/>
            <w:tcBorders>
              <w:top w:val="nil"/>
              <w:left w:val="nil"/>
              <w:bottom w:val="single" w:sz="8" w:space="0" w:color="auto"/>
              <w:right w:val="single" w:sz="8" w:space="0" w:color="auto"/>
            </w:tcBorders>
            <w:noWrap/>
            <w:vAlign w:val="center"/>
            <w:hideMark/>
          </w:tcPr>
          <w:p w14:paraId="16DCF1B0"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3530A06A" w14:textId="77777777" w:rsidR="00F63CA8" w:rsidRDefault="00F63CA8" w:rsidP="00F63CA8">
            <w:pPr>
              <w:jc w:val="center"/>
              <w:rPr>
                <w:rFonts w:ascii="Calibri" w:hAnsi="Calibri" w:cs="Calibri"/>
                <w:color w:val="000000"/>
              </w:rPr>
            </w:pPr>
            <w:r>
              <w:rPr>
                <w:rFonts w:ascii="Calibri" w:hAnsi="Calibri" w:cs="Calibri"/>
                <w:color w:val="000000"/>
              </w:rPr>
              <w:t>16</w:t>
            </w:r>
          </w:p>
        </w:tc>
        <w:tc>
          <w:tcPr>
            <w:tcW w:w="590" w:type="pct"/>
            <w:tcBorders>
              <w:top w:val="nil"/>
              <w:left w:val="single" w:sz="4" w:space="0" w:color="auto"/>
              <w:bottom w:val="single" w:sz="4" w:space="0" w:color="auto"/>
              <w:right w:val="single" w:sz="4" w:space="0" w:color="auto"/>
            </w:tcBorders>
            <w:noWrap/>
            <w:vAlign w:val="center"/>
            <w:hideMark/>
          </w:tcPr>
          <w:p w14:paraId="2586D42E"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086C21A"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AC9B450"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FD1EB3C" w14:textId="77777777" w:rsidR="00F63CA8" w:rsidRDefault="00F63CA8" w:rsidP="00F63CA8">
            <w:pPr>
              <w:jc w:val="center"/>
              <w:rPr>
                <w:rFonts w:ascii="Calibri" w:hAnsi="Calibri" w:cs="Calibri"/>
                <w:color w:val="000000"/>
              </w:rPr>
            </w:pPr>
            <w:r>
              <w:rPr>
                <w:rFonts w:ascii="Calibri" w:hAnsi="Calibri" w:cs="Calibri"/>
                <w:color w:val="000000"/>
              </w:rPr>
              <w:t>11</w:t>
            </w:r>
          </w:p>
        </w:tc>
        <w:tc>
          <w:tcPr>
            <w:tcW w:w="2208" w:type="pct"/>
            <w:tcBorders>
              <w:top w:val="nil"/>
              <w:left w:val="nil"/>
              <w:bottom w:val="single" w:sz="8" w:space="0" w:color="auto"/>
              <w:right w:val="single" w:sz="8" w:space="0" w:color="auto"/>
            </w:tcBorders>
            <w:vAlign w:val="center"/>
            <w:hideMark/>
          </w:tcPr>
          <w:p w14:paraId="433A4F23" w14:textId="569D4F98" w:rsidR="00F63CA8" w:rsidRDefault="00F63CA8" w:rsidP="00F63CA8">
            <w:pPr>
              <w:rPr>
                <w:rFonts w:ascii="Calibri" w:hAnsi="Calibri" w:cs="Calibri"/>
                <w:color w:val="000000"/>
              </w:rPr>
            </w:pPr>
            <w:r>
              <w:rPr>
                <w:rFonts w:ascii="Calibri" w:hAnsi="Calibri" w:cs="Calibri"/>
                <w:color w:val="000000"/>
              </w:rPr>
              <w:t xml:space="preserve">Antenne </w:t>
            </w:r>
            <w:proofErr w:type="spellStart"/>
            <w:r>
              <w:rPr>
                <w:rFonts w:ascii="Calibri" w:hAnsi="Calibri" w:cs="Calibri"/>
                <w:color w:val="000000"/>
              </w:rPr>
              <w:t>canal+</w:t>
            </w:r>
            <w:proofErr w:type="spellEnd"/>
            <w:r>
              <w:rPr>
                <w:rFonts w:ascii="Calibri" w:hAnsi="Calibri" w:cs="Calibri"/>
                <w:color w:val="000000"/>
              </w:rPr>
              <w:t xml:space="preserve"> y compris décodeur et toutes suggestion </w:t>
            </w:r>
          </w:p>
        </w:tc>
        <w:tc>
          <w:tcPr>
            <w:tcW w:w="421" w:type="pct"/>
            <w:tcBorders>
              <w:top w:val="nil"/>
              <w:left w:val="nil"/>
              <w:bottom w:val="single" w:sz="8" w:space="0" w:color="auto"/>
              <w:right w:val="single" w:sz="8" w:space="0" w:color="auto"/>
            </w:tcBorders>
            <w:noWrap/>
            <w:vAlign w:val="center"/>
            <w:hideMark/>
          </w:tcPr>
          <w:p w14:paraId="2EFAD299"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639" w:type="pct"/>
            <w:tcBorders>
              <w:top w:val="nil"/>
              <w:left w:val="nil"/>
              <w:bottom w:val="single" w:sz="8" w:space="0" w:color="auto"/>
              <w:right w:val="single" w:sz="8" w:space="0" w:color="auto"/>
            </w:tcBorders>
            <w:noWrap/>
            <w:vAlign w:val="center"/>
            <w:hideMark/>
          </w:tcPr>
          <w:p w14:paraId="676E0C19"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03D31718"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429986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703444B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071740AD" w14:textId="77777777" w:rsidR="00F63CA8" w:rsidRDefault="00F63CA8" w:rsidP="00F63CA8">
            <w:pPr>
              <w:jc w:val="center"/>
              <w:rPr>
                <w:rFonts w:ascii="Calibri" w:hAnsi="Calibri" w:cs="Calibri"/>
                <w:color w:val="000000"/>
              </w:rPr>
            </w:pPr>
            <w:r>
              <w:rPr>
                <w:rFonts w:ascii="Calibri" w:hAnsi="Calibri" w:cs="Calibri"/>
                <w:color w:val="000000"/>
              </w:rPr>
              <w:t>12</w:t>
            </w:r>
          </w:p>
        </w:tc>
        <w:tc>
          <w:tcPr>
            <w:tcW w:w="2208" w:type="pct"/>
            <w:tcBorders>
              <w:top w:val="nil"/>
              <w:left w:val="nil"/>
              <w:bottom w:val="single" w:sz="8" w:space="0" w:color="auto"/>
              <w:right w:val="single" w:sz="8" w:space="0" w:color="auto"/>
            </w:tcBorders>
            <w:vAlign w:val="center"/>
            <w:hideMark/>
          </w:tcPr>
          <w:p w14:paraId="2218D7A2" w14:textId="595A56FD" w:rsidR="00F63CA8" w:rsidRDefault="00F63CA8" w:rsidP="00F63CA8">
            <w:pPr>
              <w:rPr>
                <w:rFonts w:ascii="Calibri" w:hAnsi="Calibri" w:cs="Calibri"/>
                <w:color w:val="000000"/>
              </w:rPr>
            </w:pPr>
            <w:r>
              <w:rPr>
                <w:rFonts w:ascii="Calibri" w:hAnsi="Calibri" w:cs="Calibri"/>
                <w:color w:val="000000"/>
              </w:rPr>
              <w:t>Régulateur de tension 1500w VA 3VR TIMI</w:t>
            </w:r>
          </w:p>
        </w:tc>
        <w:tc>
          <w:tcPr>
            <w:tcW w:w="421" w:type="pct"/>
            <w:tcBorders>
              <w:top w:val="nil"/>
              <w:left w:val="nil"/>
              <w:bottom w:val="single" w:sz="8" w:space="0" w:color="auto"/>
              <w:right w:val="single" w:sz="8" w:space="0" w:color="auto"/>
            </w:tcBorders>
            <w:noWrap/>
            <w:vAlign w:val="center"/>
            <w:hideMark/>
          </w:tcPr>
          <w:p w14:paraId="2E1530D4"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piéce</w:t>
            </w:r>
            <w:proofErr w:type="spellEnd"/>
            <w:proofErr w:type="gramEnd"/>
          </w:p>
        </w:tc>
        <w:tc>
          <w:tcPr>
            <w:tcW w:w="639" w:type="pct"/>
            <w:tcBorders>
              <w:top w:val="nil"/>
              <w:left w:val="nil"/>
              <w:bottom w:val="single" w:sz="8" w:space="0" w:color="auto"/>
              <w:right w:val="single" w:sz="8" w:space="0" w:color="auto"/>
            </w:tcBorders>
            <w:noWrap/>
            <w:vAlign w:val="center"/>
            <w:hideMark/>
          </w:tcPr>
          <w:p w14:paraId="7DFEF9B9"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39BF1DB3"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73E340A7"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1461FB26"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03C4E96" w14:textId="77777777" w:rsidR="00F63CA8" w:rsidRDefault="00F63CA8" w:rsidP="00F63CA8">
            <w:pPr>
              <w:jc w:val="center"/>
              <w:rPr>
                <w:rFonts w:ascii="Calibri" w:hAnsi="Calibri" w:cs="Calibri"/>
                <w:color w:val="000000"/>
              </w:rPr>
            </w:pPr>
            <w:r>
              <w:rPr>
                <w:rFonts w:ascii="Calibri" w:hAnsi="Calibri" w:cs="Calibri"/>
                <w:color w:val="000000"/>
              </w:rPr>
              <w:t>13</w:t>
            </w:r>
          </w:p>
        </w:tc>
        <w:tc>
          <w:tcPr>
            <w:tcW w:w="2208" w:type="pct"/>
            <w:tcBorders>
              <w:top w:val="nil"/>
              <w:left w:val="nil"/>
              <w:bottom w:val="single" w:sz="8" w:space="0" w:color="auto"/>
              <w:right w:val="single" w:sz="8" w:space="0" w:color="auto"/>
            </w:tcBorders>
            <w:vAlign w:val="center"/>
            <w:hideMark/>
          </w:tcPr>
          <w:p w14:paraId="449F95F3" w14:textId="08BE7703" w:rsidR="00F63CA8" w:rsidRDefault="00F63CA8" w:rsidP="00F63CA8">
            <w:pPr>
              <w:rPr>
                <w:rFonts w:ascii="Calibri" w:hAnsi="Calibri" w:cs="Calibri"/>
                <w:color w:val="000000"/>
              </w:rPr>
            </w:pPr>
            <w:r>
              <w:rPr>
                <w:rFonts w:ascii="Calibri" w:hAnsi="Calibri" w:cs="Calibri"/>
                <w:color w:val="000000"/>
              </w:rPr>
              <w:t>Sceau en plastique avec couvercle de 15L + 1 gobelet en plastique</w:t>
            </w:r>
          </w:p>
        </w:tc>
        <w:tc>
          <w:tcPr>
            <w:tcW w:w="421" w:type="pct"/>
            <w:tcBorders>
              <w:top w:val="nil"/>
              <w:left w:val="nil"/>
              <w:bottom w:val="single" w:sz="8" w:space="0" w:color="auto"/>
              <w:right w:val="single" w:sz="8" w:space="0" w:color="auto"/>
            </w:tcBorders>
            <w:noWrap/>
            <w:vAlign w:val="center"/>
            <w:hideMark/>
          </w:tcPr>
          <w:p w14:paraId="394873BA" w14:textId="77777777" w:rsidR="00F63CA8" w:rsidRDefault="00F63CA8" w:rsidP="00F63CA8">
            <w:pPr>
              <w:jc w:val="center"/>
              <w:rPr>
                <w:rFonts w:ascii="Calibri" w:hAnsi="Calibri" w:cs="Calibri"/>
                <w:color w:val="000000"/>
              </w:rPr>
            </w:pPr>
            <w:proofErr w:type="spellStart"/>
            <w:proofErr w:type="gramStart"/>
            <w:r>
              <w:rPr>
                <w:rFonts w:ascii="Calibri" w:hAnsi="Calibri" w:cs="Calibri"/>
                <w:color w:val="000000"/>
              </w:rPr>
              <w:t>ens</w:t>
            </w:r>
            <w:proofErr w:type="spellEnd"/>
            <w:proofErr w:type="gramEnd"/>
          </w:p>
        </w:tc>
        <w:tc>
          <w:tcPr>
            <w:tcW w:w="639" w:type="pct"/>
            <w:tcBorders>
              <w:top w:val="nil"/>
              <w:left w:val="nil"/>
              <w:bottom w:val="single" w:sz="8" w:space="0" w:color="auto"/>
              <w:right w:val="single" w:sz="8" w:space="0" w:color="auto"/>
            </w:tcBorders>
            <w:noWrap/>
            <w:vAlign w:val="center"/>
            <w:hideMark/>
          </w:tcPr>
          <w:p w14:paraId="2B8C885A"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noWrap/>
            <w:vAlign w:val="center"/>
            <w:hideMark/>
          </w:tcPr>
          <w:p w14:paraId="4957C01C"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671BCBA"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7C4F4F55"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0DEC908A" w14:textId="77777777" w:rsidR="00F63CA8" w:rsidRDefault="00F63CA8" w:rsidP="00F63CA8">
            <w:pPr>
              <w:jc w:val="center"/>
              <w:rPr>
                <w:rFonts w:ascii="Calibri" w:hAnsi="Calibri" w:cs="Calibri"/>
                <w:color w:val="000000"/>
              </w:rPr>
            </w:pPr>
            <w:r>
              <w:rPr>
                <w:rFonts w:ascii="Calibri" w:hAnsi="Calibri" w:cs="Calibri"/>
                <w:color w:val="000000"/>
              </w:rPr>
              <w:t>14</w:t>
            </w:r>
          </w:p>
        </w:tc>
        <w:tc>
          <w:tcPr>
            <w:tcW w:w="2208" w:type="pct"/>
            <w:tcBorders>
              <w:top w:val="nil"/>
              <w:left w:val="nil"/>
              <w:bottom w:val="single" w:sz="8" w:space="0" w:color="auto"/>
              <w:right w:val="single" w:sz="8" w:space="0" w:color="auto"/>
            </w:tcBorders>
            <w:vAlign w:val="center"/>
            <w:hideMark/>
          </w:tcPr>
          <w:p w14:paraId="4771A64B" w14:textId="27C2C00A" w:rsidR="00F63CA8" w:rsidRDefault="00F63CA8" w:rsidP="00F63CA8">
            <w:pPr>
              <w:rPr>
                <w:rFonts w:ascii="Calibri" w:hAnsi="Calibri" w:cs="Calibri"/>
                <w:color w:val="000000"/>
              </w:rPr>
            </w:pPr>
            <w:r>
              <w:rPr>
                <w:rFonts w:ascii="Calibri" w:hAnsi="Calibri" w:cs="Calibri"/>
                <w:color w:val="000000"/>
              </w:rPr>
              <w:t>Babouche pour bain</w:t>
            </w:r>
          </w:p>
        </w:tc>
        <w:tc>
          <w:tcPr>
            <w:tcW w:w="421" w:type="pct"/>
            <w:tcBorders>
              <w:top w:val="nil"/>
              <w:left w:val="nil"/>
              <w:bottom w:val="single" w:sz="8" w:space="0" w:color="auto"/>
              <w:right w:val="single" w:sz="8" w:space="0" w:color="auto"/>
            </w:tcBorders>
            <w:noWrap/>
            <w:vAlign w:val="center"/>
            <w:hideMark/>
          </w:tcPr>
          <w:p w14:paraId="6E0572D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6214B6DE" w14:textId="77777777" w:rsidR="00F63CA8" w:rsidRDefault="00F63CA8" w:rsidP="00F63CA8">
            <w:pPr>
              <w:jc w:val="center"/>
              <w:rPr>
                <w:rFonts w:ascii="Calibri" w:hAnsi="Calibri" w:cs="Calibri"/>
                <w:color w:val="000000"/>
              </w:rPr>
            </w:pPr>
            <w:r>
              <w:rPr>
                <w:rFonts w:ascii="Calibri" w:hAnsi="Calibri" w:cs="Calibri"/>
                <w:color w:val="000000"/>
              </w:rPr>
              <w:t>16</w:t>
            </w:r>
          </w:p>
        </w:tc>
        <w:tc>
          <w:tcPr>
            <w:tcW w:w="590" w:type="pct"/>
            <w:tcBorders>
              <w:top w:val="nil"/>
              <w:left w:val="single" w:sz="4" w:space="0" w:color="auto"/>
              <w:bottom w:val="single" w:sz="4" w:space="0" w:color="auto"/>
              <w:right w:val="single" w:sz="4" w:space="0" w:color="auto"/>
            </w:tcBorders>
            <w:noWrap/>
            <w:vAlign w:val="center"/>
            <w:hideMark/>
          </w:tcPr>
          <w:p w14:paraId="4FB8452E"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6B42CA14"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E30BFEB"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09A369A4" w14:textId="77777777" w:rsidR="00F63CA8" w:rsidRDefault="00F63CA8" w:rsidP="00F63CA8">
            <w:pPr>
              <w:jc w:val="center"/>
              <w:rPr>
                <w:rFonts w:ascii="Calibri" w:hAnsi="Calibri" w:cs="Calibri"/>
                <w:color w:val="000000"/>
              </w:rPr>
            </w:pPr>
            <w:r>
              <w:rPr>
                <w:rFonts w:ascii="Calibri" w:hAnsi="Calibri" w:cs="Calibri"/>
                <w:color w:val="000000"/>
              </w:rPr>
              <w:t>15</w:t>
            </w:r>
          </w:p>
        </w:tc>
        <w:tc>
          <w:tcPr>
            <w:tcW w:w="2208" w:type="pct"/>
            <w:tcBorders>
              <w:top w:val="nil"/>
              <w:left w:val="nil"/>
              <w:bottom w:val="single" w:sz="8" w:space="0" w:color="auto"/>
              <w:right w:val="single" w:sz="8" w:space="0" w:color="auto"/>
            </w:tcBorders>
            <w:vAlign w:val="center"/>
            <w:hideMark/>
          </w:tcPr>
          <w:p w14:paraId="5D18727F" w14:textId="4BE9FA08" w:rsidR="00F63CA8" w:rsidRDefault="00F63CA8" w:rsidP="00F63CA8">
            <w:pPr>
              <w:rPr>
                <w:rFonts w:ascii="Calibri" w:hAnsi="Calibri" w:cs="Calibri"/>
                <w:color w:val="000000"/>
              </w:rPr>
            </w:pPr>
            <w:r>
              <w:rPr>
                <w:rFonts w:ascii="Calibri" w:hAnsi="Calibri" w:cs="Calibri"/>
                <w:color w:val="000000"/>
              </w:rPr>
              <w:t>Papier hygiénique rouleau de 40 SITA</w:t>
            </w:r>
          </w:p>
        </w:tc>
        <w:tc>
          <w:tcPr>
            <w:tcW w:w="421" w:type="pct"/>
            <w:tcBorders>
              <w:top w:val="nil"/>
              <w:left w:val="nil"/>
              <w:bottom w:val="single" w:sz="8" w:space="0" w:color="auto"/>
              <w:right w:val="single" w:sz="8" w:space="0" w:color="auto"/>
            </w:tcBorders>
            <w:noWrap/>
            <w:vAlign w:val="center"/>
            <w:hideMark/>
          </w:tcPr>
          <w:p w14:paraId="0DED5BA4" w14:textId="77777777" w:rsidR="00F63CA8" w:rsidRDefault="00F63CA8" w:rsidP="00F63CA8">
            <w:pPr>
              <w:jc w:val="center"/>
              <w:rPr>
                <w:rFonts w:ascii="Calibri" w:hAnsi="Calibri" w:cs="Calibri"/>
                <w:color w:val="000000"/>
              </w:rPr>
            </w:pPr>
            <w:proofErr w:type="spellStart"/>
            <w:r>
              <w:rPr>
                <w:rFonts w:ascii="Calibri" w:hAnsi="Calibri" w:cs="Calibri"/>
                <w:color w:val="000000"/>
              </w:rPr>
              <w:t>Rlx</w:t>
            </w:r>
            <w:proofErr w:type="spellEnd"/>
          </w:p>
        </w:tc>
        <w:tc>
          <w:tcPr>
            <w:tcW w:w="639" w:type="pct"/>
            <w:tcBorders>
              <w:top w:val="nil"/>
              <w:left w:val="nil"/>
              <w:bottom w:val="single" w:sz="8" w:space="0" w:color="auto"/>
              <w:right w:val="single" w:sz="8" w:space="0" w:color="auto"/>
            </w:tcBorders>
            <w:noWrap/>
            <w:vAlign w:val="center"/>
            <w:hideMark/>
          </w:tcPr>
          <w:p w14:paraId="65E14C76"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0F3F3951"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78681DD"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3C0F3AC8"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F3F82E5" w14:textId="77777777" w:rsidR="00F63CA8" w:rsidRDefault="00F63CA8" w:rsidP="00F63CA8">
            <w:pPr>
              <w:jc w:val="center"/>
              <w:rPr>
                <w:rFonts w:ascii="Calibri" w:hAnsi="Calibri" w:cs="Calibri"/>
                <w:color w:val="000000"/>
              </w:rPr>
            </w:pPr>
            <w:r>
              <w:rPr>
                <w:rFonts w:ascii="Calibri" w:hAnsi="Calibri" w:cs="Calibri"/>
                <w:color w:val="000000"/>
              </w:rPr>
              <w:t>16</w:t>
            </w:r>
          </w:p>
        </w:tc>
        <w:tc>
          <w:tcPr>
            <w:tcW w:w="2208" w:type="pct"/>
            <w:tcBorders>
              <w:top w:val="nil"/>
              <w:left w:val="nil"/>
              <w:bottom w:val="single" w:sz="8" w:space="0" w:color="auto"/>
              <w:right w:val="single" w:sz="8" w:space="0" w:color="auto"/>
            </w:tcBorders>
            <w:vAlign w:val="center"/>
            <w:hideMark/>
          </w:tcPr>
          <w:p w14:paraId="028D73F2" w14:textId="63759581" w:rsidR="00F63CA8" w:rsidRDefault="00F63CA8" w:rsidP="00F63CA8">
            <w:pPr>
              <w:rPr>
                <w:rFonts w:ascii="Calibri" w:hAnsi="Calibri" w:cs="Calibri"/>
                <w:color w:val="000000"/>
              </w:rPr>
            </w:pPr>
            <w:proofErr w:type="spellStart"/>
            <w:r>
              <w:rPr>
                <w:rFonts w:ascii="Calibri" w:hAnsi="Calibri" w:cs="Calibri"/>
                <w:color w:val="000000"/>
              </w:rPr>
              <w:t>Serpière</w:t>
            </w:r>
            <w:proofErr w:type="spellEnd"/>
          </w:p>
        </w:tc>
        <w:tc>
          <w:tcPr>
            <w:tcW w:w="421" w:type="pct"/>
            <w:tcBorders>
              <w:top w:val="nil"/>
              <w:left w:val="nil"/>
              <w:bottom w:val="single" w:sz="8" w:space="0" w:color="auto"/>
              <w:right w:val="single" w:sz="8" w:space="0" w:color="auto"/>
            </w:tcBorders>
            <w:noWrap/>
            <w:vAlign w:val="center"/>
            <w:hideMark/>
          </w:tcPr>
          <w:p w14:paraId="07A5BBD9"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7C241865" w14:textId="77777777" w:rsidR="00F63CA8" w:rsidRDefault="00F63CA8" w:rsidP="00F63CA8">
            <w:pPr>
              <w:jc w:val="center"/>
              <w:rPr>
                <w:rFonts w:ascii="Calibri" w:hAnsi="Calibri" w:cs="Calibri"/>
                <w:color w:val="000000"/>
              </w:rPr>
            </w:pPr>
            <w:r>
              <w:rPr>
                <w:rFonts w:ascii="Calibri" w:hAnsi="Calibri" w:cs="Calibri"/>
                <w:color w:val="000000"/>
              </w:rPr>
              <w:t>16</w:t>
            </w:r>
          </w:p>
        </w:tc>
        <w:tc>
          <w:tcPr>
            <w:tcW w:w="590" w:type="pct"/>
            <w:tcBorders>
              <w:top w:val="nil"/>
              <w:left w:val="single" w:sz="4" w:space="0" w:color="auto"/>
              <w:bottom w:val="single" w:sz="4" w:space="0" w:color="auto"/>
              <w:right w:val="single" w:sz="4" w:space="0" w:color="auto"/>
            </w:tcBorders>
            <w:noWrap/>
            <w:vAlign w:val="center"/>
            <w:hideMark/>
          </w:tcPr>
          <w:p w14:paraId="0FC8E41B"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28E38919"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3509A2ED"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F4ED510" w14:textId="77777777" w:rsidR="00F63CA8" w:rsidRDefault="00F63CA8" w:rsidP="00F63CA8">
            <w:pPr>
              <w:jc w:val="center"/>
              <w:rPr>
                <w:rFonts w:ascii="Calibri" w:hAnsi="Calibri" w:cs="Calibri"/>
                <w:color w:val="000000"/>
              </w:rPr>
            </w:pPr>
            <w:r>
              <w:rPr>
                <w:rFonts w:ascii="Calibri" w:hAnsi="Calibri" w:cs="Calibri"/>
                <w:color w:val="000000"/>
              </w:rPr>
              <w:t>17</w:t>
            </w:r>
          </w:p>
        </w:tc>
        <w:tc>
          <w:tcPr>
            <w:tcW w:w="2208" w:type="pct"/>
            <w:tcBorders>
              <w:top w:val="nil"/>
              <w:left w:val="nil"/>
              <w:bottom w:val="single" w:sz="8" w:space="0" w:color="auto"/>
              <w:right w:val="single" w:sz="8" w:space="0" w:color="auto"/>
            </w:tcBorders>
            <w:vAlign w:val="center"/>
            <w:hideMark/>
          </w:tcPr>
          <w:p w14:paraId="7E508872" w14:textId="52048FC3" w:rsidR="00F63CA8" w:rsidRDefault="00F63CA8" w:rsidP="00F63CA8">
            <w:pPr>
              <w:rPr>
                <w:rFonts w:ascii="Calibri" w:hAnsi="Calibri" w:cs="Calibri"/>
                <w:color w:val="000000"/>
              </w:rPr>
            </w:pPr>
            <w:r>
              <w:rPr>
                <w:rFonts w:ascii="Calibri" w:hAnsi="Calibri" w:cs="Calibri"/>
                <w:color w:val="000000"/>
              </w:rPr>
              <w:t xml:space="preserve">Nappe de table 100% coton </w:t>
            </w:r>
          </w:p>
        </w:tc>
        <w:tc>
          <w:tcPr>
            <w:tcW w:w="421" w:type="pct"/>
            <w:tcBorders>
              <w:top w:val="nil"/>
              <w:left w:val="nil"/>
              <w:bottom w:val="single" w:sz="8" w:space="0" w:color="auto"/>
              <w:right w:val="single" w:sz="8" w:space="0" w:color="auto"/>
            </w:tcBorders>
            <w:noWrap/>
            <w:vAlign w:val="center"/>
            <w:hideMark/>
          </w:tcPr>
          <w:p w14:paraId="728F821C"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67F6064" w14:textId="77777777" w:rsidR="00F63CA8" w:rsidRDefault="00F63CA8" w:rsidP="00F63CA8">
            <w:pPr>
              <w:jc w:val="center"/>
              <w:rPr>
                <w:rFonts w:ascii="Calibri" w:hAnsi="Calibri" w:cs="Calibri"/>
                <w:color w:val="000000"/>
              </w:rPr>
            </w:pPr>
            <w:r>
              <w:rPr>
                <w:rFonts w:ascii="Calibri" w:hAnsi="Calibri" w:cs="Calibri"/>
                <w:color w:val="000000"/>
              </w:rPr>
              <w:t>12</w:t>
            </w:r>
          </w:p>
        </w:tc>
        <w:tc>
          <w:tcPr>
            <w:tcW w:w="590" w:type="pct"/>
            <w:tcBorders>
              <w:top w:val="nil"/>
              <w:left w:val="single" w:sz="4" w:space="0" w:color="auto"/>
              <w:bottom w:val="single" w:sz="4" w:space="0" w:color="auto"/>
              <w:right w:val="single" w:sz="4" w:space="0" w:color="auto"/>
            </w:tcBorders>
            <w:noWrap/>
            <w:vAlign w:val="center"/>
            <w:hideMark/>
          </w:tcPr>
          <w:p w14:paraId="5FA18550"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284359D"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5D07399"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DBC1E3C" w14:textId="77777777" w:rsidR="00F63CA8" w:rsidRDefault="00F63CA8" w:rsidP="00F63CA8">
            <w:pPr>
              <w:jc w:val="center"/>
              <w:rPr>
                <w:rFonts w:ascii="Calibri" w:hAnsi="Calibri" w:cs="Calibri"/>
                <w:color w:val="000000"/>
              </w:rPr>
            </w:pPr>
            <w:r>
              <w:rPr>
                <w:rFonts w:ascii="Calibri" w:hAnsi="Calibri" w:cs="Calibri"/>
                <w:color w:val="000000"/>
              </w:rPr>
              <w:t>18</w:t>
            </w:r>
          </w:p>
        </w:tc>
        <w:tc>
          <w:tcPr>
            <w:tcW w:w="2208" w:type="pct"/>
            <w:tcBorders>
              <w:top w:val="nil"/>
              <w:left w:val="nil"/>
              <w:bottom w:val="single" w:sz="8" w:space="0" w:color="auto"/>
              <w:right w:val="single" w:sz="8" w:space="0" w:color="auto"/>
            </w:tcBorders>
            <w:vAlign w:val="center"/>
            <w:hideMark/>
          </w:tcPr>
          <w:p w14:paraId="44E0D038" w14:textId="2F5092B5" w:rsidR="00F63CA8" w:rsidRDefault="00F63CA8" w:rsidP="00F63CA8">
            <w:pPr>
              <w:rPr>
                <w:rFonts w:ascii="Calibri" w:hAnsi="Calibri" w:cs="Calibri"/>
                <w:color w:val="000000"/>
              </w:rPr>
            </w:pPr>
            <w:r>
              <w:rPr>
                <w:rFonts w:ascii="Calibri" w:hAnsi="Calibri" w:cs="Calibri"/>
                <w:color w:val="000000"/>
              </w:rPr>
              <w:t>Marmite chauffante 9l x 2 + couvercle rectangulaire Inox</w:t>
            </w:r>
          </w:p>
        </w:tc>
        <w:tc>
          <w:tcPr>
            <w:tcW w:w="421" w:type="pct"/>
            <w:tcBorders>
              <w:top w:val="nil"/>
              <w:left w:val="nil"/>
              <w:bottom w:val="single" w:sz="8" w:space="0" w:color="auto"/>
              <w:right w:val="single" w:sz="8" w:space="0" w:color="auto"/>
            </w:tcBorders>
            <w:noWrap/>
            <w:vAlign w:val="center"/>
            <w:hideMark/>
          </w:tcPr>
          <w:p w14:paraId="7FA0C7C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61E5DBD"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65FEFA25"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1CF3928"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68EEE75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8EF73AD" w14:textId="77777777" w:rsidR="00F63CA8" w:rsidRDefault="00F63CA8" w:rsidP="00F63CA8">
            <w:pPr>
              <w:jc w:val="center"/>
              <w:rPr>
                <w:rFonts w:ascii="Calibri" w:hAnsi="Calibri" w:cs="Calibri"/>
                <w:color w:val="000000"/>
              </w:rPr>
            </w:pPr>
            <w:r>
              <w:rPr>
                <w:rFonts w:ascii="Calibri" w:hAnsi="Calibri" w:cs="Calibri"/>
                <w:color w:val="000000"/>
              </w:rPr>
              <w:t>19</w:t>
            </w:r>
          </w:p>
        </w:tc>
        <w:tc>
          <w:tcPr>
            <w:tcW w:w="2208" w:type="pct"/>
            <w:tcBorders>
              <w:top w:val="nil"/>
              <w:left w:val="nil"/>
              <w:bottom w:val="single" w:sz="8" w:space="0" w:color="auto"/>
              <w:right w:val="single" w:sz="8" w:space="0" w:color="auto"/>
            </w:tcBorders>
            <w:vAlign w:val="center"/>
            <w:hideMark/>
          </w:tcPr>
          <w:p w14:paraId="05357C13" w14:textId="76587F26" w:rsidR="00F63CA8" w:rsidRDefault="00F63CA8" w:rsidP="00F63CA8">
            <w:pPr>
              <w:rPr>
                <w:rFonts w:ascii="Calibri" w:hAnsi="Calibri" w:cs="Calibri"/>
                <w:color w:val="000000"/>
              </w:rPr>
            </w:pPr>
            <w:r>
              <w:rPr>
                <w:rFonts w:ascii="Calibri" w:hAnsi="Calibri" w:cs="Calibri"/>
                <w:color w:val="000000"/>
              </w:rPr>
              <w:t>Marmite de cuisine de fabrication artisanale N°4</w:t>
            </w:r>
          </w:p>
        </w:tc>
        <w:tc>
          <w:tcPr>
            <w:tcW w:w="421" w:type="pct"/>
            <w:tcBorders>
              <w:top w:val="nil"/>
              <w:left w:val="nil"/>
              <w:bottom w:val="single" w:sz="8" w:space="0" w:color="auto"/>
              <w:right w:val="single" w:sz="8" w:space="0" w:color="auto"/>
            </w:tcBorders>
            <w:noWrap/>
            <w:vAlign w:val="center"/>
            <w:hideMark/>
          </w:tcPr>
          <w:p w14:paraId="6FE58D06"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4601681"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054C23B7"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502D695"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368F2F85"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02D22C9" w14:textId="77777777" w:rsidR="00F63CA8" w:rsidRDefault="00F63CA8" w:rsidP="00F63CA8">
            <w:pPr>
              <w:jc w:val="center"/>
              <w:rPr>
                <w:rFonts w:ascii="Calibri" w:hAnsi="Calibri" w:cs="Calibri"/>
                <w:color w:val="000000"/>
              </w:rPr>
            </w:pPr>
            <w:r>
              <w:rPr>
                <w:rFonts w:ascii="Calibri" w:hAnsi="Calibri" w:cs="Calibri"/>
                <w:color w:val="000000"/>
              </w:rPr>
              <w:t>20</w:t>
            </w:r>
          </w:p>
        </w:tc>
        <w:tc>
          <w:tcPr>
            <w:tcW w:w="2208" w:type="pct"/>
            <w:tcBorders>
              <w:top w:val="nil"/>
              <w:left w:val="nil"/>
              <w:bottom w:val="single" w:sz="8" w:space="0" w:color="auto"/>
              <w:right w:val="single" w:sz="8" w:space="0" w:color="auto"/>
            </w:tcBorders>
            <w:vAlign w:val="center"/>
            <w:hideMark/>
          </w:tcPr>
          <w:p w14:paraId="4E9C455F" w14:textId="379415B8" w:rsidR="00F63CA8" w:rsidRDefault="00F63CA8" w:rsidP="00F63CA8">
            <w:pPr>
              <w:rPr>
                <w:rFonts w:ascii="Calibri" w:hAnsi="Calibri" w:cs="Calibri"/>
                <w:color w:val="000000"/>
              </w:rPr>
            </w:pPr>
            <w:r>
              <w:rPr>
                <w:rFonts w:ascii="Calibri" w:hAnsi="Calibri" w:cs="Calibri"/>
                <w:color w:val="000000"/>
              </w:rPr>
              <w:t>Marmite de cuisine de fabrication artisanale N°8</w:t>
            </w:r>
          </w:p>
        </w:tc>
        <w:tc>
          <w:tcPr>
            <w:tcW w:w="421" w:type="pct"/>
            <w:tcBorders>
              <w:top w:val="nil"/>
              <w:left w:val="nil"/>
              <w:bottom w:val="single" w:sz="8" w:space="0" w:color="auto"/>
              <w:right w:val="single" w:sz="8" w:space="0" w:color="auto"/>
            </w:tcBorders>
            <w:noWrap/>
            <w:vAlign w:val="center"/>
            <w:hideMark/>
          </w:tcPr>
          <w:p w14:paraId="5C1E2AD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C5F934B"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49A25566"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73B309E3"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74A79AC"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E1EC414" w14:textId="77777777" w:rsidR="00F63CA8" w:rsidRDefault="00F63CA8" w:rsidP="00F63CA8">
            <w:pPr>
              <w:jc w:val="center"/>
              <w:rPr>
                <w:rFonts w:ascii="Calibri" w:hAnsi="Calibri" w:cs="Calibri"/>
                <w:color w:val="000000"/>
              </w:rPr>
            </w:pPr>
            <w:r>
              <w:rPr>
                <w:rFonts w:ascii="Calibri" w:hAnsi="Calibri" w:cs="Calibri"/>
                <w:color w:val="000000"/>
              </w:rPr>
              <w:t>21</w:t>
            </w:r>
          </w:p>
        </w:tc>
        <w:tc>
          <w:tcPr>
            <w:tcW w:w="2208" w:type="pct"/>
            <w:tcBorders>
              <w:top w:val="nil"/>
              <w:left w:val="nil"/>
              <w:bottom w:val="single" w:sz="8" w:space="0" w:color="auto"/>
              <w:right w:val="single" w:sz="8" w:space="0" w:color="auto"/>
            </w:tcBorders>
            <w:vAlign w:val="center"/>
            <w:hideMark/>
          </w:tcPr>
          <w:p w14:paraId="6D550708" w14:textId="189B7BA8" w:rsidR="00F63CA8" w:rsidRDefault="00F63CA8" w:rsidP="00F63CA8">
            <w:pPr>
              <w:rPr>
                <w:rFonts w:ascii="Calibri" w:hAnsi="Calibri" w:cs="Calibri"/>
                <w:color w:val="000000"/>
              </w:rPr>
            </w:pPr>
            <w:r>
              <w:rPr>
                <w:rFonts w:ascii="Calibri" w:hAnsi="Calibri" w:cs="Calibri"/>
                <w:color w:val="000000"/>
              </w:rPr>
              <w:t>Marmite de cuisine de fabrication artisanale N°10</w:t>
            </w:r>
          </w:p>
        </w:tc>
        <w:tc>
          <w:tcPr>
            <w:tcW w:w="421" w:type="pct"/>
            <w:tcBorders>
              <w:top w:val="nil"/>
              <w:left w:val="nil"/>
              <w:bottom w:val="single" w:sz="8" w:space="0" w:color="auto"/>
              <w:right w:val="single" w:sz="8" w:space="0" w:color="auto"/>
            </w:tcBorders>
            <w:noWrap/>
            <w:vAlign w:val="center"/>
            <w:hideMark/>
          </w:tcPr>
          <w:p w14:paraId="71FBC0F4"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62264501" w14:textId="77777777" w:rsidR="00F63CA8" w:rsidRDefault="00F63CA8" w:rsidP="00F63CA8">
            <w:pPr>
              <w:jc w:val="center"/>
              <w:rPr>
                <w:rFonts w:ascii="Calibri" w:hAnsi="Calibri" w:cs="Calibri"/>
                <w:color w:val="000000"/>
              </w:rPr>
            </w:pPr>
            <w:r>
              <w:rPr>
                <w:rFonts w:ascii="Calibri" w:hAnsi="Calibri" w:cs="Calibri"/>
                <w:color w:val="000000"/>
              </w:rPr>
              <w:t>3</w:t>
            </w:r>
          </w:p>
        </w:tc>
        <w:tc>
          <w:tcPr>
            <w:tcW w:w="590" w:type="pct"/>
            <w:tcBorders>
              <w:top w:val="nil"/>
              <w:left w:val="single" w:sz="4" w:space="0" w:color="auto"/>
              <w:bottom w:val="single" w:sz="4" w:space="0" w:color="auto"/>
              <w:right w:val="single" w:sz="4" w:space="0" w:color="auto"/>
            </w:tcBorders>
            <w:noWrap/>
            <w:vAlign w:val="center"/>
            <w:hideMark/>
          </w:tcPr>
          <w:p w14:paraId="713214A5"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294F039D"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3F97A235"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F2A9AF1" w14:textId="1A922020" w:rsidR="00F63CA8" w:rsidRDefault="00F63CA8" w:rsidP="00F63CA8">
            <w:pPr>
              <w:jc w:val="center"/>
              <w:rPr>
                <w:rFonts w:ascii="Calibri" w:hAnsi="Calibri" w:cs="Calibri"/>
                <w:color w:val="000000"/>
              </w:rPr>
            </w:pPr>
            <w:r>
              <w:rPr>
                <w:rFonts w:ascii="Calibri" w:hAnsi="Calibri" w:cs="Calibri"/>
                <w:color w:val="000000"/>
              </w:rPr>
              <w:t>22</w:t>
            </w:r>
          </w:p>
        </w:tc>
        <w:tc>
          <w:tcPr>
            <w:tcW w:w="2208" w:type="pct"/>
            <w:tcBorders>
              <w:top w:val="nil"/>
              <w:left w:val="nil"/>
              <w:bottom w:val="single" w:sz="8" w:space="0" w:color="auto"/>
              <w:right w:val="single" w:sz="8" w:space="0" w:color="auto"/>
            </w:tcBorders>
            <w:vAlign w:val="center"/>
            <w:hideMark/>
          </w:tcPr>
          <w:p w14:paraId="0086F921" w14:textId="7A808350" w:rsidR="00F63CA8" w:rsidRDefault="00F63CA8" w:rsidP="00F63CA8">
            <w:pPr>
              <w:rPr>
                <w:rFonts w:ascii="Calibri" w:hAnsi="Calibri" w:cs="Calibri"/>
                <w:color w:val="000000"/>
              </w:rPr>
            </w:pPr>
            <w:r>
              <w:rPr>
                <w:rFonts w:ascii="Calibri" w:hAnsi="Calibri" w:cs="Calibri"/>
                <w:color w:val="000000"/>
              </w:rPr>
              <w:t>Marmite cocotte-minute 15L</w:t>
            </w:r>
          </w:p>
        </w:tc>
        <w:tc>
          <w:tcPr>
            <w:tcW w:w="421" w:type="pct"/>
            <w:tcBorders>
              <w:top w:val="nil"/>
              <w:left w:val="nil"/>
              <w:bottom w:val="single" w:sz="8" w:space="0" w:color="auto"/>
              <w:right w:val="single" w:sz="8" w:space="0" w:color="auto"/>
            </w:tcBorders>
            <w:noWrap/>
            <w:vAlign w:val="center"/>
            <w:hideMark/>
          </w:tcPr>
          <w:p w14:paraId="551017D7" w14:textId="1297B04A"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656F7D6E" w14:textId="63F4885D" w:rsidR="00F63CA8" w:rsidRDefault="00F63CA8" w:rsidP="00F63CA8">
            <w:pPr>
              <w:jc w:val="center"/>
              <w:rPr>
                <w:rFonts w:ascii="Calibri" w:hAnsi="Calibri" w:cs="Calibri"/>
                <w:color w:val="000000"/>
              </w:rPr>
            </w:pPr>
            <w:r>
              <w:rPr>
                <w:rFonts w:ascii="Calibri" w:hAnsi="Calibri" w:cs="Calibri"/>
                <w:color w:val="000000"/>
              </w:rPr>
              <w:t>3</w:t>
            </w:r>
          </w:p>
        </w:tc>
        <w:tc>
          <w:tcPr>
            <w:tcW w:w="590" w:type="pct"/>
            <w:tcBorders>
              <w:top w:val="nil"/>
              <w:left w:val="single" w:sz="4" w:space="0" w:color="auto"/>
              <w:bottom w:val="single" w:sz="4" w:space="0" w:color="auto"/>
              <w:right w:val="single" w:sz="4" w:space="0" w:color="auto"/>
            </w:tcBorders>
            <w:noWrap/>
            <w:vAlign w:val="center"/>
            <w:hideMark/>
          </w:tcPr>
          <w:p w14:paraId="012BC09A"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6888D0B"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3CE42CA"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736ADF8" w14:textId="77777777" w:rsidR="00F63CA8" w:rsidRDefault="00F63CA8" w:rsidP="00F63CA8">
            <w:pPr>
              <w:jc w:val="center"/>
              <w:rPr>
                <w:rFonts w:ascii="Calibri" w:hAnsi="Calibri" w:cs="Calibri"/>
                <w:color w:val="000000"/>
              </w:rPr>
            </w:pPr>
            <w:r>
              <w:rPr>
                <w:rFonts w:ascii="Calibri" w:hAnsi="Calibri" w:cs="Calibri"/>
                <w:color w:val="000000"/>
              </w:rPr>
              <w:t>23</w:t>
            </w:r>
          </w:p>
        </w:tc>
        <w:tc>
          <w:tcPr>
            <w:tcW w:w="2208" w:type="pct"/>
            <w:tcBorders>
              <w:top w:val="nil"/>
              <w:left w:val="nil"/>
              <w:bottom w:val="single" w:sz="8" w:space="0" w:color="auto"/>
              <w:right w:val="single" w:sz="8" w:space="0" w:color="auto"/>
            </w:tcBorders>
            <w:vAlign w:val="center"/>
            <w:hideMark/>
          </w:tcPr>
          <w:p w14:paraId="47BCCE19" w14:textId="76C3D619" w:rsidR="00F63CA8" w:rsidRDefault="00F63CA8" w:rsidP="00F63CA8">
            <w:pPr>
              <w:rPr>
                <w:rFonts w:ascii="Calibri" w:hAnsi="Calibri" w:cs="Calibri"/>
                <w:color w:val="000000"/>
              </w:rPr>
            </w:pPr>
            <w:r>
              <w:rPr>
                <w:rFonts w:ascii="Calibri" w:hAnsi="Calibri" w:cs="Calibri"/>
                <w:color w:val="000000"/>
              </w:rPr>
              <w:t>Poêle intérieur ANTI Adhérant 28cm Euro</w:t>
            </w:r>
          </w:p>
        </w:tc>
        <w:tc>
          <w:tcPr>
            <w:tcW w:w="421" w:type="pct"/>
            <w:tcBorders>
              <w:top w:val="nil"/>
              <w:left w:val="nil"/>
              <w:bottom w:val="single" w:sz="8" w:space="0" w:color="auto"/>
              <w:right w:val="single" w:sz="8" w:space="0" w:color="auto"/>
            </w:tcBorders>
            <w:noWrap/>
            <w:vAlign w:val="center"/>
            <w:hideMark/>
          </w:tcPr>
          <w:p w14:paraId="313B681B"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4F15912D" w14:textId="77777777" w:rsidR="00F63CA8" w:rsidRDefault="00F63CA8" w:rsidP="00F63CA8">
            <w:pPr>
              <w:jc w:val="center"/>
              <w:rPr>
                <w:rFonts w:ascii="Calibri" w:hAnsi="Calibri" w:cs="Calibri"/>
                <w:color w:val="000000"/>
              </w:rPr>
            </w:pPr>
            <w:r>
              <w:rPr>
                <w:rFonts w:ascii="Calibri" w:hAnsi="Calibri" w:cs="Calibri"/>
                <w:color w:val="000000"/>
              </w:rPr>
              <w:t>3</w:t>
            </w:r>
          </w:p>
        </w:tc>
        <w:tc>
          <w:tcPr>
            <w:tcW w:w="590" w:type="pct"/>
            <w:tcBorders>
              <w:top w:val="nil"/>
              <w:left w:val="single" w:sz="4" w:space="0" w:color="auto"/>
              <w:bottom w:val="single" w:sz="4" w:space="0" w:color="auto"/>
              <w:right w:val="single" w:sz="4" w:space="0" w:color="auto"/>
            </w:tcBorders>
            <w:noWrap/>
            <w:vAlign w:val="center"/>
            <w:hideMark/>
          </w:tcPr>
          <w:p w14:paraId="096F3C20"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B6243C3"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74B3F796"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AE52D01" w14:textId="77777777" w:rsidR="00F63CA8" w:rsidRDefault="00F63CA8" w:rsidP="00F63CA8">
            <w:pPr>
              <w:jc w:val="center"/>
              <w:rPr>
                <w:rFonts w:ascii="Calibri" w:hAnsi="Calibri" w:cs="Calibri"/>
                <w:color w:val="000000"/>
              </w:rPr>
            </w:pPr>
            <w:r>
              <w:rPr>
                <w:rFonts w:ascii="Calibri" w:hAnsi="Calibri" w:cs="Calibri"/>
                <w:color w:val="000000"/>
              </w:rPr>
              <w:t>24</w:t>
            </w:r>
          </w:p>
        </w:tc>
        <w:tc>
          <w:tcPr>
            <w:tcW w:w="2208" w:type="pct"/>
            <w:tcBorders>
              <w:top w:val="nil"/>
              <w:left w:val="nil"/>
              <w:bottom w:val="single" w:sz="8" w:space="0" w:color="auto"/>
              <w:right w:val="single" w:sz="8" w:space="0" w:color="auto"/>
            </w:tcBorders>
            <w:vAlign w:val="center"/>
            <w:hideMark/>
          </w:tcPr>
          <w:p w14:paraId="34FC4F3D" w14:textId="699BDE9C" w:rsidR="00F63CA8" w:rsidRDefault="00F63CA8" w:rsidP="00F63CA8">
            <w:pPr>
              <w:rPr>
                <w:rFonts w:ascii="Calibri" w:hAnsi="Calibri" w:cs="Calibri"/>
                <w:color w:val="000000"/>
              </w:rPr>
            </w:pPr>
            <w:r>
              <w:rPr>
                <w:rFonts w:ascii="Calibri" w:hAnsi="Calibri" w:cs="Calibri"/>
                <w:color w:val="000000"/>
              </w:rPr>
              <w:t>Poêle à œufs 14cm secret Gourmet</w:t>
            </w:r>
          </w:p>
        </w:tc>
        <w:tc>
          <w:tcPr>
            <w:tcW w:w="421" w:type="pct"/>
            <w:tcBorders>
              <w:top w:val="nil"/>
              <w:left w:val="nil"/>
              <w:bottom w:val="single" w:sz="8" w:space="0" w:color="auto"/>
              <w:right w:val="single" w:sz="8" w:space="0" w:color="auto"/>
            </w:tcBorders>
            <w:noWrap/>
            <w:vAlign w:val="center"/>
            <w:hideMark/>
          </w:tcPr>
          <w:p w14:paraId="4E78A2C3"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508F73F" w14:textId="77777777" w:rsidR="00F63CA8" w:rsidRDefault="00F63CA8" w:rsidP="00F63CA8">
            <w:pPr>
              <w:jc w:val="center"/>
              <w:rPr>
                <w:rFonts w:ascii="Calibri" w:hAnsi="Calibri" w:cs="Calibri"/>
                <w:color w:val="000000"/>
              </w:rPr>
            </w:pPr>
            <w:r>
              <w:rPr>
                <w:rFonts w:ascii="Calibri" w:hAnsi="Calibri" w:cs="Calibri"/>
                <w:color w:val="000000"/>
              </w:rPr>
              <w:t>3</w:t>
            </w:r>
          </w:p>
        </w:tc>
        <w:tc>
          <w:tcPr>
            <w:tcW w:w="590" w:type="pct"/>
            <w:tcBorders>
              <w:top w:val="nil"/>
              <w:left w:val="single" w:sz="4" w:space="0" w:color="auto"/>
              <w:bottom w:val="single" w:sz="4" w:space="0" w:color="auto"/>
              <w:right w:val="single" w:sz="4" w:space="0" w:color="auto"/>
            </w:tcBorders>
            <w:noWrap/>
            <w:vAlign w:val="center"/>
            <w:hideMark/>
          </w:tcPr>
          <w:p w14:paraId="4401EEA6"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92D2A14"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EA2D757"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72E29C8" w14:textId="77777777" w:rsidR="00F63CA8" w:rsidRDefault="00F63CA8" w:rsidP="00F63CA8">
            <w:pPr>
              <w:jc w:val="center"/>
              <w:rPr>
                <w:rFonts w:ascii="Calibri" w:hAnsi="Calibri" w:cs="Calibri"/>
                <w:color w:val="000000"/>
              </w:rPr>
            </w:pPr>
            <w:r>
              <w:rPr>
                <w:rFonts w:ascii="Calibri" w:hAnsi="Calibri" w:cs="Calibri"/>
                <w:color w:val="000000"/>
              </w:rPr>
              <w:t>25</w:t>
            </w:r>
          </w:p>
        </w:tc>
        <w:tc>
          <w:tcPr>
            <w:tcW w:w="2208" w:type="pct"/>
            <w:tcBorders>
              <w:top w:val="nil"/>
              <w:left w:val="nil"/>
              <w:bottom w:val="single" w:sz="8" w:space="0" w:color="auto"/>
              <w:right w:val="single" w:sz="8" w:space="0" w:color="auto"/>
            </w:tcBorders>
            <w:vAlign w:val="center"/>
            <w:hideMark/>
          </w:tcPr>
          <w:p w14:paraId="0105B3E7" w14:textId="7A3ADB98" w:rsidR="00F63CA8" w:rsidRDefault="00F63CA8" w:rsidP="00F63CA8">
            <w:pPr>
              <w:rPr>
                <w:rFonts w:ascii="Calibri" w:hAnsi="Calibri" w:cs="Calibri"/>
                <w:color w:val="000000"/>
              </w:rPr>
            </w:pPr>
            <w:r>
              <w:rPr>
                <w:rFonts w:ascii="Calibri" w:hAnsi="Calibri" w:cs="Calibri"/>
                <w:color w:val="000000"/>
              </w:rPr>
              <w:t>Plat en douzaine</w:t>
            </w:r>
          </w:p>
        </w:tc>
        <w:tc>
          <w:tcPr>
            <w:tcW w:w="421" w:type="pct"/>
            <w:tcBorders>
              <w:top w:val="nil"/>
              <w:left w:val="nil"/>
              <w:bottom w:val="single" w:sz="8" w:space="0" w:color="auto"/>
              <w:right w:val="single" w:sz="8" w:space="0" w:color="auto"/>
            </w:tcBorders>
            <w:noWrap/>
            <w:vAlign w:val="center"/>
            <w:hideMark/>
          </w:tcPr>
          <w:p w14:paraId="52D35B04"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115787D7" w14:textId="77777777" w:rsidR="00F63CA8" w:rsidRDefault="00F63CA8" w:rsidP="00F63CA8">
            <w:pPr>
              <w:jc w:val="center"/>
              <w:rPr>
                <w:rFonts w:ascii="Calibri" w:hAnsi="Calibri" w:cs="Calibri"/>
                <w:color w:val="000000"/>
              </w:rPr>
            </w:pPr>
            <w:r>
              <w:rPr>
                <w:rFonts w:ascii="Calibri" w:hAnsi="Calibri" w:cs="Calibri"/>
                <w:color w:val="000000"/>
              </w:rPr>
              <w:t>15</w:t>
            </w:r>
          </w:p>
        </w:tc>
        <w:tc>
          <w:tcPr>
            <w:tcW w:w="590" w:type="pct"/>
            <w:tcBorders>
              <w:top w:val="nil"/>
              <w:left w:val="single" w:sz="4" w:space="0" w:color="auto"/>
              <w:bottom w:val="single" w:sz="4" w:space="0" w:color="auto"/>
              <w:right w:val="single" w:sz="4" w:space="0" w:color="auto"/>
            </w:tcBorders>
            <w:noWrap/>
            <w:vAlign w:val="center"/>
            <w:hideMark/>
          </w:tcPr>
          <w:p w14:paraId="66030ACF"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DC2A0E3"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6F1DBDE"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82C0B42" w14:textId="77777777" w:rsidR="00F63CA8" w:rsidRDefault="00F63CA8" w:rsidP="00F63CA8">
            <w:pPr>
              <w:jc w:val="center"/>
              <w:rPr>
                <w:rFonts w:ascii="Calibri" w:hAnsi="Calibri" w:cs="Calibri"/>
                <w:color w:val="000000"/>
              </w:rPr>
            </w:pPr>
            <w:r>
              <w:rPr>
                <w:rFonts w:ascii="Calibri" w:hAnsi="Calibri" w:cs="Calibri"/>
                <w:color w:val="000000"/>
              </w:rPr>
              <w:t>26</w:t>
            </w:r>
          </w:p>
        </w:tc>
        <w:tc>
          <w:tcPr>
            <w:tcW w:w="2208" w:type="pct"/>
            <w:tcBorders>
              <w:top w:val="nil"/>
              <w:left w:val="nil"/>
              <w:bottom w:val="single" w:sz="8" w:space="0" w:color="auto"/>
              <w:right w:val="single" w:sz="8" w:space="0" w:color="auto"/>
            </w:tcBorders>
            <w:vAlign w:val="center"/>
            <w:hideMark/>
          </w:tcPr>
          <w:p w14:paraId="2CB8B6F9" w14:textId="13B14B45" w:rsidR="00F63CA8" w:rsidRDefault="00F63CA8" w:rsidP="00F63CA8">
            <w:pPr>
              <w:rPr>
                <w:rFonts w:ascii="Calibri" w:hAnsi="Calibri" w:cs="Calibri"/>
                <w:color w:val="000000"/>
              </w:rPr>
            </w:pPr>
            <w:r>
              <w:rPr>
                <w:rFonts w:ascii="Calibri" w:hAnsi="Calibri" w:cs="Calibri"/>
                <w:color w:val="000000"/>
              </w:rPr>
              <w:t>Réchaud plat de 40/50 cm</w:t>
            </w:r>
          </w:p>
        </w:tc>
        <w:tc>
          <w:tcPr>
            <w:tcW w:w="421" w:type="pct"/>
            <w:tcBorders>
              <w:top w:val="nil"/>
              <w:left w:val="nil"/>
              <w:bottom w:val="single" w:sz="8" w:space="0" w:color="auto"/>
              <w:right w:val="single" w:sz="8" w:space="0" w:color="auto"/>
            </w:tcBorders>
            <w:noWrap/>
            <w:vAlign w:val="center"/>
            <w:hideMark/>
          </w:tcPr>
          <w:p w14:paraId="455039A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31C1D680" w14:textId="77777777" w:rsidR="00F63CA8" w:rsidRDefault="00F63CA8" w:rsidP="00F63CA8">
            <w:pPr>
              <w:jc w:val="center"/>
              <w:rPr>
                <w:rFonts w:ascii="Calibri" w:hAnsi="Calibri" w:cs="Calibri"/>
                <w:color w:val="000000"/>
              </w:rPr>
            </w:pPr>
            <w:r>
              <w:rPr>
                <w:rFonts w:ascii="Calibri" w:hAnsi="Calibri" w:cs="Calibri"/>
                <w:color w:val="000000"/>
              </w:rPr>
              <w:t>3</w:t>
            </w:r>
          </w:p>
        </w:tc>
        <w:tc>
          <w:tcPr>
            <w:tcW w:w="590" w:type="pct"/>
            <w:tcBorders>
              <w:top w:val="nil"/>
              <w:left w:val="single" w:sz="4" w:space="0" w:color="auto"/>
              <w:bottom w:val="single" w:sz="4" w:space="0" w:color="auto"/>
              <w:right w:val="single" w:sz="4" w:space="0" w:color="auto"/>
            </w:tcBorders>
            <w:noWrap/>
            <w:vAlign w:val="center"/>
            <w:hideMark/>
          </w:tcPr>
          <w:p w14:paraId="744EC3DD"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CBCED8C"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4EF30B1"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78C9C7B" w14:textId="77777777" w:rsidR="00F63CA8" w:rsidRDefault="00F63CA8" w:rsidP="00F63CA8">
            <w:pPr>
              <w:jc w:val="center"/>
              <w:rPr>
                <w:rFonts w:ascii="Calibri" w:hAnsi="Calibri" w:cs="Calibri"/>
                <w:color w:val="000000"/>
              </w:rPr>
            </w:pPr>
            <w:r>
              <w:rPr>
                <w:rFonts w:ascii="Calibri" w:hAnsi="Calibri" w:cs="Calibri"/>
                <w:color w:val="000000"/>
              </w:rPr>
              <w:t>27</w:t>
            </w:r>
          </w:p>
        </w:tc>
        <w:tc>
          <w:tcPr>
            <w:tcW w:w="2208" w:type="pct"/>
            <w:tcBorders>
              <w:top w:val="nil"/>
              <w:left w:val="nil"/>
              <w:bottom w:val="single" w:sz="8" w:space="0" w:color="auto"/>
              <w:right w:val="single" w:sz="8" w:space="0" w:color="auto"/>
            </w:tcBorders>
            <w:vAlign w:val="center"/>
            <w:hideMark/>
          </w:tcPr>
          <w:p w14:paraId="785BE370" w14:textId="2C9AD62A" w:rsidR="00F63CA8" w:rsidRDefault="00F63CA8" w:rsidP="00F63CA8">
            <w:pPr>
              <w:rPr>
                <w:rFonts w:ascii="Calibri" w:hAnsi="Calibri" w:cs="Calibri"/>
                <w:color w:val="000000"/>
              </w:rPr>
            </w:pPr>
            <w:r>
              <w:rPr>
                <w:rFonts w:ascii="Calibri" w:hAnsi="Calibri" w:cs="Calibri"/>
                <w:color w:val="000000"/>
              </w:rPr>
              <w:t>Récipient profond en acier pour buffet</w:t>
            </w:r>
          </w:p>
        </w:tc>
        <w:tc>
          <w:tcPr>
            <w:tcW w:w="421" w:type="pct"/>
            <w:tcBorders>
              <w:top w:val="nil"/>
              <w:left w:val="nil"/>
              <w:bottom w:val="single" w:sz="8" w:space="0" w:color="auto"/>
              <w:right w:val="single" w:sz="8" w:space="0" w:color="auto"/>
            </w:tcBorders>
            <w:noWrap/>
            <w:vAlign w:val="center"/>
            <w:hideMark/>
          </w:tcPr>
          <w:p w14:paraId="783127D6"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10D2292B"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noWrap/>
            <w:vAlign w:val="center"/>
            <w:hideMark/>
          </w:tcPr>
          <w:p w14:paraId="698203CD"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3BD8BD9E"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25966CD7"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672BA50E" w14:textId="77777777" w:rsidR="00F63CA8" w:rsidRDefault="00F63CA8" w:rsidP="00F63CA8">
            <w:pPr>
              <w:jc w:val="center"/>
              <w:rPr>
                <w:rFonts w:ascii="Calibri" w:hAnsi="Calibri" w:cs="Calibri"/>
                <w:color w:val="000000"/>
              </w:rPr>
            </w:pPr>
            <w:r>
              <w:rPr>
                <w:rFonts w:ascii="Calibri" w:hAnsi="Calibri" w:cs="Calibri"/>
                <w:color w:val="000000"/>
              </w:rPr>
              <w:t>28</w:t>
            </w:r>
          </w:p>
        </w:tc>
        <w:tc>
          <w:tcPr>
            <w:tcW w:w="2208" w:type="pct"/>
            <w:tcBorders>
              <w:top w:val="nil"/>
              <w:left w:val="nil"/>
              <w:bottom w:val="single" w:sz="8" w:space="0" w:color="auto"/>
              <w:right w:val="single" w:sz="8" w:space="0" w:color="auto"/>
            </w:tcBorders>
            <w:vAlign w:val="center"/>
            <w:hideMark/>
          </w:tcPr>
          <w:p w14:paraId="1067F11E" w14:textId="4302A214" w:rsidR="00F63CA8" w:rsidRDefault="00F63CA8" w:rsidP="00F63CA8">
            <w:pPr>
              <w:rPr>
                <w:rFonts w:ascii="Calibri" w:hAnsi="Calibri" w:cs="Calibri"/>
                <w:color w:val="000000"/>
              </w:rPr>
            </w:pPr>
            <w:r>
              <w:rPr>
                <w:rFonts w:ascii="Calibri" w:hAnsi="Calibri" w:cs="Calibri"/>
                <w:color w:val="000000"/>
              </w:rPr>
              <w:t>Plat profonde de service en acier pour buffet</w:t>
            </w:r>
          </w:p>
        </w:tc>
        <w:tc>
          <w:tcPr>
            <w:tcW w:w="421" w:type="pct"/>
            <w:tcBorders>
              <w:top w:val="nil"/>
              <w:left w:val="nil"/>
              <w:bottom w:val="single" w:sz="8" w:space="0" w:color="auto"/>
              <w:right w:val="single" w:sz="8" w:space="0" w:color="auto"/>
            </w:tcBorders>
            <w:noWrap/>
            <w:vAlign w:val="center"/>
            <w:hideMark/>
          </w:tcPr>
          <w:p w14:paraId="7E99B601"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69E847B6"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noWrap/>
            <w:vAlign w:val="center"/>
            <w:hideMark/>
          </w:tcPr>
          <w:p w14:paraId="0F13FAFF"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C90AF01"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355D740B"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16DA45C8" w14:textId="77777777" w:rsidR="00F63CA8" w:rsidRDefault="00F63CA8" w:rsidP="00F63CA8">
            <w:pPr>
              <w:jc w:val="center"/>
              <w:rPr>
                <w:rFonts w:ascii="Calibri" w:hAnsi="Calibri" w:cs="Calibri"/>
                <w:color w:val="000000"/>
              </w:rPr>
            </w:pPr>
            <w:r>
              <w:rPr>
                <w:rFonts w:ascii="Calibri" w:hAnsi="Calibri" w:cs="Calibri"/>
                <w:color w:val="000000"/>
              </w:rPr>
              <w:t>29</w:t>
            </w:r>
          </w:p>
        </w:tc>
        <w:tc>
          <w:tcPr>
            <w:tcW w:w="2208" w:type="pct"/>
            <w:tcBorders>
              <w:top w:val="nil"/>
              <w:left w:val="nil"/>
              <w:bottom w:val="single" w:sz="8" w:space="0" w:color="auto"/>
              <w:right w:val="single" w:sz="8" w:space="0" w:color="auto"/>
            </w:tcBorders>
            <w:vAlign w:val="center"/>
            <w:hideMark/>
          </w:tcPr>
          <w:p w14:paraId="4EB3BCAF" w14:textId="3934E7A4" w:rsidR="00F63CA8" w:rsidRDefault="00F63CA8" w:rsidP="00F63CA8">
            <w:pPr>
              <w:rPr>
                <w:rFonts w:ascii="Calibri" w:hAnsi="Calibri" w:cs="Calibri"/>
                <w:color w:val="000000"/>
              </w:rPr>
            </w:pPr>
            <w:r>
              <w:rPr>
                <w:rFonts w:ascii="Calibri" w:hAnsi="Calibri" w:cs="Calibri"/>
                <w:color w:val="000000"/>
              </w:rPr>
              <w:t xml:space="preserve">Plateau à découper 36/22 </w:t>
            </w:r>
            <w:proofErr w:type="spellStart"/>
            <w:r>
              <w:rPr>
                <w:rFonts w:ascii="Calibri" w:hAnsi="Calibri" w:cs="Calibri"/>
                <w:color w:val="000000"/>
              </w:rPr>
              <w:t>deco</w:t>
            </w:r>
            <w:proofErr w:type="spellEnd"/>
            <w:r>
              <w:rPr>
                <w:rFonts w:ascii="Calibri" w:hAnsi="Calibri" w:cs="Calibri"/>
                <w:color w:val="000000"/>
              </w:rPr>
              <w:t xml:space="preserve"> Afrique </w:t>
            </w:r>
          </w:p>
        </w:tc>
        <w:tc>
          <w:tcPr>
            <w:tcW w:w="421" w:type="pct"/>
            <w:tcBorders>
              <w:top w:val="nil"/>
              <w:left w:val="nil"/>
              <w:bottom w:val="single" w:sz="8" w:space="0" w:color="auto"/>
              <w:right w:val="single" w:sz="8" w:space="0" w:color="auto"/>
            </w:tcBorders>
            <w:noWrap/>
            <w:vAlign w:val="center"/>
            <w:hideMark/>
          </w:tcPr>
          <w:p w14:paraId="605A53CC"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44DAB3B"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32AE9C0C"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6FA5593D"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535DFA5"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D399FA3" w14:textId="77777777" w:rsidR="00F63CA8" w:rsidRDefault="00F63CA8" w:rsidP="00F63CA8">
            <w:pPr>
              <w:jc w:val="center"/>
              <w:rPr>
                <w:rFonts w:ascii="Calibri" w:hAnsi="Calibri" w:cs="Calibri"/>
                <w:color w:val="000000"/>
              </w:rPr>
            </w:pPr>
            <w:r>
              <w:rPr>
                <w:rFonts w:ascii="Calibri" w:hAnsi="Calibri" w:cs="Calibri"/>
                <w:color w:val="000000"/>
              </w:rPr>
              <w:lastRenderedPageBreak/>
              <w:t>30</w:t>
            </w:r>
          </w:p>
        </w:tc>
        <w:tc>
          <w:tcPr>
            <w:tcW w:w="2208" w:type="pct"/>
            <w:tcBorders>
              <w:top w:val="nil"/>
              <w:left w:val="nil"/>
              <w:bottom w:val="single" w:sz="8" w:space="0" w:color="auto"/>
              <w:right w:val="single" w:sz="8" w:space="0" w:color="auto"/>
            </w:tcBorders>
            <w:vAlign w:val="center"/>
            <w:hideMark/>
          </w:tcPr>
          <w:p w14:paraId="06AE21A9" w14:textId="5828B058" w:rsidR="00F63CA8" w:rsidRDefault="00F63CA8" w:rsidP="00F63CA8">
            <w:pPr>
              <w:rPr>
                <w:rFonts w:ascii="Calibri" w:hAnsi="Calibri" w:cs="Calibri"/>
                <w:color w:val="000000"/>
              </w:rPr>
            </w:pPr>
            <w:r>
              <w:rPr>
                <w:rFonts w:ascii="Calibri" w:hAnsi="Calibri" w:cs="Calibri"/>
                <w:color w:val="000000"/>
              </w:rPr>
              <w:t>Cuillère à café 4 pièces extra résistant</w:t>
            </w:r>
          </w:p>
        </w:tc>
        <w:tc>
          <w:tcPr>
            <w:tcW w:w="421" w:type="pct"/>
            <w:tcBorders>
              <w:top w:val="nil"/>
              <w:left w:val="nil"/>
              <w:bottom w:val="single" w:sz="8" w:space="0" w:color="auto"/>
              <w:right w:val="single" w:sz="8" w:space="0" w:color="auto"/>
            </w:tcBorders>
            <w:noWrap/>
            <w:vAlign w:val="center"/>
            <w:hideMark/>
          </w:tcPr>
          <w:p w14:paraId="614E0405"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8FD136E" w14:textId="77777777" w:rsidR="00F63CA8" w:rsidRDefault="00F63CA8" w:rsidP="00F63CA8">
            <w:pPr>
              <w:jc w:val="center"/>
              <w:rPr>
                <w:rFonts w:ascii="Calibri" w:hAnsi="Calibri" w:cs="Calibri"/>
                <w:color w:val="000000"/>
              </w:rPr>
            </w:pPr>
            <w:r>
              <w:rPr>
                <w:rFonts w:ascii="Calibri" w:hAnsi="Calibri" w:cs="Calibri"/>
                <w:color w:val="000000"/>
              </w:rPr>
              <w:t>20</w:t>
            </w:r>
          </w:p>
        </w:tc>
        <w:tc>
          <w:tcPr>
            <w:tcW w:w="590" w:type="pct"/>
            <w:tcBorders>
              <w:top w:val="nil"/>
              <w:left w:val="single" w:sz="4" w:space="0" w:color="auto"/>
              <w:bottom w:val="single" w:sz="4" w:space="0" w:color="auto"/>
              <w:right w:val="single" w:sz="4" w:space="0" w:color="auto"/>
            </w:tcBorders>
            <w:noWrap/>
            <w:vAlign w:val="center"/>
            <w:hideMark/>
          </w:tcPr>
          <w:p w14:paraId="6FDF0DBE"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5B1F275C"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4B57C10"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0ED19403" w14:textId="77777777" w:rsidR="00F63CA8" w:rsidRDefault="00F63CA8" w:rsidP="00F63CA8">
            <w:pPr>
              <w:jc w:val="center"/>
              <w:rPr>
                <w:rFonts w:ascii="Calibri" w:hAnsi="Calibri" w:cs="Calibri"/>
                <w:color w:val="000000"/>
              </w:rPr>
            </w:pPr>
            <w:r>
              <w:rPr>
                <w:rFonts w:ascii="Calibri" w:hAnsi="Calibri" w:cs="Calibri"/>
                <w:color w:val="000000"/>
              </w:rPr>
              <w:t>31</w:t>
            </w:r>
          </w:p>
        </w:tc>
        <w:tc>
          <w:tcPr>
            <w:tcW w:w="2208" w:type="pct"/>
            <w:tcBorders>
              <w:top w:val="nil"/>
              <w:left w:val="nil"/>
              <w:bottom w:val="single" w:sz="8" w:space="0" w:color="auto"/>
              <w:right w:val="single" w:sz="8" w:space="0" w:color="auto"/>
            </w:tcBorders>
            <w:vAlign w:val="center"/>
            <w:hideMark/>
          </w:tcPr>
          <w:p w14:paraId="1927ED1E" w14:textId="63C7E123" w:rsidR="00F63CA8" w:rsidRDefault="00F63CA8" w:rsidP="00F63CA8">
            <w:pPr>
              <w:rPr>
                <w:rFonts w:ascii="Calibri" w:hAnsi="Calibri" w:cs="Calibri"/>
                <w:color w:val="000000"/>
              </w:rPr>
            </w:pPr>
            <w:r>
              <w:rPr>
                <w:rFonts w:ascii="Calibri" w:hAnsi="Calibri" w:cs="Calibri"/>
                <w:color w:val="000000"/>
              </w:rPr>
              <w:t xml:space="preserve">Cuillère de table Inox 19,2cm CUISAT </w:t>
            </w:r>
            <w:proofErr w:type="spellStart"/>
            <w:r>
              <w:rPr>
                <w:rFonts w:ascii="Calibri" w:hAnsi="Calibri" w:cs="Calibri"/>
                <w:color w:val="000000"/>
              </w:rPr>
              <w:t>Pqt</w:t>
            </w:r>
            <w:proofErr w:type="spellEnd"/>
            <w:r>
              <w:rPr>
                <w:rFonts w:ascii="Calibri" w:hAnsi="Calibri" w:cs="Calibri"/>
                <w:color w:val="000000"/>
              </w:rPr>
              <w:t xml:space="preserve"> /12</w:t>
            </w:r>
          </w:p>
        </w:tc>
        <w:tc>
          <w:tcPr>
            <w:tcW w:w="421" w:type="pct"/>
            <w:tcBorders>
              <w:top w:val="nil"/>
              <w:left w:val="nil"/>
              <w:bottom w:val="single" w:sz="8" w:space="0" w:color="auto"/>
              <w:right w:val="single" w:sz="8" w:space="0" w:color="auto"/>
            </w:tcBorders>
            <w:noWrap/>
            <w:vAlign w:val="center"/>
            <w:hideMark/>
          </w:tcPr>
          <w:p w14:paraId="2BC049F4"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AE1D602" w14:textId="77777777" w:rsidR="00F63CA8" w:rsidRDefault="00F63CA8" w:rsidP="00F63CA8">
            <w:pPr>
              <w:jc w:val="center"/>
              <w:rPr>
                <w:rFonts w:ascii="Calibri" w:hAnsi="Calibri" w:cs="Calibri"/>
                <w:color w:val="000000"/>
              </w:rPr>
            </w:pPr>
            <w:r>
              <w:rPr>
                <w:rFonts w:ascii="Calibri" w:hAnsi="Calibri" w:cs="Calibri"/>
                <w:color w:val="000000"/>
              </w:rPr>
              <w:t>10</w:t>
            </w:r>
          </w:p>
        </w:tc>
        <w:tc>
          <w:tcPr>
            <w:tcW w:w="590" w:type="pct"/>
            <w:tcBorders>
              <w:top w:val="nil"/>
              <w:left w:val="single" w:sz="4" w:space="0" w:color="auto"/>
              <w:bottom w:val="single" w:sz="4" w:space="0" w:color="auto"/>
              <w:right w:val="single" w:sz="4" w:space="0" w:color="auto"/>
            </w:tcBorders>
            <w:noWrap/>
            <w:vAlign w:val="center"/>
            <w:hideMark/>
          </w:tcPr>
          <w:p w14:paraId="14DBBF54"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D47C09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7760F3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16545A8" w14:textId="77777777" w:rsidR="00F63CA8" w:rsidRDefault="00F63CA8" w:rsidP="00F63CA8">
            <w:pPr>
              <w:jc w:val="center"/>
              <w:rPr>
                <w:rFonts w:ascii="Calibri" w:hAnsi="Calibri" w:cs="Calibri"/>
                <w:color w:val="000000"/>
              </w:rPr>
            </w:pPr>
            <w:r>
              <w:rPr>
                <w:rFonts w:ascii="Calibri" w:hAnsi="Calibri" w:cs="Calibri"/>
                <w:color w:val="000000"/>
              </w:rPr>
              <w:t>32</w:t>
            </w:r>
          </w:p>
        </w:tc>
        <w:tc>
          <w:tcPr>
            <w:tcW w:w="2208" w:type="pct"/>
            <w:tcBorders>
              <w:top w:val="nil"/>
              <w:left w:val="nil"/>
              <w:bottom w:val="single" w:sz="8" w:space="0" w:color="auto"/>
              <w:right w:val="single" w:sz="8" w:space="0" w:color="auto"/>
            </w:tcBorders>
            <w:vAlign w:val="center"/>
            <w:hideMark/>
          </w:tcPr>
          <w:p w14:paraId="352E21B0" w14:textId="68BBD578" w:rsidR="00F63CA8" w:rsidRDefault="00F63CA8" w:rsidP="00F63CA8">
            <w:pPr>
              <w:rPr>
                <w:rFonts w:ascii="Calibri" w:hAnsi="Calibri" w:cs="Calibri"/>
                <w:color w:val="000000"/>
              </w:rPr>
            </w:pPr>
            <w:r>
              <w:rPr>
                <w:rFonts w:ascii="Calibri" w:hAnsi="Calibri" w:cs="Calibri"/>
                <w:color w:val="000000"/>
              </w:rPr>
              <w:t>Couteau de table CIPO 18%</w:t>
            </w:r>
          </w:p>
        </w:tc>
        <w:tc>
          <w:tcPr>
            <w:tcW w:w="421" w:type="pct"/>
            <w:tcBorders>
              <w:top w:val="nil"/>
              <w:left w:val="nil"/>
              <w:bottom w:val="single" w:sz="8" w:space="0" w:color="auto"/>
              <w:right w:val="single" w:sz="8" w:space="0" w:color="auto"/>
            </w:tcBorders>
            <w:noWrap/>
            <w:vAlign w:val="center"/>
            <w:hideMark/>
          </w:tcPr>
          <w:p w14:paraId="45CF26BE"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370E1DA4" w14:textId="77777777" w:rsidR="00F63CA8" w:rsidRDefault="00F63CA8" w:rsidP="00F63CA8">
            <w:pPr>
              <w:jc w:val="center"/>
              <w:rPr>
                <w:rFonts w:ascii="Calibri" w:hAnsi="Calibri" w:cs="Calibri"/>
                <w:color w:val="000000"/>
              </w:rPr>
            </w:pPr>
            <w:r>
              <w:rPr>
                <w:rFonts w:ascii="Calibri" w:hAnsi="Calibri" w:cs="Calibri"/>
                <w:color w:val="000000"/>
              </w:rPr>
              <w:t>100</w:t>
            </w:r>
          </w:p>
        </w:tc>
        <w:tc>
          <w:tcPr>
            <w:tcW w:w="590" w:type="pct"/>
            <w:tcBorders>
              <w:top w:val="nil"/>
              <w:left w:val="single" w:sz="4" w:space="0" w:color="auto"/>
              <w:bottom w:val="single" w:sz="4" w:space="0" w:color="auto"/>
              <w:right w:val="single" w:sz="4" w:space="0" w:color="auto"/>
            </w:tcBorders>
            <w:noWrap/>
            <w:vAlign w:val="center"/>
            <w:hideMark/>
          </w:tcPr>
          <w:p w14:paraId="3393F585"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E3EBA18"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9D6F95D"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6731E141" w14:textId="77777777" w:rsidR="00F63CA8" w:rsidRDefault="00F63CA8" w:rsidP="00F63CA8">
            <w:pPr>
              <w:jc w:val="center"/>
              <w:rPr>
                <w:rFonts w:ascii="Calibri" w:hAnsi="Calibri" w:cs="Calibri"/>
                <w:color w:val="000000"/>
              </w:rPr>
            </w:pPr>
            <w:r>
              <w:rPr>
                <w:rFonts w:ascii="Calibri" w:hAnsi="Calibri" w:cs="Calibri"/>
                <w:color w:val="000000"/>
              </w:rPr>
              <w:t>33</w:t>
            </w:r>
          </w:p>
        </w:tc>
        <w:tc>
          <w:tcPr>
            <w:tcW w:w="2208" w:type="pct"/>
            <w:tcBorders>
              <w:top w:val="nil"/>
              <w:left w:val="nil"/>
              <w:bottom w:val="single" w:sz="8" w:space="0" w:color="auto"/>
              <w:right w:val="single" w:sz="8" w:space="0" w:color="auto"/>
            </w:tcBorders>
            <w:vAlign w:val="center"/>
            <w:hideMark/>
          </w:tcPr>
          <w:p w14:paraId="7F9B709F" w14:textId="617DEEE0" w:rsidR="00F63CA8" w:rsidRDefault="00F63CA8" w:rsidP="00F63CA8">
            <w:pPr>
              <w:rPr>
                <w:rFonts w:ascii="Calibri" w:hAnsi="Calibri" w:cs="Calibri"/>
                <w:color w:val="000000"/>
              </w:rPr>
            </w:pPr>
            <w:r>
              <w:rPr>
                <w:rFonts w:ascii="Calibri" w:hAnsi="Calibri" w:cs="Calibri"/>
                <w:color w:val="000000"/>
              </w:rPr>
              <w:t>Couteau de cuisine Excellent jeu de 6piéces + planche à découper</w:t>
            </w:r>
          </w:p>
        </w:tc>
        <w:tc>
          <w:tcPr>
            <w:tcW w:w="421" w:type="pct"/>
            <w:tcBorders>
              <w:top w:val="nil"/>
              <w:left w:val="nil"/>
              <w:bottom w:val="single" w:sz="8" w:space="0" w:color="auto"/>
              <w:right w:val="single" w:sz="8" w:space="0" w:color="auto"/>
            </w:tcBorders>
            <w:noWrap/>
            <w:vAlign w:val="center"/>
            <w:hideMark/>
          </w:tcPr>
          <w:p w14:paraId="093C8731"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721B06FD"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11E80DDA"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0E681414"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2B68853C"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729442B" w14:textId="77777777" w:rsidR="00F63CA8" w:rsidRDefault="00F63CA8" w:rsidP="00F63CA8">
            <w:pPr>
              <w:jc w:val="center"/>
              <w:rPr>
                <w:rFonts w:ascii="Calibri" w:hAnsi="Calibri" w:cs="Calibri"/>
                <w:color w:val="000000"/>
              </w:rPr>
            </w:pPr>
            <w:r>
              <w:rPr>
                <w:rFonts w:ascii="Calibri" w:hAnsi="Calibri" w:cs="Calibri"/>
                <w:color w:val="000000"/>
              </w:rPr>
              <w:t>34</w:t>
            </w:r>
          </w:p>
        </w:tc>
        <w:tc>
          <w:tcPr>
            <w:tcW w:w="2208" w:type="pct"/>
            <w:tcBorders>
              <w:top w:val="nil"/>
              <w:left w:val="nil"/>
              <w:bottom w:val="single" w:sz="8" w:space="0" w:color="auto"/>
              <w:right w:val="single" w:sz="8" w:space="0" w:color="auto"/>
            </w:tcBorders>
            <w:vAlign w:val="center"/>
            <w:hideMark/>
          </w:tcPr>
          <w:p w14:paraId="6529083A" w14:textId="76C59D00" w:rsidR="00F63CA8" w:rsidRDefault="00F63CA8" w:rsidP="00F63CA8">
            <w:pPr>
              <w:rPr>
                <w:rFonts w:ascii="Calibri" w:hAnsi="Calibri" w:cs="Calibri"/>
                <w:color w:val="000000"/>
              </w:rPr>
            </w:pPr>
            <w:r>
              <w:rPr>
                <w:rFonts w:ascii="Calibri" w:hAnsi="Calibri" w:cs="Calibri"/>
                <w:color w:val="000000"/>
              </w:rPr>
              <w:t>Passoire MELANINE 25cm</w:t>
            </w:r>
          </w:p>
        </w:tc>
        <w:tc>
          <w:tcPr>
            <w:tcW w:w="421" w:type="pct"/>
            <w:tcBorders>
              <w:top w:val="nil"/>
              <w:left w:val="nil"/>
              <w:bottom w:val="single" w:sz="8" w:space="0" w:color="auto"/>
              <w:right w:val="single" w:sz="8" w:space="0" w:color="auto"/>
            </w:tcBorders>
            <w:noWrap/>
            <w:vAlign w:val="center"/>
            <w:hideMark/>
          </w:tcPr>
          <w:p w14:paraId="722D7468"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4D7A3BB"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6FB110C7"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76DD85F2"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EA2375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63CC0D0F" w14:textId="77777777" w:rsidR="00F63CA8" w:rsidRDefault="00F63CA8" w:rsidP="00F63CA8">
            <w:pPr>
              <w:jc w:val="center"/>
              <w:rPr>
                <w:rFonts w:ascii="Calibri" w:hAnsi="Calibri" w:cs="Calibri"/>
                <w:color w:val="000000"/>
              </w:rPr>
            </w:pPr>
            <w:r>
              <w:rPr>
                <w:rFonts w:ascii="Calibri" w:hAnsi="Calibri" w:cs="Calibri"/>
                <w:color w:val="000000"/>
              </w:rPr>
              <w:t>35</w:t>
            </w:r>
          </w:p>
        </w:tc>
        <w:tc>
          <w:tcPr>
            <w:tcW w:w="2208" w:type="pct"/>
            <w:tcBorders>
              <w:top w:val="nil"/>
              <w:left w:val="nil"/>
              <w:bottom w:val="single" w:sz="8" w:space="0" w:color="auto"/>
              <w:right w:val="single" w:sz="8" w:space="0" w:color="auto"/>
            </w:tcBorders>
            <w:vAlign w:val="center"/>
            <w:hideMark/>
          </w:tcPr>
          <w:p w14:paraId="261DF67B" w14:textId="25D0825C" w:rsidR="00F63CA8" w:rsidRDefault="00F63CA8" w:rsidP="00F63CA8">
            <w:pPr>
              <w:rPr>
                <w:rFonts w:ascii="Calibri" w:hAnsi="Calibri" w:cs="Calibri"/>
                <w:color w:val="000000"/>
              </w:rPr>
            </w:pPr>
            <w:r>
              <w:rPr>
                <w:rFonts w:ascii="Calibri" w:hAnsi="Calibri" w:cs="Calibri"/>
                <w:color w:val="000000"/>
              </w:rPr>
              <w:t>Passoire à thé en métal Excellent</w:t>
            </w:r>
          </w:p>
        </w:tc>
        <w:tc>
          <w:tcPr>
            <w:tcW w:w="421" w:type="pct"/>
            <w:tcBorders>
              <w:top w:val="nil"/>
              <w:left w:val="nil"/>
              <w:bottom w:val="single" w:sz="8" w:space="0" w:color="auto"/>
              <w:right w:val="single" w:sz="8" w:space="0" w:color="auto"/>
            </w:tcBorders>
            <w:noWrap/>
            <w:vAlign w:val="center"/>
            <w:hideMark/>
          </w:tcPr>
          <w:p w14:paraId="66859417"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2D8F142B" w14:textId="77777777" w:rsidR="00F63CA8" w:rsidRDefault="00F63CA8" w:rsidP="00F63CA8">
            <w:pPr>
              <w:jc w:val="center"/>
              <w:rPr>
                <w:rFonts w:ascii="Calibri" w:hAnsi="Calibri" w:cs="Calibri"/>
                <w:color w:val="000000"/>
              </w:rPr>
            </w:pPr>
            <w:r>
              <w:rPr>
                <w:rFonts w:ascii="Calibri" w:hAnsi="Calibri" w:cs="Calibri"/>
                <w:color w:val="000000"/>
              </w:rPr>
              <w:t>10</w:t>
            </w:r>
          </w:p>
        </w:tc>
        <w:tc>
          <w:tcPr>
            <w:tcW w:w="590" w:type="pct"/>
            <w:tcBorders>
              <w:top w:val="nil"/>
              <w:left w:val="single" w:sz="4" w:space="0" w:color="auto"/>
              <w:bottom w:val="single" w:sz="4" w:space="0" w:color="auto"/>
              <w:right w:val="single" w:sz="4" w:space="0" w:color="auto"/>
            </w:tcBorders>
            <w:noWrap/>
            <w:vAlign w:val="center"/>
            <w:hideMark/>
          </w:tcPr>
          <w:p w14:paraId="650578FB"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DFF1A57"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201D2AB"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10313C14" w14:textId="77777777" w:rsidR="00F63CA8" w:rsidRDefault="00F63CA8" w:rsidP="00F63CA8">
            <w:pPr>
              <w:jc w:val="center"/>
              <w:rPr>
                <w:rFonts w:ascii="Calibri" w:hAnsi="Calibri" w:cs="Calibri"/>
                <w:color w:val="000000"/>
              </w:rPr>
            </w:pPr>
            <w:r>
              <w:rPr>
                <w:rFonts w:ascii="Calibri" w:hAnsi="Calibri" w:cs="Calibri"/>
                <w:color w:val="000000"/>
              </w:rPr>
              <w:t>36</w:t>
            </w:r>
          </w:p>
        </w:tc>
        <w:tc>
          <w:tcPr>
            <w:tcW w:w="2208" w:type="pct"/>
            <w:tcBorders>
              <w:top w:val="nil"/>
              <w:left w:val="nil"/>
              <w:bottom w:val="single" w:sz="8" w:space="0" w:color="auto"/>
              <w:right w:val="single" w:sz="8" w:space="0" w:color="auto"/>
            </w:tcBorders>
            <w:vAlign w:val="center"/>
            <w:hideMark/>
          </w:tcPr>
          <w:p w14:paraId="4BDA8556" w14:textId="06024C63" w:rsidR="00F63CA8" w:rsidRDefault="00F63CA8" w:rsidP="00F63CA8">
            <w:pPr>
              <w:rPr>
                <w:rFonts w:ascii="Calibri" w:hAnsi="Calibri" w:cs="Calibri"/>
                <w:color w:val="000000"/>
              </w:rPr>
            </w:pPr>
            <w:r>
              <w:rPr>
                <w:rFonts w:ascii="Calibri" w:hAnsi="Calibri" w:cs="Calibri"/>
                <w:color w:val="000000"/>
              </w:rPr>
              <w:t>Louche à sauce Inox 37,5 cm cordon bleu 72AC</w:t>
            </w:r>
          </w:p>
        </w:tc>
        <w:tc>
          <w:tcPr>
            <w:tcW w:w="421" w:type="pct"/>
            <w:tcBorders>
              <w:top w:val="nil"/>
              <w:left w:val="nil"/>
              <w:bottom w:val="single" w:sz="8" w:space="0" w:color="auto"/>
              <w:right w:val="single" w:sz="8" w:space="0" w:color="auto"/>
            </w:tcBorders>
            <w:noWrap/>
            <w:vAlign w:val="center"/>
            <w:hideMark/>
          </w:tcPr>
          <w:p w14:paraId="193A0551"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61EABC6E"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054BB729"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4BE4249"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66EC853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AFBD665" w14:textId="77777777" w:rsidR="00F63CA8" w:rsidRDefault="00F63CA8" w:rsidP="00F63CA8">
            <w:pPr>
              <w:jc w:val="center"/>
              <w:rPr>
                <w:rFonts w:ascii="Calibri" w:hAnsi="Calibri" w:cs="Calibri"/>
                <w:color w:val="000000"/>
              </w:rPr>
            </w:pPr>
            <w:r>
              <w:rPr>
                <w:rFonts w:ascii="Calibri" w:hAnsi="Calibri" w:cs="Calibri"/>
                <w:color w:val="000000"/>
              </w:rPr>
              <w:t>37</w:t>
            </w:r>
          </w:p>
        </w:tc>
        <w:tc>
          <w:tcPr>
            <w:tcW w:w="2208" w:type="pct"/>
            <w:tcBorders>
              <w:top w:val="nil"/>
              <w:left w:val="nil"/>
              <w:bottom w:val="single" w:sz="8" w:space="0" w:color="auto"/>
              <w:right w:val="single" w:sz="8" w:space="0" w:color="auto"/>
            </w:tcBorders>
            <w:vAlign w:val="center"/>
            <w:hideMark/>
          </w:tcPr>
          <w:p w14:paraId="1A5CA63A" w14:textId="29020A5A" w:rsidR="00F63CA8" w:rsidRDefault="00F63CA8" w:rsidP="00F63CA8">
            <w:pPr>
              <w:rPr>
                <w:rFonts w:ascii="Calibri" w:hAnsi="Calibri" w:cs="Calibri"/>
                <w:color w:val="000000"/>
              </w:rPr>
            </w:pPr>
            <w:r>
              <w:rPr>
                <w:rFonts w:ascii="Calibri" w:hAnsi="Calibri" w:cs="Calibri"/>
                <w:color w:val="000000"/>
              </w:rPr>
              <w:t>Louche à spaghetti Inox 34,5 cm cordon bleu 72AC</w:t>
            </w:r>
          </w:p>
        </w:tc>
        <w:tc>
          <w:tcPr>
            <w:tcW w:w="421" w:type="pct"/>
            <w:tcBorders>
              <w:top w:val="nil"/>
              <w:left w:val="nil"/>
              <w:bottom w:val="single" w:sz="8" w:space="0" w:color="auto"/>
              <w:right w:val="single" w:sz="8" w:space="0" w:color="auto"/>
            </w:tcBorders>
            <w:noWrap/>
            <w:vAlign w:val="center"/>
            <w:hideMark/>
          </w:tcPr>
          <w:p w14:paraId="6F61C81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1547514A"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6C063974"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5D71279"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223B3C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1ABEB5D2" w14:textId="77777777" w:rsidR="00F63CA8" w:rsidRDefault="00F63CA8" w:rsidP="00F63CA8">
            <w:pPr>
              <w:jc w:val="center"/>
              <w:rPr>
                <w:rFonts w:ascii="Calibri" w:hAnsi="Calibri" w:cs="Calibri"/>
                <w:color w:val="000000"/>
              </w:rPr>
            </w:pPr>
            <w:r>
              <w:rPr>
                <w:rFonts w:ascii="Calibri" w:hAnsi="Calibri" w:cs="Calibri"/>
                <w:color w:val="000000"/>
              </w:rPr>
              <w:t>38</w:t>
            </w:r>
          </w:p>
        </w:tc>
        <w:tc>
          <w:tcPr>
            <w:tcW w:w="2208" w:type="pct"/>
            <w:tcBorders>
              <w:top w:val="nil"/>
              <w:left w:val="nil"/>
              <w:bottom w:val="single" w:sz="8" w:space="0" w:color="auto"/>
              <w:right w:val="single" w:sz="8" w:space="0" w:color="auto"/>
            </w:tcBorders>
            <w:vAlign w:val="center"/>
            <w:hideMark/>
          </w:tcPr>
          <w:p w14:paraId="2151E6EC" w14:textId="05AC1A5E" w:rsidR="00F63CA8" w:rsidRDefault="00F63CA8" w:rsidP="00F63CA8">
            <w:pPr>
              <w:rPr>
                <w:rFonts w:ascii="Calibri" w:hAnsi="Calibri" w:cs="Calibri"/>
                <w:color w:val="000000"/>
              </w:rPr>
            </w:pPr>
            <w:r>
              <w:rPr>
                <w:rFonts w:ascii="Calibri" w:hAnsi="Calibri" w:cs="Calibri"/>
                <w:color w:val="000000"/>
              </w:rPr>
              <w:t>Louche de cuisine Smart Cook + manche plastique</w:t>
            </w:r>
          </w:p>
        </w:tc>
        <w:tc>
          <w:tcPr>
            <w:tcW w:w="421" w:type="pct"/>
            <w:tcBorders>
              <w:top w:val="nil"/>
              <w:left w:val="nil"/>
              <w:bottom w:val="single" w:sz="8" w:space="0" w:color="auto"/>
              <w:right w:val="single" w:sz="8" w:space="0" w:color="auto"/>
            </w:tcBorders>
            <w:noWrap/>
            <w:vAlign w:val="center"/>
            <w:hideMark/>
          </w:tcPr>
          <w:p w14:paraId="5E14B6F6"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BBBE34B" w14:textId="77777777" w:rsidR="00F63CA8" w:rsidRDefault="00F63CA8" w:rsidP="00F63CA8">
            <w:pPr>
              <w:jc w:val="center"/>
              <w:rPr>
                <w:rFonts w:ascii="Calibri" w:hAnsi="Calibri" w:cs="Calibri"/>
                <w:color w:val="000000"/>
              </w:rPr>
            </w:pPr>
            <w:r>
              <w:rPr>
                <w:rFonts w:ascii="Calibri" w:hAnsi="Calibri" w:cs="Calibri"/>
                <w:color w:val="000000"/>
              </w:rPr>
              <w:t>4</w:t>
            </w:r>
          </w:p>
        </w:tc>
        <w:tc>
          <w:tcPr>
            <w:tcW w:w="590" w:type="pct"/>
            <w:tcBorders>
              <w:top w:val="nil"/>
              <w:left w:val="single" w:sz="4" w:space="0" w:color="auto"/>
              <w:bottom w:val="single" w:sz="4" w:space="0" w:color="auto"/>
              <w:right w:val="single" w:sz="4" w:space="0" w:color="auto"/>
            </w:tcBorders>
            <w:noWrap/>
            <w:vAlign w:val="center"/>
            <w:hideMark/>
          </w:tcPr>
          <w:p w14:paraId="520B8B9D"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FF7D7E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7F1EB00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EB3DB57" w14:textId="77777777" w:rsidR="00F63CA8" w:rsidRDefault="00F63CA8" w:rsidP="00F63CA8">
            <w:pPr>
              <w:jc w:val="center"/>
              <w:rPr>
                <w:rFonts w:ascii="Calibri" w:hAnsi="Calibri" w:cs="Calibri"/>
                <w:color w:val="000000"/>
              </w:rPr>
            </w:pPr>
            <w:r>
              <w:rPr>
                <w:rFonts w:ascii="Calibri" w:hAnsi="Calibri" w:cs="Calibri"/>
                <w:color w:val="000000"/>
              </w:rPr>
              <w:t>39</w:t>
            </w:r>
          </w:p>
        </w:tc>
        <w:tc>
          <w:tcPr>
            <w:tcW w:w="2208" w:type="pct"/>
            <w:tcBorders>
              <w:top w:val="nil"/>
              <w:left w:val="nil"/>
              <w:bottom w:val="single" w:sz="8" w:space="0" w:color="auto"/>
              <w:right w:val="single" w:sz="8" w:space="0" w:color="auto"/>
            </w:tcBorders>
            <w:vAlign w:val="center"/>
            <w:hideMark/>
          </w:tcPr>
          <w:p w14:paraId="44F2657C" w14:textId="59558049" w:rsidR="00F63CA8" w:rsidRDefault="00F63CA8" w:rsidP="00F63CA8">
            <w:pPr>
              <w:rPr>
                <w:rFonts w:ascii="Calibri" w:hAnsi="Calibri" w:cs="Calibri"/>
                <w:color w:val="000000"/>
              </w:rPr>
            </w:pPr>
            <w:r>
              <w:rPr>
                <w:rFonts w:ascii="Calibri" w:hAnsi="Calibri" w:cs="Calibri"/>
                <w:color w:val="000000"/>
              </w:rPr>
              <w:t>Cafetière électrique Severin 1,4L 10-15 tasses</w:t>
            </w:r>
          </w:p>
        </w:tc>
        <w:tc>
          <w:tcPr>
            <w:tcW w:w="421" w:type="pct"/>
            <w:tcBorders>
              <w:top w:val="nil"/>
              <w:left w:val="nil"/>
              <w:bottom w:val="single" w:sz="8" w:space="0" w:color="auto"/>
              <w:right w:val="single" w:sz="8" w:space="0" w:color="auto"/>
            </w:tcBorders>
            <w:noWrap/>
            <w:vAlign w:val="center"/>
            <w:hideMark/>
          </w:tcPr>
          <w:p w14:paraId="222C1E77"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11997B99"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4827512E"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27623F2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644BFBED"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75336EF" w14:textId="77777777" w:rsidR="00F63CA8" w:rsidRDefault="00F63CA8" w:rsidP="00F63CA8">
            <w:pPr>
              <w:jc w:val="center"/>
              <w:rPr>
                <w:rFonts w:ascii="Calibri" w:hAnsi="Calibri" w:cs="Calibri"/>
                <w:color w:val="000000"/>
              </w:rPr>
            </w:pPr>
            <w:r>
              <w:rPr>
                <w:rFonts w:ascii="Calibri" w:hAnsi="Calibri" w:cs="Calibri"/>
                <w:color w:val="000000"/>
              </w:rPr>
              <w:t>40</w:t>
            </w:r>
          </w:p>
        </w:tc>
        <w:tc>
          <w:tcPr>
            <w:tcW w:w="2208" w:type="pct"/>
            <w:tcBorders>
              <w:top w:val="nil"/>
              <w:left w:val="nil"/>
              <w:bottom w:val="single" w:sz="8" w:space="0" w:color="auto"/>
              <w:right w:val="single" w:sz="8" w:space="0" w:color="auto"/>
            </w:tcBorders>
            <w:vAlign w:val="center"/>
            <w:hideMark/>
          </w:tcPr>
          <w:p w14:paraId="2E6F528E" w14:textId="3E2B9F4B" w:rsidR="00F63CA8" w:rsidRDefault="00F63CA8" w:rsidP="00F63CA8">
            <w:pPr>
              <w:rPr>
                <w:rFonts w:ascii="Calibri" w:hAnsi="Calibri" w:cs="Calibri"/>
                <w:color w:val="000000"/>
              </w:rPr>
            </w:pPr>
            <w:r>
              <w:rPr>
                <w:rFonts w:ascii="Calibri" w:hAnsi="Calibri" w:cs="Calibri"/>
                <w:color w:val="000000"/>
              </w:rPr>
              <w:t xml:space="preserve">Tasse à café + sous tasses </w:t>
            </w:r>
            <w:proofErr w:type="spellStart"/>
            <w:r>
              <w:rPr>
                <w:rFonts w:ascii="Calibri" w:hAnsi="Calibri" w:cs="Calibri"/>
                <w:color w:val="000000"/>
              </w:rPr>
              <w:t>street</w:t>
            </w:r>
            <w:proofErr w:type="spellEnd"/>
            <w:r>
              <w:rPr>
                <w:rFonts w:ascii="Calibri" w:hAnsi="Calibri" w:cs="Calibri"/>
                <w:color w:val="000000"/>
              </w:rPr>
              <w:t xml:space="preserve"> Inspiration cool ASS 6piéces</w:t>
            </w:r>
          </w:p>
        </w:tc>
        <w:tc>
          <w:tcPr>
            <w:tcW w:w="421" w:type="pct"/>
            <w:tcBorders>
              <w:top w:val="nil"/>
              <w:left w:val="nil"/>
              <w:bottom w:val="single" w:sz="8" w:space="0" w:color="auto"/>
              <w:right w:val="single" w:sz="8" w:space="0" w:color="auto"/>
            </w:tcBorders>
            <w:noWrap/>
            <w:vAlign w:val="center"/>
            <w:hideMark/>
          </w:tcPr>
          <w:p w14:paraId="7FBEE25B"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8FEB5EB" w14:textId="77777777" w:rsidR="00F63CA8" w:rsidRDefault="00F63CA8" w:rsidP="00F63CA8">
            <w:pPr>
              <w:jc w:val="center"/>
              <w:rPr>
                <w:rFonts w:ascii="Calibri" w:hAnsi="Calibri" w:cs="Calibri"/>
                <w:color w:val="000000"/>
              </w:rPr>
            </w:pPr>
            <w:r>
              <w:rPr>
                <w:rFonts w:ascii="Calibri" w:hAnsi="Calibri" w:cs="Calibri"/>
                <w:color w:val="000000"/>
              </w:rPr>
              <w:t>10</w:t>
            </w:r>
          </w:p>
        </w:tc>
        <w:tc>
          <w:tcPr>
            <w:tcW w:w="590" w:type="pct"/>
            <w:tcBorders>
              <w:top w:val="nil"/>
              <w:left w:val="single" w:sz="4" w:space="0" w:color="auto"/>
              <w:bottom w:val="single" w:sz="4" w:space="0" w:color="auto"/>
              <w:right w:val="single" w:sz="4" w:space="0" w:color="auto"/>
            </w:tcBorders>
            <w:noWrap/>
            <w:vAlign w:val="center"/>
            <w:hideMark/>
          </w:tcPr>
          <w:p w14:paraId="3E95D1C3"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49CF411"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11C13E32"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520CA570" w14:textId="77777777" w:rsidR="00F63CA8" w:rsidRDefault="00F63CA8" w:rsidP="00F63CA8">
            <w:pPr>
              <w:jc w:val="center"/>
              <w:rPr>
                <w:rFonts w:ascii="Calibri" w:hAnsi="Calibri" w:cs="Calibri"/>
                <w:color w:val="000000"/>
              </w:rPr>
            </w:pPr>
            <w:r>
              <w:rPr>
                <w:rFonts w:ascii="Calibri" w:hAnsi="Calibri" w:cs="Calibri"/>
                <w:color w:val="000000"/>
              </w:rPr>
              <w:t>41</w:t>
            </w:r>
          </w:p>
        </w:tc>
        <w:tc>
          <w:tcPr>
            <w:tcW w:w="2208" w:type="pct"/>
            <w:tcBorders>
              <w:top w:val="nil"/>
              <w:left w:val="nil"/>
              <w:bottom w:val="single" w:sz="8" w:space="0" w:color="auto"/>
              <w:right w:val="single" w:sz="8" w:space="0" w:color="auto"/>
            </w:tcBorders>
            <w:vAlign w:val="center"/>
            <w:hideMark/>
          </w:tcPr>
          <w:p w14:paraId="4A339A92" w14:textId="2ACC3BF4" w:rsidR="00F63CA8" w:rsidRDefault="00F63CA8" w:rsidP="00F63CA8">
            <w:pPr>
              <w:rPr>
                <w:rFonts w:ascii="Calibri" w:hAnsi="Calibri" w:cs="Calibri"/>
                <w:color w:val="000000"/>
              </w:rPr>
            </w:pPr>
            <w:r>
              <w:rPr>
                <w:rFonts w:ascii="Calibri" w:hAnsi="Calibri" w:cs="Calibri"/>
                <w:color w:val="000000"/>
              </w:rPr>
              <w:t>Thermos 1,9l revêtement métal DECO pour café</w:t>
            </w:r>
          </w:p>
        </w:tc>
        <w:tc>
          <w:tcPr>
            <w:tcW w:w="421" w:type="pct"/>
            <w:tcBorders>
              <w:top w:val="nil"/>
              <w:left w:val="nil"/>
              <w:bottom w:val="single" w:sz="8" w:space="0" w:color="auto"/>
              <w:right w:val="single" w:sz="8" w:space="0" w:color="auto"/>
            </w:tcBorders>
            <w:noWrap/>
            <w:vAlign w:val="center"/>
            <w:hideMark/>
          </w:tcPr>
          <w:p w14:paraId="38BDA78F"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5ED1EE97"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36BB084C"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03A2599"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4EA2559"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D7BAEF3" w14:textId="77777777" w:rsidR="00F63CA8" w:rsidRDefault="00F63CA8" w:rsidP="00F63CA8">
            <w:pPr>
              <w:jc w:val="center"/>
              <w:rPr>
                <w:rFonts w:ascii="Calibri" w:hAnsi="Calibri" w:cs="Calibri"/>
                <w:color w:val="000000"/>
              </w:rPr>
            </w:pPr>
            <w:r>
              <w:rPr>
                <w:rFonts w:ascii="Calibri" w:hAnsi="Calibri" w:cs="Calibri"/>
                <w:color w:val="000000"/>
              </w:rPr>
              <w:t>42</w:t>
            </w:r>
          </w:p>
        </w:tc>
        <w:tc>
          <w:tcPr>
            <w:tcW w:w="2208" w:type="pct"/>
            <w:tcBorders>
              <w:top w:val="nil"/>
              <w:left w:val="nil"/>
              <w:bottom w:val="single" w:sz="8" w:space="0" w:color="auto"/>
              <w:right w:val="single" w:sz="8" w:space="0" w:color="auto"/>
            </w:tcBorders>
            <w:vAlign w:val="center"/>
            <w:hideMark/>
          </w:tcPr>
          <w:p w14:paraId="4CF36F40" w14:textId="3414EAC5" w:rsidR="00F63CA8" w:rsidRDefault="00F63CA8" w:rsidP="00F63CA8">
            <w:pPr>
              <w:rPr>
                <w:rFonts w:ascii="Calibri" w:hAnsi="Calibri" w:cs="Calibri"/>
                <w:color w:val="000000"/>
              </w:rPr>
            </w:pPr>
            <w:r>
              <w:rPr>
                <w:rFonts w:ascii="Calibri" w:hAnsi="Calibri" w:cs="Calibri"/>
                <w:color w:val="000000"/>
              </w:rPr>
              <w:t>Bouteille à gaz 12,5l</w:t>
            </w:r>
          </w:p>
        </w:tc>
        <w:tc>
          <w:tcPr>
            <w:tcW w:w="421" w:type="pct"/>
            <w:tcBorders>
              <w:top w:val="nil"/>
              <w:left w:val="nil"/>
              <w:bottom w:val="single" w:sz="8" w:space="0" w:color="auto"/>
              <w:right w:val="single" w:sz="8" w:space="0" w:color="auto"/>
            </w:tcBorders>
            <w:noWrap/>
            <w:vAlign w:val="center"/>
            <w:hideMark/>
          </w:tcPr>
          <w:p w14:paraId="31FFD553"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3EA79A48"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3ED6A0C9"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4AE316A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29CCFEA6"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25A77EC8" w14:textId="77777777" w:rsidR="00F63CA8" w:rsidRDefault="00F63CA8" w:rsidP="00F63CA8">
            <w:pPr>
              <w:jc w:val="center"/>
              <w:rPr>
                <w:rFonts w:ascii="Calibri" w:hAnsi="Calibri" w:cs="Calibri"/>
                <w:color w:val="000000"/>
              </w:rPr>
            </w:pPr>
            <w:r>
              <w:rPr>
                <w:rFonts w:ascii="Calibri" w:hAnsi="Calibri" w:cs="Calibri"/>
                <w:color w:val="000000"/>
              </w:rPr>
              <w:t>43</w:t>
            </w:r>
          </w:p>
        </w:tc>
        <w:tc>
          <w:tcPr>
            <w:tcW w:w="2208" w:type="pct"/>
            <w:tcBorders>
              <w:top w:val="nil"/>
              <w:left w:val="nil"/>
              <w:bottom w:val="single" w:sz="8" w:space="0" w:color="auto"/>
              <w:right w:val="single" w:sz="8" w:space="0" w:color="auto"/>
            </w:tcBorders>
            <w:vAlign w:val="center"/>
            <w:hideMark/>
          </w:tcPr>
          <w:p w14:paraId="25B78205" w14:textId="2B140F22" w:rsidR="00F63CA8" w:rsidRDefault="00F63CA8" w:rsidP="00F63CA8">
            <w:pPr>
              <w:rPr>
                <w:rFonts w:ascii="Calibri" w:hAnsi="Calibri" w:cs="Calibri"/>
                <w:color w:val="000000"/>
              </w:rPr>
            </w:pPr>
            <w:r>
              <w:rPr>
                <w:rFonts w:ascii="Calibri" w:hAnsi="Calibri" w:cs="Calibri"/>
                <w:color w:val="000000"/>
              </w:rPr>
              <w:t xml:space="preserve">Rallonge </w:t>
            </w:r>
          </w:p>
        </w:tc>
        <w:tc>
          <w:tcPr>
            <w:tcW w:w="421" w:type="pct"/>
            <w:tcBorders>
              <w:top w:val="nil"/>
              <w:left w:val="nil"/>
              <w:bottom w:val="single" w:sz="8" w:space="0" w:color="auto"/>
              <w:right w:val="single" w:sz="8" w:space="0" w:color="auto"/>
            </w:tcBorders>
            <w:noWrap/>
            <w:vAlign w:val="center"/>
            <w:hideMark/>
          </w:tcPr>
          <w:p w14:paraId="0C03B89C"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05CDF465" w14:textId="77777777" w:rsidR="00F63CA8" w:rsidRDefault="00F63CA8" w:rsidP="00F63CA8">
            <w:pPr>
              <w:jc w:val="center"/>
              <w:rPr>
                <w:rFonts w:ascii="Calibri" w:hAnsi="Calibri" w:cs="Calibri"/>
                <w:color w:val="000000"/>
              </w:rPr>
            </w:pPr>
            <w:r>
              <w:rPr>
                <w:rFonts w:ascii="Calibri" w:hAnsi="Calibri" w:cs="Calibri"/>
                <w:color w:val="000000"/>
              </w:rPr>
              <w:t>8</w:t>
            </w:r>
          </w:p>
        </w:tc>
        <w:tc>
          <w:tcPr>
            <w:tcW w:w="590" w:type="pct"/>
            <w:tcBorders>
              <w:top w:val="nil"/>
              <w:left w:val="single" w:sz="4" w:space="0" w:color="auto"/>
              <w:bottom w:val="single" w:sz="4" w:space="0" w:color="auto"/>
              <w:right w:val="single" w:sz="4" w:space="0" w:color="auto"/>
            </w:tcBorders>
            <w:noWrap/>
            <w:vAlign w:val="center"/>
            <w:hideMark/>
          </w:tcPr>
          <w:p w14:paraId="49257140"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3C7684AF"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6DE17718"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3851EE50" w14:textId="77777777" w:rsidR="00F63CA8" w:rsidRDefault="00F63CA8" w:rsidP="00F63CA8">
            <w:pPr>
              <w:jc w:val="center"/>
              <w:rPr>
                <w:rFonts w:ascii="Calibri" w:hAnsi="Calibri" w:cs="Calibri"/>
                <w:color w:val="000000"/>
              </w:rPr>
            </w:pPr>
            <w:r>
              <w:rPr>
                <w:rFonts w:ascii="Calibri" w:hAnsi="Calibri" w:cs="Calibri"/>
                <w:color w:val="000000"/>
              </w:rPr>
              <w:t>44</w:t>
            </w:r>
          </w:p>
        </w:tc>
        <w:tc>
          <w:tcPr>
            <w:tcW w:w="2208" w:type="pct"/>
            <w:tcBorders>
              <w:top w:val="nil"/>
              <w:left w:val="nil"/>
              <w:bottom w:val="single" w:sz="8" w:space="0" w:color="auto"/>
              <w:right w:val="single" w:sz="8" w:space="0" w:color="auto"/>
            </w:tcBorders>
            <w:vAlign w:val="center"/>
            <w:hideMark/>
          </w:tcPr>
          <w:p w14:paraId="3A303BE5" w14:textId="6A1BFFB7" w:rsidR="00F63CA8" w:rsidRDefault="00F63CA8" w:rsidP="00F63CA8">
            <w:pPr>
              <w:rPr>
                <w:rFonts w:ascii="Calibri" w:hAnsi="Calibri" w:cs="Calibri"/>
                <w:color w:val="000000"/>
              </w:rPr>
            </w:pPr>
            <w:r>
              <w:rPr>
                <w:rFonts w:ascii="Calibri" w:hAnsi="Calibri" w:cs="Calibri"/>
                <w:color w:val="000000"/>
              </w:rPr>
              <w:t>Thermos alimentaire 5 Pièces 14,7l+6l+2,5l+0,3l ELEGANCE</w:t>
            </w:r>
          </w:p>
        </w:tc>
        <w:tc>
          <w:tcPr>
            <w:tcW w:w="421" w:type="pct"/>
            <w:tcBorders>
              <w:top w:val="nil"/>
              <w:left w:val="nil"/>
              <w:bottom w:val="single" w:sz="8" w:space="0" w:color="auto"/>
              <w:right w:val="single" w:sz="8" w:space="0" w:color="auto"/>
            </w:tcBorders>
            <w:noWrap/>
            <w:vAlign w:val="center"/>
            <w:hideMark/>
          </w:tcPr>
          <w:p w14:paraId="677688F2"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49709410"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7EED1615"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68750F86"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06616F8F"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7DA2D7BD" w14:textId="77777777" w:rsidR="00F63CA8" w:rsidRDefault="00F63CA8" w:rsidP="00F63CA8">
            <w:pPr>
              <w:jc w:val="center"/>
              <w:rPr>
                <w:rFonts w:ascii="Calibri" w:hAnsi="Calibri" w:cs="Calibri"/>
                <w:color w:val="000000"/>
              </w:rPr>
            </w:pPr>
            <w:r>
              <w:rPr>
                <w:rFonts w:ascii="Calibri" w:hAnsi="Calibri" w:cs="Calibri"/>
                <w:color w:val="000000"/>
              </w:rPr>
              <w:t>45</w:t>
            </w:r>
          </w:p>
        </w:tc>
        <w:tc>
          <w:tcPr>
            <w:tcW w:w="2208" w:type="pct"/>
            <w:tcBorders>
              <w:top w:val="nil"/>
              <w:left w:val="nil"/>
              <w:bottom w:val="single" w:sz="8" w:space="0" w:color="auto"/>
              <w:right w:val="single" w:sz="8" w:space="0" w:color="auto"/>
            </w:tcBorders>
            <w:noWrap/>
            <w:vAlign w:val="center"/>
            <w:hideMark/>
          </w:tcPr>
          <w:p w14:paraId="6B3B6FF5" w14:textId="34AF4329" w:rsidR="00F63CA8" w:rsidRDefault="00F63CA8" w:rsidP="00F63CA8">
            <w:pPr>
              <w:rPr>
                <w:rFonts w:ascii="Calibri" w:hAnsi="Calibri" w:cs="Calibri"/>
                <w:color w:val="000000"/>
              </w:rPr>
            </w:pPr>
            <w:r>
              <w:rPr>
                <w:rFonts w:ascii="Calibri" w:hAnsi="Calibri" w:cs="Calibri"/>
                <w:color w:val="000000"/>
              </w:rPr>
              <w:t>Sceau maçon de 10l pour nettoyage du sol</w:t>
            </w:r>
          </w:p>
        </w:tc>
        <w:tc>
          <w:tcPr>
            <w:tcW w:w="421" w:type="pct"/>
            <w:tcBorders>
              <w:top w:val="nil"/>
              <w:left w:val="nil"/>
              <w:bottom w:val="single" w:sz="8" w:space="0" w:color="auto"/>
              <w:right w:val="single" w:sz="8" w:space="0" w:color="auto"/>
            </w:tcBorders>
            <w:noWrap/>
            <w:vAlign w:val="center"/>
            <w:hideMark/>
          </w:tcPr>
          <w:p w14:paraId="62430569" w14:textId="77777777"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hideMark/>
          </w:tcPr>
          <w:p w14:paraId="40336D47" w14:textId="77777777" w:rsidR="00F63CA8" w:rsidRDefault="00F63CA8" w:rsidP="00F63CA8">
            <w:pPr>
              <w:jc w:val="center"/>
              <w:rPr>
                <w:rFonts w:ascii="Calibri" w:hAnsi="Calibri" w:cs="Calibri"/>
                <w:color w:val="000000"/>
              </w:rPr>
            </w:pPr>
            <w:r>
              <w:rPr>
                <w:rFonts w:ascii="Calibri" w:hAnsi="Calibri" w:cs="Calibri"/>
                <w:color w:val="000000"/>
              </w:rPr>
              <w:t>5</w:t>
            </w:r>
          </w:p>
        </w:tc>
        <w:tc>
          <w:tcPr>
            <w:tcW w:w="590" w:type="pct"/>
            <w:tcBorders>
              <w:top w:val="nil"/>
              <w:left w:val="single" w:sz="4" w:space="0" w:color="auto"/>
              <w:bottom w:val="single" w:sz="4" w:space="0" w:color="auto"/>
              <w:right w:val="single" w:sz="4" w:space="0" w:color="auto"/>
            </w:tcBorders>
            <w:noWrap/>
            <w:vAlign w:val="center"/>
            <w:hideMark/>
          </w:tcPr>
          <w:p w14:paraId="0FF4185C"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2257338D"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22F5D0A9"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6301716D" w14:textId="77777777" w:rsidR="00F63CA8" w:rsidRDefault="00F63CA8" w:rsidP="00F63CA8">
            <w:pPr>
              <w:jc w:val="center"/>
              <w:rPr>
                <w:rFonts w:ascii="Calibri" w:hAnsi="Calibri" w:cs="Calibri"/>
                <w:color w:val="000000"/>
              </w:rPr>
            </w:pPr>
            <w:r>
              <w:rPr>
                <w:rFonts w:ascii="Calibri" w:hAnsi="Calibri" w:cs="Calibri"/>
                <w:color w:val="000000"/>
              </w:rPr>
              <w:t>46</w:t>
            </w:r>
          </w:p>
        </w:tc>
        <w:tc>
          <w:tcPr>
            <w:tcW w:w="2208" w:type="pct"/>
            <w:tcBorders>
              <w:top w:val="nil"/>
              <w:left w:val="nil"/>
              <w:bottom w:val="single" w:sz="8" w:space="0" w:color="auto"/>
              <w:right w:val="single" w:sz="8" w:space="0" w:color="auto"/>
            </w:tcBorders>
            <w:noWrap/>
            <w:vAlign w:val="center"/>
            <w:hideMark/>
          </w:tcPr>
          <w:p w14:paraId="49695071" w14:textId="023D5A51" w:rsidR="00F63CA8" w:rsidRDefault="00F63CA8" w:rsidP="00F63CA8">
            <w:pPr>
              <w:rPr>
                <w:rFonts w:ascii="Calibri" w:hAnsi="Calibri" w:cs="Calibri"/>
                <w:color w:val="000000"/>
              </w:rPr>
            </w:pPr>
            <w:r>
              <w:rPr>
                <w:rFonts w:ascii="Calibri" w:hAnsi="Calibri" w:cs="Calibri"/>
                <w:color w:val="000000"/>
              </w:rPr>
              <w:t>Raclettes sol 44cm avec manche en bois</w:t>
            </w:r>
          </w:p>
        </w:tc>
        <w:tc>
          <w:tcPr>
            <w:tcW w:w="421" w:type="pct"/>
            <w:tcBorders>
              <w:top w:val="nil"/>
              <w:left w:val="nil"/>
              <w:bottom w:val="single" w:sz="8" w:space="0" w:color="auto"/>
              <w:right w:val="single" w:sz="8" w:space="0" w:color="auto"/>
            </w:tcBorders>
            <w:noWrap/>
            <w:vAlign w:val="center"/>
            <w:hideMark/>
          </w:tcPr>
          <w:p w14:paraId="683FE3D4" w14:textId="77777777" w:rsidR="00F63CA8" w:rsidRDefault="00F63CA8" w:rsidP="00F63CA8">
            <w:pPr>
              <w:jc w:val="center"/>
              <w:rPr>
                <w:rFonts w:ascii="Calibri" w:hAnsi="Calibri" w:cs="Calibri"/>
                <w:color w:val="000000"/>
              </w:rPr>
            </w:pPr>
            <w:proofErr w:type="gramStart"/>
            <w:r>
              <w:rPr>
                <w:rFonts w:ascii="Calibri" w:hAnsi="Calibri" w:cs="Calibri"/>
                <w:color w:val="000000"/>
              </w:rPr>
              <w:t>pce</w:t>
            </w:r>
            <w:proofErr w:type="gramEnd"/>
          </w:p>
        </w:tc>
        <w:tc>
          <w:tcPr>
            <w:tcW w:w="639" w:type="pct"/>
            <w:tcBorders>
              <w:top w:val="nil"/>
              <w:left w:val="nil"/>
              <w:bottom w:val="single" w:sz="8" w:space="0" w:color="auto"/>
              <w:right w:val="single" w:sz="8" w:space="0" w:color="auto"/>
            </w:tcBorders>
            <w:noWrap/>
            <w:vAlign w:val="center"/>
            <w:hideMark/>
          </w:tcPr>
          <w:p w14:paraId="7614219E" w14:textId="77777777" w:rsidR="00F63CA8" w:rsidRDefault="00F63CA8" w:rsidP="00F63CA8">
            <w:pPr>
              <w:jc w:val="center"/>
              <w:rPr>
                <w:rFonts w:ascii="Calibri" w:hAnsi="Calibri" w:cs="Calibri"/>
                <w:color w:val="000000"/>
              </w:rPr>
            </w:pPr>
            <w:r>
              <w:rPr>
                <w:rFonts w:ascii="Calibri" w:hAnsi="Calibri" w:cs="Calibri"/>
                <w:color w:val="000000"/>
              </w:rPr>
              <w:t>10</w:t>
            </w:r>
          </w:p>
        </w:tc>
        <w:tc>
          <w:tcPr>
            <w:tcW w:w="590" w:type="pct"/>
            <w:tcBorders>
              <w:top w:val="nil"/>
              <w:left w:val="single" w:sz="4" w:space="0" w:color="auto"/>
              <w:bottom w:val="single" w:sz="4" w:space="0" w:color="auto"/>
              <w:right w:val="single" w:sz="4" w:space="0" w:color="auto"/>
            </w:tcBorders>
            <w:noWrap/>
            <w:vAlign w:val="center"/>
            <w:hideMark/>
          </w:tcPr>
          <w:p w14:paraId="7D5A8FEC"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65055BC"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50914B6C" w14:textId="77777777" w:rsidTr="00F63CA8">
        <w:trPr>
          <w:trHeight w:val="324"/>
        </w:trPr>
        <w:tc>
          <w:tcPr>
            <w:tcW w:w="308" w:type="pct"/>
            <w:tcBorders>
              <w:top w:val="nil"/>
              <w:left w:val="single" w:sz="4" w:space="0" w:color="auto"/>
              <w:bottom w:val="single" w:sz="4" w:space="0" w:color="auto"/>
              <w:right w:val="single" w:sz="4" w:space="0" w:color="auto"/>
            </w:tcBorders>
            <w:vAlign w:val="center"/>
            <w:hideMark/>
          </w:tcPr>
          <w:p w14:paraId="4B52A22F" w14:textId="77777777" w:rsidR="00F63CA8" w:rsidRDefault="00F63CA8" w:rsidP="00F63CA8">
            <w:pPr>
              <w:jc w:val="center"/>
              <w:rPr>
                <w:rFonts w:ascii="Calibri" w:hAnsi="Calibri" w:cs="Calibri"/>
                <w:color w:val="000000"/>
              </w:rPr>
            </w:pPr>
            <w:r>
              <w:rPr>
                <w:rFonts w:ascii="Calibri" w:hAnsi="Calibri" w:cs="Calibri"/>
                <w:color w:val="000000"/>
              </w:rPr>
              <w:t>47</w:t>
            </w:r>
          </w:p>
        </w:tc>
        <w:tc>
          <w:tcPr>
            <w:tcW w:w="2208" w:type="pct"/>
            <w:tcBorders>
              <w:top w:val="nil"/>
              <w:left w:val="nil"/>
              <w:bottom w:val="single" w:sz="8" w:space="0" w:color="auto"/>
              <w:right w:val="single" w:sz="8" w:space="0" w:color="auto"/>
            </w:tcBorders>
            <w:noWrap/>
            <w:vAlign w:val="center"/>
            <w:hideMark/>
          </w:tcPr>
          <w:p w14:paraId="3C24C728" w14:textId="57490F93" w:rsidR="00F63CA8" w:rsidRDefault="00F63CA8" w:rsidP="00F63CA8">
            <w:pPr>
              <w:rPr>
                <w:rFonts w:ascii="Calibri" w:hAnsi="Calibri" w:cs="Calibri"/>
                <w:color w:val="000000"/>
              </w:rPr>
            </w:pPr>
            <w:r>
              <w:rPr>
                <w:rFonts w:ascii="Calibri" w:hAnsi="Calibri" w:cs="Calibri"/>
                <w:color w:val="000000"/>
              </w:rPr>
              <w:t xml:space="preserve">Brouette </w:t>
            </w:r>
            <w:proofErr w:type="spellStart"/>
            <w:r>
              <w:rPr>
                <w:rFonts w:ascii="Calibri" w:hAnsi="Calibri" w:cs="Calibri"/>
                <w:color w:val="000000"/>
              </w:rPr>
              <w:t>tropic</w:t>
            </w:r>
            <w:proofErr w:type="spellEnd"/>
          </w:p>
        </w:tc>
        <w:tc>
          <w:tcPr>
            <w:tcW w:w="421" w:type="pct"/>
            <w:tcBorders>
              <w:top w:val="nil"/>
              <w:left w:val="nil"/>
              <w:bottom w:val="single" w:sz="8" w:space="0" w:color="auto"/>
              <w:right w:val="single" w:sz="8" w:space="0" w:color="auto"/>
            </w:tcBorders>
            <w:noWrap/>
            <w:vAlign w:val="center"/>
            <w:hideMark/>
          </w:tcPr>
          <w:p w14:paraId="69F91A74" w14:textId="77777777" w:rsidR="00F63CA8" w:rsidRDefault="00F63CA8" w:rsidP="00F63CA8">
            <w:pPr>
              <w:jc w:val="center"/>
              <w:rPr>
                <w:rFonts w:ascii="Calibri" w:hAnsi="Calibri" w:cs="Calibri"/>
                <w:color w:val="000000"/>
              </w:rPr>
            </w:pPr>
            <w:proofErr w:type="gramStart"/>
            <w:r>
              <w:rPr>
                <w:rFonts w:ascii="Calibri" w:hAnsi="Calibri" w:cs="Calibri"/>
                <w:color w:val="000000"/>
              </w:rPr>
              <w:t>pce</w:t>
            </w:r>
            <w:proofErr w:type="gramEnd"/>
          </w:p>
        </w:tc>
        <w:tc>
          <w:tcPr>
            <w:tcW w:w="639" w:type="pct"/>
            <w:tcBorders>
              <w:top w:val="nil"/>
              <w:left w:val="nil"/>
              <w:bottom w:val="single" w:sz="8" w:space="0" w:color="auto"/>
              <w:right w:val="single" w:sz="8" w:space="0" w:color="auto"/>
            </w:tcBorders>
            <w:noWrap/>
            <w:vAlign w:val="center"/>
            <w:hideMark/>
          </w:tcPr>
          <w:p w14:paraId="1478B494" w14:textId="77777777" w:rsidR="00F63CA8" w:rsidRDefault="00F63CA8" w:rsidP="00F63CA8">
            <w:pPr>
              <w:jc w:val="center"/>
              <w:rPr>
                <w:rFonts w:ascii="Calibri" w:hAnsi="Calibri" w:cs="Calibri"/>
                <w:color w:val="000000"/>
              </w:rPr>
            </w:pPr>
            <w:r>
              <w:rPr>
                <w:rFonts w:ascii="Calibri" w:hAnsi="Calibri" w:cs="Calibri"/>
                <w:color w:val="000000"/>
              </w:rPr>
              <w:t>2</w:t>
            </w:r>
          </w:p>
        </w:tc>
        <w:tc>
          <w:tcPr>
            <w:tcW w:w="590" w:type="pct"/>
            <w:tcBorders>
              <w:top w:val="nil"/>
              <w:left w:val="single" w:sz="4" w:space="0" w:color="auto"/>
              <w:bottom w:val="single" w:sz="4" w:space="0" w:color="auto"/>
              <w:right w:val="single" w:sz="4" w:space="0" w:color="auto"/>
            </w:tcBorders>
            <w:noWrap/>
            <w:vAlign w:val="center"/>
            <w:hideMark/>
          </w:tcPr>
          <w:p w14:paraId="75B43C79" w14:textId="77777777" w:rsidR="00F63CA8" w:rsidRDefault="00F63CA8" w:rsidP="00F63CA8">
            <w:pPr>
              <w:jc w:val="right"/>
              <w:rPr>
                <w:rFonts w:ascii="Calibri" w:hAnsi="Calibri" w:cs="Calibri"/>
                <w:color w:val="000000"/>
              </w:rPr>
            </w:pPr>
            <w:r>
              <w:rPr>
                <w:rFonts w:ascii="Calibri" w:hAnsi="Calibri" w:cs="Calibri"/>
                <w:color w:val="000000"/>
              </w:rPr>
              <w:t> </w:t>
            </w:r>
          </w:p>
        </w:tc>
        <w:tc>
          <w:tcPr>
            <w:tcW w:w="833" w:type="pct"/>
            <w:tcBorders>
              <w:top w:val="nil"/>
              <w:left w:val="nil"/>
              <w:bottom w:val="single" w:sz="4" w:space="0" w:color="auto"/>
              <w:right w:val="single" w:sz="4" w:space="0" w:color="auto"/>
            </w:tcBorders>
            <w:noWrap/>
            <w:vAlign w:val="center"/>
            <w:hideMark/>
          </w:tcPr>
          <w:p w14:paraId="1E80DC54" w14:textId="77777777" w:rsidR="00F63CA8" w:rsidRDefault="00F63CA8" w:rsidP="00F63CA8">
            <w:pPr>
              <w:jc w:val="right"/>
              <w:rPr>
                <w:rFonts w:ascii="Calibri" w:hAnsi="Calibri" w:cs="Calibri"/>
                <w:color w:val="000000"/>
              </w:rPr>
            </w:pPr>
            <w:r>
              <w:rPr>
                <w:rFonts w:ascii="Calibri" w:hAnsi="Calibri" w:cs="Calibri"/>
                <w:color w:val="000000"/>
              </w:rPr>
              <w:t> </w:t>
            </w:r>
          </w:p>
        </w:tc>
      </w:tr>
      <w:tr w:rsidR="00F63CA8" w14:paraId="4A4A4826" w14:textId="77777777" w:rsidTr="00F63CA8">
        <w:trPr>
          <w:trHeight w:val="324"/>
        </w:trPr>
        <w:tc>
          <w:tcPr>
            <w:tcW w:w="308" w:type="pct"/>
            <w:tcBorders>
              <w:top w:val="nil"/>
              <w:left w:val="single" w:sz="4" w:space="0" w:color="auto"/>
              <w:bottom w:val="single" w:sz="4" w:space="0" w:color="auto"/>
              <w:right w:val="single" w:sz="4" w:space="0" w:color="auto"/>
            </w:tcBorders>
            <w:vAlign w:val="center"/>
          </w:tcPr>
          <w:p w14:paraId="132A1753" w14:textId="62D50A23" w:rsidR="00F63CA8" w:rsidRDefault="00F63CA8" w:rsidP="00F63CA8">
            <w:pPr>
              <w:jc w:val="center"/>
              <w:rPr>
                <w:rFonts w:ascii="Calibri" w:hAnsi="Calibri" w:cs="Calibri"/>
                <w:color w:val="000000"/>
              </w:rPr>
            </w:pPr>
            <w:r>
              <w:rPr>
                <w:rFonts w:ascii="Calibri" w:hAnsi="Calibri" w:cs="Calibri"/>
                <w:color w:val="000000"/>
              </w:rPr>
              <w:t>48</w:t>
            </w:r>
          </w:p>
        </w:tc>
        <w:tc>
          <w:tcPr>
            <w:tcW w:w="2208" w:type="pct"/>
            <w:tcBorders>
              <w:top w:val="nil"/>
              <w:left w:val="nil"/>
              <w:bottom w:val="single" w:sz="8" w:space="0" w:color="auto"/>
              <w:right w:val="single" w:sz="8" w:space="0" w:color="auto"/>
            </w:tcBorders>
            <w:noWrap/>
            <w:vAlign w:val="center"/>
          </w:tcPr>
          <w:p w14:paraId="50CD8A64" w14:textId="4D2CE8F8" w:rsidR="00F63CA8" w:rsidRDefault="00F63CA8" w:rsidP="00F63CA8">
            <w:pPr>
              <w:rPr>
                <w:rFonts w:ascii="Calibri" w:hAnsi="Calibri" w:cs="Calibri"/>
                <w:color w:val="000000"/>
              </w:rPr>
            </w:pPr>
            <w:r>
              <w:rPr>
                <w:rFonts w:ascii="Calibri" w:hAnsi="Calibri" w:cs="Calibri"/>
                <w:color w:val="000000"/>
              </w:rPr>
              <w:t>Robot Mixeur Moulinex multifonction 1000W</w:t>
            </w:r>
          </w:p>
        </w:tc>
        <w:tc>
          <w:tcPr>
            <w:tcW w:w="421" w:type="pct"/>
            <w:tcBorders>
              <w:top w:val="nil"/>
              <w:left w:val="nil"/>
              <w:bottom w:val="single" w:sz="8" w:space="0" w:color="auto"/>
              <w:right w:val="single" w:sz="8" w:space="0" w:color="auto"/>
            </w:tcBorders>
            <w:noWrap/>
            <w:vAlign w:val="center"/>
          </w:tcPr>
          <w:p w14:paraId="784303DA" w14:textId="7CA2F4F0" w:rsidR="00F63CA8" w:rsidRDefault="00F63CA8" w:rsidP="00F63CA8">
            <w:pPr>
              <w:jc w:val="center"/>
              <w:rPr>
                <w:rFonts w:ascii="Calibri" w:hAnsi="Calibri" w:cs="Calibri"/>
                <w:color w:val="000000"/>
              </w:rPr>
            </w:pPr>
            <w:r>
              <w:rPr>
                <w:rFonts w:ascii="Calibri" w:hAnsi="Calibri" w:cs="Calibri"/>
                <w:color w:val="000000"/>
              </w:rPr>
              <w:t>U</w:t>
            </w:r>
          </w:p>
        </w:tc>
        <w:tc>
          <w:tcPr>
            <w:tcW w:w="639" w:type="pct"/>
            <w:tcBorders>
              <w:top w:val="nil"/>
              <w:left w:val="nil"/>
              <w:bottom w:val="single" w:sz="8" w:space="0" w:color="auto"/>
              <w:right w:val="single" w:sz="8" w:space="0" w:color="auto"/>
            </w:tcBorders>
            <w:noWrap/>
            <w:vAlign w:val="center"/>
          </w:tcPr>
          <w:p w14:paraId="3DF7C71E" w14:textId="129B9673" w:rsidR="00F63CA8" w:rsidRDefault="00F63CA8" w:rsidP="00F63CA8">
            <w:pPr>
              <w:jc w:val="center"/>
              <w:rPr>
                <w:rFonts w:ascii="Calibri" w:hAnsi="Calibri" w:cs="Calibri"/>
                <w:color w:val="000000"/>
              </w:rPr>
            </w:pPr>
            <w:r>
              <w:rPr>
                <w:rFonts w:ascii="Calibri" w:hAnsi="Calibri" w:cs="Calibri"/>
                <w:color w:val="000000"/>
              </w:rPr>
              <w:t>1</w:t>
            </w:r>
          </w:p>
        </w:tc>
        <w:tc>
          <w:tcPr>
            <w:tcW w:w="590" w:type="pct"/>
            <w:tcBorders>
              <w:top w:val="nil"/>
              <w:left w:val="single" w:sz="4" w:space="0" w:color="auto"/>
              <w:bottom w:val="single" w:sz="4" w:space="0" w:color="auto"/>
              <w:right w:val="single" w:sz="4" w:space="0" w:color="auto"/>
            </w:tcBorders>
            <w:noWrap/>
            <w:vAlign w:val="center"/>
          </w:tcPr>
          <w:p w14:paraId="659EACBA" w14:textId="1CA32110" w:rsidR="00F63CA8" w:rsidRDefault="00F63CA8" w:rsidP="00F63CA8">
            <w:pPr>
              <w:jc w:val="right"/>
              <w:rPr>
                <w:rFonts w:ascii="Calibri" w:hAnsi="Calibri" w:cs="Calibri"/>
                <w:color w:val="000000"/>
              </w:rPr>
            </w:pPr>
          </w:p>
        </w:tc>
        <w:tc>
          <w:tcPr>
            <w:tcW w:w="833" w:type="pct"/>
            <w:tcBorders>
              <w:top w:val="nil"/>
              <w:left w:val="nil"/>
              <w:bottom w:val="single" w:sz="4" w:space="0" w:color="auto"/>
              <w:right w:val="single" w:sz="4" w:space="0" w:color="auto"/>
            </w:tcBorders>
            <w:noWrap/>
            <w:vAlign w:val="center"/>
          </w:tcPr>
          <w:p w14:paraId="13554BD1" w14:textId="39383130" w:rsidR="00F63CA8" w:rsidRDefault="00F63CA8" w:rsidP="00F63CA8">
            <w:pPr>
              <w:jc w:val="right"/>
              <w:rPr>
                <w:rFonts w:ascii="Calibri" w:hAnsi="Calibri" w:cs="Calibri"/>
                <w:color w:val="000000"/>
              </w:rPr>
            </w:pPr>
          </w:p>
        </w:tc>
      </w:tr>
      <w:tr w:rsidR="00395A1A" w14:paraId="72CD53A0" w14:textId="77777777" w:rsidTr="00F63CA8">
        <w:trPr>
          <w:trHeight w:val="372"/>
        </w:trPr>
        <w:tc>
          <w:tcPr>
            <w:tcW w:w="4167" w:type="pct"/>
            <w:gridSpan w:val="5"/>
            <w:tcBorders>
              <w:top w:val="single" w:sz="8" w:space="0" w:color="auto"/>
              <w:left w:val="single" w:sz="8" w:space="0" w:color="auto"/>
              <w:bottom w:val="single" w:sz="8" w:space="0" w:color="auto"/>
              <w:right w:val="single" w:sz="8" w:space="0" w:color="000000"/>
            </w:tcBorders>
            <w:vAlign w:val="center"/>
            <w:hideMark/>
          </w:tcPr>
          <w:p w14:paraId="71073DF5"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Sous Total lot 800</w:t>
            </w:r>
          </w:p>
        </w:tc>
        <w:tc>
          <w:tcPr>
            <w:tcW w:w="833" w:type="pct"/>
            <w:tcBorders>
              <w:top w:val="nil"/>
              <w:left w:val="nil"/>
              <w:bottom w:val="single" w:sz="8" w:space="0" w:color="auto"/>
              <w:right w:val="single" w:sz="8" w:space="0" w:color="auto"/>
            </w:tcBorders>
            <w:vAlign w:val="center"/>
            <w:hideMark/>
          </w:tcPr>
          <w:p w14:paraId="3DE0C409"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r w:rsidR="00395A1A" w14:paraId="74C29666" w14:textId="77777777" w:rsidTr="00F63CA8">
        <w:trPr>
          <w:trHeight w:val="372"/>
        </w:trPr>
        <w:tc>
          <w:tcPr>
            <w:tcW w:w="308" w:type="pct"/>
            <w:tcBorders>
              <w:top w:val="nil"/>
              <w:left w:val="single" w:sz="8" w:space="0" w:color="auto"/>
              <w:bottom w:val="single" w:sz="8" w:space="0" w:color="auto"/>
              <w:right w:val="single" w:sz="8" w:space="0" w:color="auto"/>
            </w:tcBorders>
            <w:vAlign w:val="center"/>
            <w:hideMark/>
          </w:tcPr>
          <w:p w14:paraId="4A0E1078"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2208" w:type="pct"/>
            <w:tcBorders>
              <w:top w:val="nil"/>
              <w:left w:val="nil"/>
              <w:bottom w:val="single" w:sz="8" w:space="0" w:color="auto"/>
              <w:right w:val="single" w:sz="8" w:space="0" w:color="auto"/>
            </w:tcBorders>
            <w:vAlign w:val="center"/>
            <w:hideMark/>
          </w:tcPr>
          <w:p w14:paraId="189AA270" w14:textId="77777777" w:rsidR="00395A1A" w:rsidRDefault="00395A1A">
            <w:pPr>
              <w:rPr>
                <w:rFonts w:ascii="Calibri" w:hAnsi="Calibri" w:cs="Calibri"/>
                <w:b/>
                <w:bCs/>
                <w:color w:val="000000"/>
                <w:sz w:val="28"/>
                <w:szCs w:val="28"/>
              </w:rPr>
            </w:pPr>
            <w:r>
              <w:rPr>
                <w:rFonts w:ascii="Calibri" w:hAnsi="Calibri" w:cs="Calibri"/>
                <w:b/>
                <w:bCs/>
                <w:color w:val="000000"/>
                <w:sz w:val="28"/>
                <w:szCs w:val="28"/>
              </w:rPr>
              <w:t xml:space="preserve">TOTAL HORS TAXES </w:t>
            </w:r>
          </w:p>
        </w:tc>
        <w:tc>
          <w:tcPr>
            <w:tcW w:w="421" w:type="pct"/>
            <w:tcBorders>
              <w:top w:val="nil"/>
              <w:left w:val="nil"/>
              <w:bottom w:val="single" w:sz="8" w:space="0" w:color="auto"/>
              <w:right w:val="single" w:sz="8" w:space="0" w:color="auto"/>
            </w:tcBorders>
            <w:vAlign w:val="center"/>
            <w:hideMark/>
          </w:tcPr>
          <w:p w14:paraId="7F566A2A"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639" w:type="pct"/>
            <w:tcBorders>
              <w:top w:val="nil"/>
              <w:left w:val="nil"/>
              <w:bottom w:val="single" w:sz="8" w:space="0" w:color="auto"/>
              <w:right w:val="single" w:sz="8" w:space="0" w:color="auto"/>
            </w:tcBorders>
            <w:vAlign w:val="center"/>
            <w:hideMark/>
          </w:tcPr>
          <w:p w14:paraId="3133D867"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590" w:type="pct"/>
            <w:tcBorders>
              <w:top w:val="nil"/>
              <w:left w:val="nil"/>
              <w:bottom w:val="single" w:sz="8" w:space="0" w:color="auto"/>
              <w:right w:val="single" w:sz="8" w:space="0" w:color="auto"/>
            </w:tcBorders>
            <w:vAlign w:val="center"/>
            <w:hideMark/>
          </w:tcPr>
          <w:p w14:paraId="2D01A6BC"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833" w:type="pct"/>
            <w:tcBorders>
              <w:top w:val="nil"/>
              <w:left w:val="nil"/>
              <w:bottom w:val="single" w:sz="8" w:space="0" w:color="auto"/>
              <w:right w:val="single" w:sz="8" w:space="0" w:color="auto"/>
            </w:tcBorders>
            <w:shd w:val="clear" w:color="000000" w:fill="D9D9D9"/>
            <w:noWrap/>
            <w:vAlign w:val="center"/>
            <w:hideMark/>
          </w:tcPr>
          <w:p w14:paraId="3366406E"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r w:rsidR="00395A1A" w14:paraId="1EEAA76C" w14:textId="77777777" w:rsidTr="00F63CA8">
        <w:trPr>
          <w:trHeight w:val="360"/>
        </w:trPr>
        <w:tc>
          <w:tcPr>
            <w:tcW w:w="308" w:type="pct"/>
            <w:tcBorders>
              <w:top w:val="nil"/>
              <w:left w:val="single" w:sz="8" w:space="0" w:color="auto"/>
              <w:bottom w:val="nil"/>
              <w:right w:val="single" w:sz="8" w:space="0" w:color="auto"/>
            </w:tcBorders>
            <w:vAlign w:val="center"/>
            <w:hideMark/>
          </w:tcPr>
          <w:p w14:paraId="6810AA1C"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2208" w:type="pct"/>
            <w:tcBorders>
              <w:top w:val="nil"/>
              <w:left w:val="nil"/>
              <w:bottom w:val="nil"/>
              <w:right w:val="single" w:sz="8" w:space="0" w:color="auto"/>
            </w:tcBorders>
            <w:vAlign w:val="center"/>
            <w:hideMark/>
          </w:tcPr>
          <w:p w14:paraId="625AD31B" w14:textId="77777777" w:rsidR="00395A1A" w:rsidRDefault="00395A1A">
            <w:pPr>
              <w:rPr>
                <w:rFonts w:ascii="Calibri" w:hAnsi="Calibri" w:cs="Calibri"/>
                <w:b/>
                <w:bCs/>
                <w:color w:val="000000"/>
                <w:sz w:val="28"/>
                <w:szCs w:val="28"/>
              </w:rPr>
            </w:pPr>
            <w:r>
              <w:rPr>
                <w:rFonts w:ascii="Calibri" w:hAnsi="Calibri" w:cs="Calibri"/>
                <w:b/>
                <w:bCs/>
                <w:color w:val="000000"/>
                <w:sz w:val="28"/>
                <w:szCs w:val="28"/>
              </w:rPr>
              <w:t>TVA (19,25%)</w:t>
            </w:r>
          </w:p>
        </w:tc>
        <w:tc>
          <w:tcPr>
            <w:tcW w:w="421" w:type="pct"/>
            <w:tcBorders>
              <w:top w:val="nil"/>
              <w:left w:val="nil"/>
              <w:bottom w:val="nil"/>
              <w:right w:val="single" w:sz="8" w:space="0" w:color="auto"/>
            </w:tcBorders>
            <w:vAlign w:val="center"/>
            <w:hideMark/>
          </w:tcPr>
          <w:p w14:paraId="516191F7"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639" w:type="pct"/>
            <w:tcBorders>
              <w:top w:val="nil"/>
              <w:left w:val="nil"/>
              <w:bottom w:val="nil"/>
              <w:right w:val="single" w:sz="8" w:space="0" w:color="auto"/>
            </w:tcBorders>
            <w:vAlign w:val="center"/>
            <w:hideMark/>
          </w:tcPr>
          <w:p w14:paraId="2729A4CC"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590" w:type="pct"/>
            <w:tcBorders>
              <w:top w:val="nil"/>
              <w:left w:val="nil"/>
              <w:bottom w:val="nil"/>
              <w:right w:val="single" w:sz="8" w:space="0" w:color="auto"/>
            </w:tcBorders>
            <w:vAlign w:val="center"/>
            <w:hideMark/>
          </w:tcPr>
          <w:p w14:paraId="03A3E773"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833" w:type="pct"/>
            <w:tcBorders>
              <w:top w:val="nil"/>
              <w:left w:val="nil"/>
              <w:bottom w:val="nil"/>
              <w:right w:val="single" w:sz="8" w:space="0" w:color="auto"/>
            </w:tcBorders>
            <w:shd w:val="clear" w:color="000000" w:fill="D9D9D9"/>
            <w:noWrap/>
            <w:vAlign w:val="center"/>
            <w:hideMark/>
          </w:tcPr>
          <w:p w14:paraId="41F2E93D"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r w:rsidR="00395A1A" w14:paraId="181966DF" w14:textId="77777777" w:rsidTr="00F63CA8">
        <w:trPr>
          <w:trHeight w:val="360"/>
        </w:trPr>
        <w:tc>
          <w:tcPr>
            <w:tcW w:w="308" w:type="pct"/>
            <w:tcBorders>
              <w:top w:val="single" w:sz="4" w:space="0" w:color="auto"/>
              <w:left w:val="single" w:sz="4" w:space="0" w:color="auto"/>
              <w:bottom w:val="single" w:sz="4" w:space="0" w:color="auto"/>
              <w:right w:val="single" w:sz="4" w:space="0" w:color="auto"/>
            </w:tcBorders>
            <w:vAlign w:val="center"/>
            <w:hideMark/>
          </w:tcPr>
          <w:p w14:paraId="2B25A10B"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2208" w:type="pct"/>
            <w:tcBorders>
              <w:top w:val="single" w:sz="4" w:space="0" w:color="auto"/>
              <w:left w:val="nil"/>
              <w:bottom w:val="single" w:sz="4" w:space="0" w:color="auto"/>
              <w:right w:val="single" w:sz="4" w:space="0" w:color="auto"/>
            </w:tcBorders>
            <w:vAlign w:val="center"/>
            <w:hideMark/>
          </w:tcPr>
          <w:p w14:paraId="5D9FEF6C" w14:textId="77777777" w:rsidR="00395A1A" w:rsidRDefault="00395A1A">
            <w:pPr>
              <w:rPr>
                <w:rFonts w:ascii="Calibri" w:hAnsi="Calibri" w:cs="Calibri"/>
                <w:b/>
                <w:bCs/>
                <w:color w:val="000000"/>
                <w:sz w:val="28"/>
                <w:szCs w:val="28"/>
              </w:rPr>
            </w:pPr>
            <w:r>
              <w:rPr>
                <w:rFonts w:ascii="Calibri" w:hAnsi="Calibri" w:cs="Calibri"/>
                <w:b/>
                <w:bCs/>
                <w:color w:val="000000"/>
                <w:sz w:val="28"/>
                <w:szCs w:val="28"/>
              </w:rPr>
              <w:t xml:space="preserve">AIR </w:t>
            </w:r>
            <w:proofErr w:type="gramStart"/>
            <w:r>
              <w:rPr>
                <w:rFonts w:ascii="Calibri" w:hAnsi="Calibri" w:cs="Calibri"/>
                <w:b/>
                <w:bCs/>
                <w:color w:val="000000"/>
                <w:sz w:val="28"/>
                <w:szCs w:val="28"/>
              </w:rPr>
              <w:t>( 2</w:t>
            </w:r>
            <w:proofErr w:type="gramEnd"/>
            <w:r>
              <w:rPr>
                <w:rFonts w:ascii="Calibri" w:hAnsi="Calibri" w:cs="Calibri"/>
                <w:b/>
                <w:bCs/>
                <w:color w:val="000000"/>
                <w:sz w:val="28"/>
                <w:szCs w:val="28"/>
              </w:rPr>
              <w:t>,2%)</w:t>
            </w:r>
          </w:p>
        </w:tc>
        <w:tc>
          <w:tcPr>
            <w:tcW w:w="421" w:type="pct"/>
            <w:tcBorders>
              <w:top w:val="single" w:sz="4" w:space="0" w:color="auto"/>
              <w:left w:val="nil"/>
              <w:bottom w:val="single" w:sz="4" w:space="0" w:color="auto"/>
              <w:right w:val="single" w:sz="4" w:space="0" w:color="auto"/>
            </w:tcBorders>
            <w:vAlign w:val="center"/>
            <w:hideMark/>
          </w:tcPr>
          <w:p w14:paraId="5BB0E690"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639" w:type="pct"/>
            <w:tcBorders>
              <w:top w:val="single" w:sz="4" w:space="0" w:color="auto"/>
              <w:left w:val="nil"/>
              <w:bottom w:val="single" w:sz="4" w:space="0" w:color="auto"/>
              <w:right w:val="single" w:sz="4" w:space="0" w:color="auto"/>
            </w:tcBorders>
            <w:vAlign w:val="center"/>
            <w:hideMark/>
          </w:tcPr>
          <w:p w14:paraId="2C8A0478"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590" w:type="pct"/>
            <w:tcBorders>
              <w:top w:val="single" w:sz="4" w:space="0" w:color="auto"/>
              <w:left w:val="nil"/>
              <w:bottom w:val="single" w:sz="4" w:space="0" w:color="auto"/>
              <w:right w:val="single" w:sz="4" w:space="0" w:color="auto"/>
            </w:tcBorders>
            <w:vAlign w:val="center"/>
            <w:hideMark/>
          </w:tcPr>
          <w:p w14:paraId="45DA477C"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833" w:type="pct"/>
            <w:tcBorders>
              <w:top w:val="single" w:sz="4" w:space="0" w:color="auto"/>
              <w:left w:val="nil"/>
              <w:bottom w:val="single" w:sz="4" w:space="0" w:color="auto"/>
              <w:right w:val="single" w:sz="4" w:space="0" w:color="auto"/>
            </w:tcBorders>
            <w:shd w:val="clear" w:color="000000" w:fill="D9D9D9"/>
            <w:noWrap/>
            <w:vAlign w:val="center"/>
            <w:hideMark/>
          </w:tcPr>
          <w:p w14:paraId="61F53C5B"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r w:rsidR="00395A1A" w14:paraId="33061342" w14:textId="77777777" w:rsidTr="00F63CA8">
        <w:trPr>
          <w:trHeight w:val="360"/>
        </w:trPr>
        <w:tc>
          <w:tcPr>
            <w:tcW w:w="308" w:type="pct"/>
            <w:tcBorders>
              <w:top w:val="nil"/>
              <w:left w:val="single" w:sz="4" w:space="0" w:color="auto"/>
              <w:bottom w:val="single" w:sz="4" w:space="0" w:color="auto"/>
              <w:right w:val="single" w:sz="4" w:space="0" w:color="auto"/>
            </w:tcBorders>
            <w:vAlign w:val="center"/>
            <w:hideMark/>
          </w:tcPr>
          <w:p w14:paraId="218C3D80"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2208" w:type="pct"/>
            <w:tcBorders>
              <w:top w:val="nil"/>
              <w:left w:val="nil"/>
              <w:bottom w:val="single" w:sz="4" w:space="0" w:color="auto"/>
              <w:right w:val="single" w:sz="4" w:space="0" w:color="auto"/>
            </w:tcBorders>
            <w:vAlign w:val="center"/>
            <w:hideMark/>
          </w:tcPr>
          <w:p w14:paraId="1C200BBA" w14:textId="77777777" w:rsidR="00395A1A" w:rsidRDefault="00395A1A">
            <w:pPr>
              <w:rPr>
                <w:rFonts w:ascii="Calibri" w:hAnsi="Calibri" w:cs="Calibri"/>
                <w:b/>
                <w:bCs/>
                <w:color w:val="000000"/>
                <w:sz w:val="28"/>
                <w:szCs w:val="28"/>
              </w:rPr>
            </w:pPr>
            <w:r>
              <w:rPr>
                <w:rFonts w:ascii="Calibri" w:hAnsi="Calibri" w:cs="Calibri"/>
                <w:b/>
                <w:bCs/>
                <w:color w:val="000000"/>
                <w:sz w:val="28"/>
                <w:szCs w:val="28"/>
              </w:rPr>
              <w:t>TOTAL GENERAL TTC</w:t>
            </w:r>
          </w:p>
        </w:tc>
        <w:tc>
          <w:tcPr>
            <w:tcW w:w="421" w:type="pct"/>
            <w:tcBorders>
              <w:top w:val="nil"/>
              <w:left w:val="nil"/>
              <w:bottom w:val="single" w:sz="4" w:space="0" w:color="auto"/>
              <w:right w:val="single" w:sz="4" w:space="0" w:color="auto"/>
            </w:tcBorders>
            <w:vAlign w:val="center"/>
            <w:hideMark/>
          </w:tcPr>
          <w:p w14:paraId="146EA934"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639" w:type="pct"/>
            <w:tcBorders>
              <w:top w:val="nil"/>
              <w:left w:val="nil"/>
              <w:bottom w:val="single" w:sz="4" w:space="0" w:color="auto"/>
              <w:right w:val="single" w:sz="4" w:space="0" w:color="auto"/>
            </w:tcBorders>
            <w:vAlign w:val="center"/>
            <w:hideMark/>
          </w:tcPr>
          <w:p w14:paraId="745DE011"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590" w:type="pct"/>
            <w:tcBorders>
              <w:top w:val="nil"/>
              <w:left w:val="nil"/>
              <w:bottom w:val="single" w:sz="4" w:space="0" w:color="auto"/>
              <w:right w:val="single" w:sz="4" w:space="0" w:color="auto"/>
            </w:tcBorders>
            <w:vAlign w:val="center"/>
            <w:hideMark/>
          </w:tcPr>
          <w:p w14:paraId="5069E483"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833" w:type="pct"/>
            <w:tcBorders>
              <w:top w:val="nil"/>
              <w:left w:val="nil"/>
              <w:bottom w:val="single" w:sz="4" w:space="0" w:color="auto"/>
              <w:right w:val="single" w:sz="4" w:space="0" w:color="auto"/>
            </w:tcBorders>
            <w:shd w:val="clear" w:color="000000" w:fill="D9D9D9"/>
            <w:noWrap/>
            <w:vAlign w:val="center"/>
            <w:hideMark/>
          </w:tcPr>
          <w:p w14:paraId="097044A5"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r w:rsidR="00395A1A" w14:paraId="5BAE45B7" w14:textId="77777777" w:rsidTr="00F63CA8">
        <w:trPr>
          <w:trHeight w:val="360"/>
        </w:trPr>
        <w:tc>
          <w:tcPr>
            <w:tcW w:w="308" w:type="pct"/>
            <w:tcBorders>
              <w:top w:val="nil"/>
              <w:left w:val="single" w:sz="4" w:space="0" w:color="auto"/>
              <w:bottom w:val="single" w:sz="4" w:space="0" w:color="auto"/>
              <w:right w:val="single" w:sz="4" w:space="0" w:color="auto"/>
            </w:tcBorders>
            <w:vAlign w:val="center"/>
            <w:hideMark/>
          </w:tcPr>
          <w:p w14:paraId="0B1D8FFD"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2208" w:type="pct"/>
            <w:tcBorders>
              <w:top w:val="nil"/>
              <w:left w:val="nil"/>
              <w:bottom w:val="single" w:sz="4" w:space="0" w:color="auto"/>
              <w:right w:val="single" w:sz="4" w:space="0" w:color="auto"/>
            </w:tcBorders>
            <w:vAlign w:val="center"/>
            <w:hideMark/>
          </w:tcPr>
          <w:p w14:paraId="08299B8E" w14:textId="77777777" w:rsidR="00395A1A" w:rsidRDefault="00395A1A">
            <w:pPr>
              <w:rPr>
                <w:rFonts w:ascii="Calibri" w:hAnsi="Calibri" w:cs="Calibri"/>
                <w:b/>
                <w:bCs/>
                <w:color w:val="000000"/>
                <w:sz w:val="28"/>
                <w:szCs w:val="28"/>
              </w:rPr>
            </w:pPr>
            <w:r>
              <w:rPr>
                <w:rFonts w:ascii="Calibri" w:hAnsi="Calibri" w:cs="Calibri"/>
                <w:b/>
                <w:bCs/>
                <w:color w:val="000000"/>
                <w:sz w:val="28"/>
                <w:szCs w:val="28"/>
              </w:rPr>
              <w:t>NET A PAYER</w:t>
            </w:r>
          </w:p>
        </w:tc>
        <w:tc>
          <w:tcPr>
            <w:tcW w:w="421" w:type="pct"/>
            <w:tcBorders>
              <w:top w:val="nil"/>
              <w:left w:val="nil"/>
              <w:bottom w:val="single" w:sz="4" w:space="0" w:color="auto"/>
              <w:right w:val="single" w:sz="4" w:space="0" w:color="auto"/>
            </w:tcBorders>
            <w:vAlign w:val="center"/>
            <w:hideMark/>
          </w:tcPr>
          <w:p w14:paraId="3F41445E"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639" w:type="pct"/>
            <w:tcBorders>
              <w:top w:val="nil"/>
              <w:left w:val="nil"/>
              <w:bottom w:val="single" w:sz="4" w:space="0" w:color="auto"/>
              <w:right w:val="single" w:sz="4" w:space="0" w:color="auto"/>
            </w:tcBorders>
            <w:vAlign w:val="center"/>
            <w:hideMark/>
          </w:tcPr>
          <w:p w14:paraId="45E8A350"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590" w:type="pct"/>
            <w:tcBorders>
              <w:top w:val="nil"/>
              <w:left w:val="nil"/>
              <w:bottom w:val="single" w:sz="4" w:space="0" w:color="auto"/>
              <w:right w:val="single" w:sz="4" w:space="0" w:color="auto"/>
            </w:tcBorders>
            <w:vAlign w:val="center"/>
            <w:hideMark/>
          </w:tcPr>
          <w:p w14:paraId="08CE13C0" w14:textId="77777777" w:rsidR="00395A1A" w:rsidRDefault="00395A1A">
            <w:pPr>
              <w:jc w:val="center"/>
              <w:rPr>
                <w:rFonts w:ascii="Calibri" w:hAnsi="Calibri" w:cs="Calibri"/>
                <w:b/>
                <w:bCs/>
                <w:color w:val="000000"/>
                <w:sz w:val="28"/>
                <w:szCs w:val="28"/>
              </w:rPr>
            </w:pPr>
            <w:r>
              <w:rPr>
                <w:rFonts w:ascii="Calibri" w:hAnsi="Calibri" w:cs="Calibri"/>
                <w:b/>
                <w:bCs/>
                <w:color w:val="000000"/>
                <w:sz w:val="28"/>
                <w:szCs w:val="28"/>
              </w:rPr>
              <w:t> </w:t>
            </w:r>
          </w:p>
        </w:tc>
        <w:tc>
          <w:tcPr>
            <w:tcW w:w="833" w:type="pct"/>
            <w:tcBorders>
              <w:top w:val="nil"/>
              <w:left w:val="nil"/>
              <w:bottom w:val="single" w:sz="4" w:space="0" w:color="auto"/>
              <w:right w:val="single" w:sz="4" w:space="0" w:color="auto"/>
            </w:tcBorders>
            <w:shd w:val="clear" w:color="000000" w:fill="D9D9D9"/>
            <w:noWrap/>
            <w:vAlign w:val="center"/>
            <w:hideMark/>
          </w:tcPr>
          <w:p w14:paraId="64D85E80" w14:textId="77777777" w:rsidR="00395A1A" w:rsidRDefault="00395A1A">
            <w:pPr>
              <w:jc w:val="right"/>
              <w:rPr>
                <w:rFonts w:ascii="Calibri" w:hAnsi="Calibri" w:cs="Calibri"/>
                <w:b/>
                <w:bCs/>
                <w:color w:val="000000"/>
                <w:sz w:val="28"/>
                <w:szCs w:val="28"/>
              </w:rPr>
            </w:pPr>
            <w:r>
              <w:rPr>
                <w:rFonts w:ascii="Calibri" w:hAnsi="Calibri" w:cs="Calibri"/>
                <w:b/>
                <w:bCs/>
                <w:color w:val="000000"/>
                <w:sz w:val="28"/>
                <w:szCs w:val="28"/>
              </w:rPr>
              <w:t> </w:t>
            </w:r>
          </w:p>
        </w:tc>
      </w:tr>
    </w:tbl>
    <w:p w14:paraId="25D0CCB5" w14:textId="2A71C7FC" w:rsidR="00395A1A" w:rsidRDefault="00395A1A">
      <w:pPr>
        <w:spacing w:after="160" w:line="259" w:lineRule="auto"/>
        <w:rPr>
          <w:bCs/>
          <w:color w:val="231F20"/>
          <w:sz w:val="22"/>
          <w:szCs w:val="22"/>
        </w:rPr>
      </w:pPr>
      <w:r>
        <w:rPr>
          <w:bCs/>
          <w:color w:val="231F20"/>
          <w:sz w:val="22"/>
          <w:szCs w:val="22"/>
        </w:rPr>
        <w:br w:type="page"/>
      </w:r>
    </w:p>
    <w:p w14:paraId="6A11D26E" w14:textId="77777777" w:rsidR="0006674D" w:rsidRPr="00D71EBA" w:rsidRDefault="0006674D" w:rsidP="0006674D">
      <w:pPr>
        <w:autoSpaceDE w:val="0"/>
        <w:autoSpaceDN w:val="0"/>
        <w:adjustRightInd w:val="0"/>
        <w:jc w:val="both"/>
        <w:rPr>
          <w:bCs/>
          <w:color w:val="231F20"/>
          <w:sz w:val="22"/>
          <w:szCs w:val="22"/>
        </w:rPr>
      </w:pPr>
    </w:p>
    <w:p w14:paraId="4AC6F6CD" w14:textId="77777777" w:rsidR="0006674D" w:rsidRPr="00D71EBA" w:rsidRDefault="0006674D" w:rsidP="0006674D">
      <w:pPr>
        <w:autoSpaceDE w:val="0"/>
        <w:autoSpaceDN w:val="0"/>
        <w:adjustRightInd w:val="0"/>
        <w:jc w:val="both"/>
        <w:rPr>
          <w:bCs/>
          <w:color w:val="231F20"/>
          <w:sz w:val="22"/>
          <w:szCs w:val="22"/>
        </w:rPr>
      </w:pPr>
    </w:p>
    <w:p w14:paraId="4DF6F256" w14:textId="77777777" w:rsidR="0006674D" w:rsidRPr="00D71EBA" w:rsidRDefault="0006674D" w:rsidP="0006674D">
      <w:pPr>
        <w:autoSpaceDE w:val="0"/>
        <w:autoSpaceDN w:val="0"/>
        <w:adjustRightInd w:val="0"/>
        <w:jc w:val="both"/>
        <w:rPr>
          <w:bCs/>
          <w:color w:val="231F20"/>
          <w:sz w:val="22"/>
          <w:szCs w:val="22"/>
        </w:rPr>
      </w:pPr>
    </w:p>
    <w:p w14:paraId="15BB9B3F" w14:textId="77777777" w:rsidR="0006674D" w:rsidRPr="00D71EBA" w:rsidRDefault="0006674D" w:rsidP="0006674D">
      <w:pPr>
        <w:autoSpaceDE w:val="0"/>
        <w:autoSpaceDN w:val="0"/>
        <w:adjustRightInd w:val="0"/>
        <w:jc w:val="both"/>
        <w:rPr>
          <w:bCs/>
          <w:color w:val="231F20"/>
          <w:sz w:val="22"/>
          <w:szCs w:val="22"/>
        </w:rPr>
      </w:pPr>
    </w:p>
    <w:p w14:paraId="593F76BC" w14:textId="77777777" w:rsidR="0006674D" w:rsidRPr="00D71EBA" w:rsidRDefault="0006674D" w:rsidP="0006674D">
      <w:pPr>
        <w:autoSpaceDE w:val="0"/>
        <w:autoSpaceDN w:val="0"/>
        <w:adjustRightInd w:val="0"/>
        <w:jc w:val="both"/>
        <w:rPr>
          <w:bCs/>
          <w:color w:val="231F20"/>
          <w:sz w:val="22"/>
          <w:szCs w:val="22"/>
        </w:rPr>
      </w:pPr>
    </w:p>
    <w:p w14:paraId="72BAE2A2" w14:textId="77777777" w:rsidR="0006674D" w:rsidRPr="00D71EBA" w:rsidRDefault="0006674D" w:rsidP="0006674D">
      <w:pPr>
        <w:autoSpaceDE w:val="0"/>
        <w:autoSpaceDN w:val="0"/>
        <w:adjustRightInd w:val="0"/>
        <w:jc w:val="both"/>
        <w:rPr>
          <w:bCs/>
          <w:color w:val="231F20"/>
          <w:sz w:val="22"/>
          <w:szCs w:val="22"/>
        </w:rPr>
      </w:pPr>
    </w:p>
    <w:p w14:paraId="069566FA" w14:textId="77777777" w:rsidR="0006674D" w:rsidRPr="00D71EBA" w:rsidRDefault="0006674D" w:rsidP="0006674D">
      <w:pPr>
        <w:autoSpaceDE w:val="0"/>
        <w:autoSpaceDN w:val="0"/>
        <w:adjustRightInd w:val="0"/>
        <w:jc w:val="both"/>
        <w:rPr>
          <w:bCs/>
          <w:color w:val="231F20"/>
          <w:sz w:val="22"/>
          <w:szCs w:val="22"/>
        </w:rPr>
      </w:pPr>
    </w:p>
    <w:p w14:paraId="2C9C3DB1" w14:textId="77777777" w:rsidR="0006674D" w:rsidRPr="00D71EBA" w:rsidRDefault="0006674D" w:rsidP="0006674D">
      <w:pPr>
        <w:autoSpaceDE w:val="0"/>
        <w:autoSpaceDN w:val="0"/>
        <w:adjustRightInd w:val="0"/>
        <w:jc w:val="both"/>
        <w:rPr>
          <w:bCs/>
          <w:color w:val="231F20"/>
          <w:sz w:val="22"/>
          <w:szCs w:val="22"/>
        </w:rPr>
      </w:pPr>
    </w:p>
    <w:p w14:paraId="00F783F9" w14:textId="77777777" w:rsidR="0006674D" w:rsidRPr="00D71EBA" w:rsidRDefault="0006674D" w:rsidP="0006674D">
      <w:pPr>
        <w:autoSpaceDE w:val="0"/>
        <w:autoSpaceDN w:val="0"/>
        <w:adjustRightInd w:val="0"/>
        <w:jc w:val="both"/>
        <w:rPr>
          <w:bCs/>
          <w:color w:val="231F20"/>
          <w:sz w:val="22"/>
          <w:szCs w:val="22"/>
        </w:rPr>
      </w:pPr>
    </w:p>
    <w:p w14:paraId="328EA4AD" w14:textId="77777777" w:rsidR="0006674D" w:rsidRPr="00D71EBA" w:rsidRDefault="0006674D" w:rsidP="0006674D">
      <w:pPr>
        <w:autoSpaceDE w:val="0"/>
        <w:autoSpaceDN w:val="0"/>
        <w:adjustRightInd w:val="0"/>
        <w:jc w:val="both"/>
        <w:rPr>
          <w:bCs/>
          <w:color w:val="231F20"/>
          <w:sz w:val="22"/>
          <w:szCs w:val="22"/>
        </w:rPr>
      </w:pPr>
    </w:p>
    <w:p w14:paraId="255043B0" w14:textId="77777777" w:rsidR="0006674D" w:rsidRPr="00D71EBA" w:rsidRDefault="0006674D" w:rsidP="0006674D">
      <w:pPr>
        <w:autoSpaceDE w:val="0"/>
        <w:autoSpaceDN w:val="0"/>
        <w:adjustRightInd w:val="0"/>
        <w:jc w:val="both"/>
        <w:rPr>
          <w:bCs/>
          <w:color w:val="231F20"/>
          <w:sz w:val="22"/>
          <w:szCs w:val="22"/>
        </w:rPr>
      </w:pPr>
    </w:p>
    <w:p w14:paraId="4A06BA79" w14:textId="77777777" w:rsidR="0006674D" w:rsidRPr="00D71EBA" w:rsidRDefault="0006674D" w:rsidP="0006674D">
      <w:pPr>
        <w:autoSpaceDE w:val="0"/>
        <w:autoSpaceDN w:val="0"/>
        <w:adjustRightInd w:val="0"/>
        <w:jc w:val="both"/>
        <w:rPr>
          <w:bCs/>
          <w:color w:val="231F20"/>
          <w:sz w:val="22"/>
          <w:szCs w:val="22"/>
        </w:rPr>
      </w:pPr>
    </w:p>
    <w:p w14:paraId="7F2C9DFA" w14:textId="77777777" w:rsidR="0006674D" w:rsidRPr="00D71EBA" w:rsidRDefault="0006674D" w:rsidP="0006674D">
      <w:pPr>
        <w:autoSpaceDE w:val="0"/>
        <w:autoSpaceDN w:val="0"/>
        <w:adjustRightInd w:val="0"/>
        <w:jc w:val="both"/>
        <w:rPr>
          <w:bCs/>
          <w:color w:val="231F20"/>
          <w:sz w:val="22"/>
          <w:szCs w:val="22"/>
        </w:rPr>
      </w:pPr>
    </w:p>
    <w:p w14:paraId="6DB580D8" w14:textId="77777777" w:rsidR="0006674D" w:rsidRPr="00D71EBA" w:rsidRDefault="0006674D" w:rsidP="0006674D">
      <w:pPr>
        <w:autoSpaceDE w:val="0"/>
        <w:autoSpaceDN w:val="0"/>
        <w:adjustRightInd w:val="0"/>
        <w:jc w:val="both"/>
        <w:rPr>
          <w:bCs/>
          <w:color w:val="231F20"/>
          <w:sz w:val="22"/>
          <w:szCs w:val="22"/>
        </w:rPr>
      </w:pPr>
    </w:p>
    <w:p w14:paraId="671CD694" w14:textId="77777777" w:rsidR="0006674D" w:rsidRPr="00D71EBA" w:rsidRDefault="0006674D" w:rsidP="0006674D">
      <w:pPr>
        <w:autoSpaceDE w:val="0"/>
        <w:autoSpaceDN w:val="0"/>
        <w:adjustRightInd w:val="0"/>
        <w:jc w:val="both"/>
        <w:rPr>
          <w:bCs/>
          <w:color w:val="231F20"/>
          <w:sz w:val="22"/>
          <w:szCs w:val="22"/>
        </w:rPr>
      </w:pPr>
    </w:p>
    <w:p w14:paraId="5860CC32" w14:textId="77777777" w:rsidR="0006674D" w:rsidRPr="00D71EBA" w:rsidRDefault="0006674D" w:rsidP="0006674D">
      <w:pPr>
        <w:autoSpaceDE w:val="0"/>
        <w:autoSpaceDN w:val="0"/>
        <w:adjustRightInd w:val="0"/>
        <w:jc w:val="both"/>
        <w:rPr>
          <w:bCs/>
          <w:color w:val="231F20"/>
          <w:sz w:val="22"/>
          <w:szCs w:val="22"/>
        </w:rPr>
      </w:pPr>
    </w:p>
    <w:p w14:paraId="1486919A" w14:textId="77777777" w:rsidR="0006674D" w:rsidRPr="00D71EBA" w:rsidRDefault="0006674D" w:rsidP="0006674D">
      <w:pPr>
        <w:autoSpaceDE w:val="0"/>
        <w:autoSpaceDN w:val="0"/>
        <w:adjustRightInd w:val="0"/>
        <w:rPr>
          <w:color w:val="231F20"/>
          <w:sz w:val="70"/>
          <w:szCs w:val="70"/>
        </w:rPr>
      </w:pPr>
    </w:p>
    <w:p w14:paraId="098C88F4" w14:textId="77777777" w:rsidR="0006674D" w:rsidRPr="00D71EBA"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both"/>
        <w:rPr>
          <w:b/>
          <w:bCs/>
          <w:color w:val="FFFFFF"/>
        </w:rPr>
      </w:pPr>
    </w:p>
    <w:p w14:paraId="6F6EC178" w14:textId="7B3923F0" w:rsidR="0006674D" w:rsidRPr="00D71EBA" w:rsidRDefault="0006674D" w:rsidP="0006674D">
      <w:pPr>
        <w:pBdr>
          <w:top w:val="single" w:sz="24" w:space="1" w:color="auto"/>
          <w:left w:val="single" w:sz="24" w:space="0" w:color="auto"/>
          <w:bottom w:val="single" w:sz="24" w:space="1" w:color="auto"/>
          <w:right w:val="single" w:sz="24" w:space="0" w:color="auto"/>
        </w:pBdr>
        <w:autoSpaceDE w:val="0"/>
        <w:autoSpaceDN w:val="0"/>
        <w:adjustRightInd w:val="0"/>
        <w:jc w:val="center"/>
        <w:rPr>
          <w:b/>
          <w:bCs/>
          <w:i/>
          <w:iCs/>
          <w:color w:val="231F20"/>
          <w:sz w:val="44"/>
          <w:szCs w:val="44"/>
        </w:rPr>
      </w:pPr>
      <w:r w:rsidRPr="00D71EBA">
        <w:rPr>
          <w:b/>
          <w:bCs/>
          <w:i/>
          <w:iCs/>
          <w:color w:val="231F20"/>
          <w:sz w:val="44"/>
          <w:szCs w:val="44"/>
        </w:rPr>
        <w:t xml:space="preserve">Pièce n° </w:t>
      </w:r>
      <w:r w:rsidR="005D2F5D">
        <w:rPr>
          <w:b/>
          <w:bCs/>
          <w:i/>
          <w:iCs/>
          <w:color w:val="231F20"/>
          <w:sz w:val="44"/>
          <w:szCs w:val="44"/>
        </w:rPr>
        <w:t>9</w:t>
      </w:r>
      <w:r w:rsidRPr="00D71EBA">
        <w:rPr>
          <w:b/>
          <w:bCs/>
          <w:i/>
          <w:iCs/>
          <w:color w:val="231F20"/>
          <w:sz w:val="44"/>
          <w:szCs w:val="44"/>
        </w:rPr>
        <w:t> : Projet de Lettre-Commande</w:t>
      </w:r>
    </w:p>
    <w:p w14:paraId="070107B7" w14:textId="77777777" w:rsidR="0006674D" w:rsidRPr="00D71EBA" w:rsidRDefault="0006674D" w:rsidP="0006674D">
      <w:pPr>
        <w:autoSpaceDE w:val="0"/>
        <w:autoSpaceDN w:val="0"/>
        <w:adjustRightInd w:val="0"/>
        <w:jc w:val="both"/>
        <w:rPr>
          <w:bCs/>
          <w:color w:val="231F20"/>
          <w:sz w:val="22"/>
          <w:szCs w:val="22"/>
        </w:rPr>
      </w:pPr>
    </w:p>
    <w:p w14:paraId="4D91B958" w14:textId="77777777" w:rsidR="0006674D" w:rsidRPr="00D71EBA" w:rsidRDefault="0006674D" w:rsidP="0006674D">
      <w:pPr>
        <w:autoSpaceDE w:val="0"/>
        <w:autoSpaceDN w:val="0"/>
        <w:adjustRightInd w:val="0"/>
        <w:jc w:val="both"/>
        <w:rPr>
          <w:bCs/>
          <w:color w:val="231F20"/>
          <w:sz w:val="22"/>
          <w:szCs w:val="22"/>
        </w:rPr>
      </w:pPr>
    </w:p>
    <w:p w14:paraId="6A8031D8" w14:textId="77777777" w:rsidR="0006674D" w:rsidRPr="00D71EBA" w:rsidRDefault="0006674D" w:rsidP="0006674D">
      <w:pPr>
        <w:autoSpaceDE w:val="0"/>
        <w:autoSpaceDN w:val="0"/>
        <w:adjustRightInd w:val="0"/>
        <w:jc w:val="both"/>
        <w:rPr>
          <w:bCs/>
          <w:color w:val="231F20"/>
          <w:sz w:val="22"/>
          <w:szCs w:val="22"/>
        </w:rPr>
      </w:pPr>
    </w:p>
    <w:p w14:paraId="5305133E" w14:textId="77777777" w:rsidR="0006674D" w:rsidRPr="00D71EBA" w:rsidRDefault="0006674D" w:rsidP="0006674D">
      <w:pPr>
        <w:autoSpaceDE w:val="0"/>
        <w:autoSpaceDN w:val="0"/>
        <w:adjustRightInd w:val="0"/>
        <w:jc w:val="both"/>
        <w:rPr>
          <w:bCs/>
          <w:color w:val="231F20"/>
          <w:sz w:val="22"/>
          <w:szCs w:val="22"/>
        </w:rPr>
      </w:pPr>
    </w:p>
    <w:p w14:paraId="04C02152" w14:textId="77777777" w:rsidR="0006674D" w:rsidRPr="00D71EBA" w:rsidRDefault="0006674D" w:rsidP="0006674D">
      <w:pPr>
        <w:autoSpaceDE w:val="0"/>
        <w:autoSpaceDN w:val="0"/>
        <w:adjustRightInd w:val="0"/>
        <w:jc w:val="both"/>
        <w:rPr>
          <w:bCs/>
          <w:color w:val="231F20"/>
          <w:sz w:val="22"/>
          <w:szCs w:val="22"/>
        </w:rPr>
      </w:pPr>
    </w:p>
    <w:p w14:paraId="59CAFA90" w14:textId="77777777" w:rsidR="0006674D" w:rsidRPr="00D71EBA" w:rsidRDefault="0006674D" w:rsidP="0006674D">
      <w:pPr>
        <w:autoSpaceDE w:val="0"/>
        <w:autoSpaceDN w:val="0"/>
        <w:adjustRightInd w:val="0"/>
        <w:jc w:val="both"/>
        <w:rPr>
          <w:bCs/>
          <w:color w:val="231F20"/>
          <w:sz w:val="22"/>
          <w:szCs w:val="22"/>
        </w:rPr>
      </w:pPr>
    </w:p>
    <w:p w14:paraId="5AFB53DB" w14:textId="77777777" w:rsidR="0006674D" w:rsidRPr="00D71EBA" w:rsidRDefault="0006674D" w:rsidP="0006674D">
      <w:pPr>
        <w:autoSpaceDE w:val="0"/>
        <w:autoSpaceDN w:val="0"/>
        <w:adjustRightInd w:val="0"/>
        <w:jc w:val="both"/>
        <w:rPr>
          <w:bCs/>
          <w:color w:val="231F20"/>
          <w:sz w:val="22"/>
          <w:szCs w:val="22"/>
        </w:rPr>
      </w:pPr>
    </w:p>
    <w:p w14:paraId="76CCE7D3" w14:textId="77777777" w:rsidR="0006674D" w:rsidRPr="00D71EBA" w:rsidRDefault="0006674D" w:rsidP="0006674D">
      <w:pPr>
        <w:autoSpaceDE w:val="0"/>
        <w:autoSpaceDN w:val="0"/>
        <w:adjustRightInd w:val="0"/>
        <w:jc w:val="both"/>
        <w:rPr>
          <w:bCs/>
          <w:color w:val="231F20"/>
          <w:sz w:val="22"/>
          <w:szCs w:val="22"/>
        </w:rPr>
      </w:pPr>
    </w:p>
    <w:p w14:paraId="2DE67FBE" w14:textId="77777777" w:rsidR="0006674D" w:rsidRPr="00D71EBA" w:rsidRDefault="0006674D" w:rsidP="0006674D">
      <w:pPr>
        <w:autoSpaceDE w:val="0"/>
        <w:autoSpaceDN w:val="0"/>
        <w:adjustRightInd w:val="0"/>
        <w:jc w:val="both"/>
        <w:rPr>
          <w:bCs/>
          <w:color w:val="231F20"/>
          <w:sz w:val="22"/>
          <w:szCs w:val="22"/>
        </w:rPr>
      </w:pPr>
    </w:p>
    <w:p w14:paraId="7EBF59B0" w14:textId="77777777" w:rsidR="0006674D" w:rsidRPr="00D71EBA" w:rsidRDefault="0006674D" w:rsidP="0006674D">
      <w:pPr>
        <w:autoSpaceDE w:val="0"/>
        <w:autoSpaceDN w:val="0"/>
        <w:adjustRightInd w:val="0"/>
        <w:jc w:val="both"/>
        <w:rPr>
          <w:bCs/>
          <w:color w:val="231F20"/>
          <w:sz w:val="22"/>
          <w:szCs w:val="22"/>
        </w:rPr>
      </w:pPr>
    </w:p>
    <w:p w14:paraId="0DE0A196" w14:textId="77777777" w:rsidR="0006674D" w:rsidRPr="00D71EBA" w:rsidRDefault="0006674D" w:rsidP="0006674D">
      <w:pPr>
        <w:autoSpaceDE w:val="0"/>
        <w:autoSpaceDN w:val="0"/>
        <w:adjustRightInd w:val="0"/>
        <w:jc w:val="both"/>
        <w:rPr>
          <w:bCs/>
          <w:color w:val="231F20"/>
          <w:sz w:val="22"/>
          <w:szCs w:val="22"/>
        </w:rPr>
      </w:pPr>
    </w:p>
    <w:p w14:paraId="7DA3B9A7" w14:textId="77777777" w:rsidR="0006674D" w:rsidRPr="00D71EBA" w:rsidRDefault="0006674D" w:rsidP="0006674D">
      <w:pPr>
        <w:autoSpaceDE w:val="0"/>
        <w:autoSpaceDN w:val="0"/>
        <w:adjustRightInd w:val="0"/>
        <w:jc w:val="both"/>
        <w:rPr>
          <w:bCs/>
          <w:color w:val="231F20"/>
          <w:sz w:val="22"/>
          <w:szCs w:val="22"/>
        </w:rPr>
      </w:pPr>
    </w:p>
    <w:p w14:paraId="0D16246C" w14:textId="77777777" w:rsidR="0006674D" w:rsidRPr="00D71EBA" w:rsidRDefault="0006674D" w:rsidP="0006674D">
      <w:pPr>
        <w:autoSpaceDE w:val="0"/>
        <w:autoSpaceDN w:val="0"/>
        <w:adjustRightInd w:val="0"/>
        <w:jc w:val="both"/>
        <w:rPr>
          <w:bCs/>
          <w:color w:val="231F20"/>
          <w:sz w:val="22"/>
          <w:szCs w:val="22"/>
        </w:rPr>
      </w:pPr>
    </w:p>
    <w:p w14:paraId="257FF450" w14:textId="77777777" w:rsidR="0006674D" w:rsidRPr="00D71EBA" w:rsidRDefault="0006674D" w:rsidP="0006674D">
      <w:pPr>
        <w:autoSpaceDE w:val="0"/>
        <w:autoSpaceDN w:val="0"/>
        <w:adjustRightInd w:val="0"/>
        <w:jc w:val="both"/>
        <w:rPr>
          <w:bCs/>
          <w:color w:val="231F20"/>
          <w:sz w:val="22"/>
          <w:szCs w:val="22"/>
        </w:rPr>
      </w:pPr>
    </w:p>
    <w:p w14:paraId="38CC79EE" w14:textId="77777777" w:rsidR="0006674D" w:rsidRPr="00D71EBA" w:rsidRDefault="0006674D" w:rsidP="0006674D">
      <w:pPr>
        <w:autoSpaceDE w:val="0"/>
        <w:autoSpaceDN w:val="0"/>
        <w:adjustRightInd w:val="0"/>
        <w:jc w:val="both"/>
        <w:rPr>
          <w:bCs/>
          <w:color w:val="231F20"/>
          <w:sz w:val="22"/>
          <w:szCs w:val="22"/>
        </w:rPr>
      </w:pPr>
    </w:p>
    <w:p w14:paraId="176E6346" w14:textId="77777777" w:rsidR="0006674D" w:rsidRPr="00D71EBA" w:rsidRDefault="0006674D" w:rsidP="0006674D">
      <w:pPr>
        <w:autoSpaceDE w:val="0"/>
        <w:autoSpaceDN w:val="0"/>
        <w:adjustRightInd w:val="0"/>
        <w:jc w:val="both"/>
        <w:rPr>
          <w:bCs/>
          <w:color w:val="231F20"/>
          <w:sz w:val="22"/>
          <w:szCs w:val="22"/>
        </w:rPr>
      </w:pPr>
    </w:p>
    <w:p w14:paraId="00E336AC" w14:textId="77777777" w:rsidR="0006674D" w:rsidRPr="00D71EBA" w:rsidRDefault="0006674D" w:rsidP="0006674D">
      <w:pPr>
        <w:autoSpaceDE w:val="0"/>
        <w:autoSpaceDN w:val="0"/>
        <w:adjustRightInd w:val="0"/>
        <w:jc w:val="both"/>
        <w:rPr>
          <w:bCs/>
          <w:color w:val="231F20"/>
          <w:sz w:val="22"/>
          <w:szCs w:val="22"/>
        </w:rPr>
      </w:pPr>
    </w:p>
    <w:p w14:paraId="27B5077A" w14:textId="77777777" w:rsidR="0006674D" w:rsidRPr="00D71EBA" w:rsidRDefault="0006674D" w:rsidP="0006674D"/>
    <w:p w14:paraId="66ECA67D" w14:textId="77777777" w:rsidR="002D426A" w:rsidRPr="00D71EBA" w:rsidRDefault="002D426A" w:rsidP="0006674D"/>
    <w:p w14:paraId="1FBC0695" w14:textId="77777777" w:rsidR="002D426A" w:rsidRPr="00D71EBA" w:rsidRDefault="002D426A" w:rsidP="0006674D"/>
    <w:p w14:paraId="0B5532FC" w14:textId="77777777" w:rsidR="002D426A" w:rsidRDefault="002D426A" w:rsidP="0006674D"/>
    <w:p w14:paraId="2157457B" w14:textId="77777777" w:rsidR="00825453" w:rsidRDefault="00825453" w:rsidP="0006674D"/>
    <w:p w14:paraId="2AA5406A" w14:textId="77777777" w:rsidR="00825453" w:rsidRDefault="00825453" w:rsidP="0006674D"/>
    <w:p w14:paraId="70B75EF0" w14:textId="77777777" w:rsidR="00825453" w:rsidRPr="00D71EBA" w:rsidRDefault="00825453" w:rsidP="0006674D"/>
    <w:p w14:paraId="5E91B181" w14:textId="77777777" w:rsidR="002D426A" w:rsidRPr="00D71EBA" w:rsidRDefault="002D426A" w:rsidP="0006674D"/>
    <w:p w14:paraId="16539867" w14:textId="77777777" w:rsidR="002D426A" w:rsidRPr="00D71EBA" w:rsidRDefault="002D426A" w:rsidP="0006674D"/>
    <w:p w14:paraId="1C858479" w14:textId="76292608" w:rsidR="00194484" w:rsidRPr="00D71EBA" w:rsidRDefault="00194484" w:rsidP="00194484">
      <w:pPr>
        <w:ind w:left="3118" w:firstLine="710"/>
        <w:rPr>
          <w:noProof/>
        </w:rPr>
      </w:pPr>
      <w:r w:rsidRPr="00D71EBA">
        <w:rPr>
          <w:noProof/>
        </w:rPr>
        <w:lastRenderedPageBreak/>
        <mc:AlternateContent>
          <mc:Choice Requires="wps">
            <w:drawing>
              <wp:anchor distT="0" distB="0" distL="114300" distR="114300" simplePos="0" relativeHeight="251695104" behindDoc="0" locked="0" layoutInCell="1" allowOverlap="1" wp14:anchorId="6B05A100" wp14:editId="51FE6620">
                <wp:simplePos x="0" y="0"/>
                <wp:positionH relativeFrom="column">
                  <wp:posOffset>1993265</wp:posOffset>
                </wp:positionH>
                <wp:positionV relativeFrom="paragraph">
                  <wp:posOffset>1316990</wp:posOffset>
                </wp:positionV>
                <wp:extent cx="2480310" cy="255905"/>
                <wp:effectExtent l="0" t="0" r="0" b="0"/>
                <wp:wrapNone/>
                <wp:docPr id="101727874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255905"/>
                        </a:xfrm>
                        <a:prstGeom prst="rect">
                          <a:avLst/>
                        </a:prstGeom>
                        <a:noFill/>
                        <a:ln w="9525">
                          <a:noFill/>
                          <a:miter lim="800000"/>
                          <a:headEnd/>
                          <a:tailEnd/>
                        </a:ln>
                      </wps:spPr>
                      <wps:txbx>
                        <w:txbxContent>
                          <w:p w14:paraId="46AF0409" w14:textId="77777777" w:rsidR="00194484" w:rsidRPr="006F6890" w:rsidRDefault="00194484" w:rsidP="00194484">
                            <w:pPr>
                              <w:jc w:val="center"/>
                              <w:rPr>
                                <w:i/>
                              </w:rPr>
                            </w:pPr>
                            <w:r w:rsidRPr="006F6890">
                              <w:rPr>
                                <w:i/>
                              </w:rPr>
                              <w:t>BP : 02 GOBO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05A100" id="_x0000_s1038" type="#_x0000_t202" style="position:absolute;left:0;text-align:left;margin-left:156.95pt;margin-top:103.7pt;width:195.3pt;height:20.15pt;z-index:2516951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" filled="f" stroked="f">
                <v:textbox>
                  <w:txbxContent>
                    <w:p w14:paraId="46AF0409" w14:textId="77777777" w:rsidR="00194484" w:rsidRPr="006F6890" w:rsidRDefault="00194484" w:rsidP="00194484">
                      <w:pPr>
                        <w:jc w:val="center"/>
                        <w:rPr>
                          <w:i/>
                        </w:rPr>
                      </w:pPr>
                      <w:r w:rsidRPr="006F6890">
                        <w:rPr>
                          <w:i/>
                        </w:rPr>
                        <w:t>BP : 02 GOBO</w:t>
                      </w:r>
                    </w:p>
                  </w:txbxContent>
                </v:textbox>
              </v:shape>
            </w:pict>
          </mc:Fallback>
        </mc:AlternateContent>
      </w:r>
      <w:r w:rsidRPr="00D71EBA">
        <w:rPr>
          <w:noProof/>
        </w:rPr>
        <mc:AlternateContent>
          <mc:Choice Requires="wps">
            <w:drawing>
              <wp:anchor distT="0" distB="0" distL="114300" distR="114300" simplePos="0" relativeHeight="251694080" behindDoc="0" locked="0" layoutInCell="1" allowOverlap="1" wp14:anchorId="27A0AD79" wp14:editId="5A2BB83F">
                <wp:simplePos x="0" y="0"/>
                <wp:positionH relativeFrom="column">
                  <wp:posOffset>2432685</wp:posOffset>
                </wp:positionH>
                <wp:positionV relativeFrom="paragraph">
                  <wp:posOffset>-108585</wp:posOffset>
                </wp:positionV>
                <wp:extent cx="1616075" cy="1404620"/>
                <wp:effectExtent l="0" t="0" r="0" b="5080"/>
                <wp:wrapNone/>
                <wp:docPr id="796014635"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4620"/>
                        </a:xfrm>
                        <a:prstGeom prst="rect">
                          <a:avLst/>
                        </a:prstGeom>
                        <a:noFill/>
                        <a:ln w="9525">
                          <a:noFill/>
                          <a:miter lim="800000"/>
                          <a:headEnd/>
                          <a:tailEnd/>
                        </a:ln>
                      </wps:spPr>
                      <wps:txbx>
                        <w:txbxContent>
                          <w:p w14:paraId="433AB63F" w14:textId="77777777" w:rsidR="00194484" w:rsidRDefault="00194484" w:rsidP="00194484">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0AD79" id="_x0000_s1039" type="#_x0000_t202" style="position:absolute;left:0;text-align:left;margin-left:191.55pt;margin-top:-8.55pt;width:127.25pt;height:11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" filled="f" stroked="f">
                <v:textbox>
                  <w:txbxContent>
                    <w:p w14:paraId="433AB63F" w14:textId="77777777" w:rsidR="00194484" w:rsidRDefault="00194484" w:rsidP="00194484">
                      <w:pPr>
                        <w:ind w:left="-142"/>
                      </w:pPr>
                    </w:p>
                  </w:txbxContent>
                </v:textbox>
              </v:shape>
            </w:pict>
          </mc:Fallback>
        </mc:AlternateContent>
      </w:r>
      <w:r w:rsidRPr="00D71EBA">
        <w:rPr>
          <w:noProof/>
        </w:rPr>
        <mc:AlternateContent>
          <mc:Choice Requires="wps">
            <w:drawing>
              <wp:anchor distT="0" distB="0" distL="114300" distR="114300" simplePos="0" relativeHeight="251692032" behindDoc="0" locked="0" layoutInCell="1" allowOverlap="1" wp14:anchorId="5A48390E" wp14:editId="1FC1A4B5">
                <wp:simplePos x="0" y="0"/>
                <wp:positionH relativeFrom="column">
                  <wp:posOffset>4305300</wp:posOffset>
                </wp:positionH>
                <wp:positionV relativeFrom="paragraph">
                  <wp:posOffset>-108585</wp:posOffset>
                </wp:positionV>
                <wp:extent cx="2128520" cy="1557655"/>
                <wp:effectExtent l="0" t="0" r="5080" b="4445"/>
                <wp:wrapNone/>
                <wp:docPr id="1409546230"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E54B8" w14:textId="77777777" w:rsidR="00194484" w:rsidRPr="00276BF3" w:rsidRDefault="00194484" w:rsidP="00194484">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29B4FBC6" w14:textId="77777777" w:rsidR="00194484" w:rsidRPr="00276BF3" w:rsidRDefault="00194484" w:rsidP="00194484">
                            <w:pPr>
                              <w:jc w:val="center"/>
                              <w:rPr>
                                <w:b/>
                                <w:sz w:val="16"/>
                                <w:szCs w:val="16"/>
                              </w:rPr>
                            </w:pPr>
                            <w:r w:rsidRPr="00276BF3">
                              <w:rPr>
                                <w:b/>
                                <w:sz w:val="16"/>
                                <w:szCs w:val="16"/>
                              </w:rPr>
                              <w:t>FAR NORTH REGION</w:t>
                            </w:r>
                          </w:p>
                          <w:p w14:paraId="1F2BA81C" w14:textId="77777777" w:rsidR="00194484" w:rsidRPr="00276BF3" w:rsidRDefault="00194484" w:rsidP="00194484">
                            <w:pPr>
                              <w:jc w:val="center"/>
                              <w:rPr>
                                <w:b/>
                                <w:sz w:val="16"/>
                                <w:szCs w:val="16"/>
                              </w:rPr>
                            </w:pPr>
                            <w:r w:rsidRPr="00276BF3">
                              <w:rPr>
                                <w:b/>
                                <w:sz w:val="16"/>
                                <w:szCs w:val="16"/>
                              </w:rPr>
                              <w:t xml:space="preserve"> ***********</w:t>
                            </w:r>
                          </w:p>
                          <w:p w14:paraId="68DCF118" w14:textId="77777777" w:rsidR="00194484" w:rsidRPr="00276BF3" w:rsidRDefault="00194484" w:rsidP="00194484">
                            <w:pPr>
                              <w:jc w:val="center"/>
                              <w:rPr>
                                <w:b/>
                                <w:sz w:val="16"/>
                                <w:szCs w:val="16"/>
                              </w:rPr>
                            </w:pPr>
                            <w:r w:rsidRPr="00276BF3">
                              <w:rPr>
                                <w:b/>
                                <w:sz w:val="16"/>
                                <w:szCs w:val="16"/>
                              </w:rPr>
                              <w:t>MAYO-DANAY DIVISION</w:t>
                            </w:r>
                          </w:p>
                          <w:p w14:paraId="7F1A0506" w14:textId="77777777" w:rsidR="00194484" w:rsidRPr="00276BF3" w:rsidRDefault="00194484" w:rsidP="00194484">
                            <w:pPr>
                              <w:jc w:val="center"/>
                              <w:rPr>
                                <w:b/>
                                <w:sz w:val="16"/>
                                <w:szCs w:val="16"/>
                              </w:rPr>
                            </w:pPr>
                            <w:r w:rsidRPr="00276BF3">
                              <w:rPr>
                                <w:b/>
                                <w:sz w:val="16"/>
                                <w:szCs w:val="16"/>
                              </w:rPr>
                              <w:t xml:space="preserve">*********** </w:t>
                            </w:r>
                          </w:p>
                          <w:p w14:paraId="243FB92F" w14:textId="77777777" w:rsidR="00194484" w:rsidRPr="00276BF3" w:rsidRDefault="00194484" w:rsidP="00194484">
                            <w:pPr>
                              <w:jc w:val="center"/>
                              <w:rPr>
                                <w:b/>
                                <w:sz w:val="16"/>
                                <w:szCs w:val="16"/>
                              </w:rPr>
                            </w:pPr>
                            <w:r w:rsidRPr="00276BF3">
                              <w:rPr>
                                <w:b/>
                                <w:sz w:val="16"/>
                                <w:szCs w:val="16"/>
                              </w:rPr>
                              <w:t>GOBO COUNCIL</w:t>
                            </w:r>
                          </w:p>
                          <w:p w14:paraId="3BAFF93F" w14:textId="77777777" w:rsidR="00194484" w:rsidRPr="00276BF3" w:rsidRDefault="00194484" w:rsidP="00194484">
                            <w:pPr>
                              <w:jc w:val="center"/>
                              <w:rPr>
                                <w:b/>
                                <w:sz w:val="16"/>
                                <w:szCs w:val="16"/>
                              </w:rPr>
                            </w:pPr>
                            <w:r w:rsidRPr="00276BF3">
                              <w:rPr>
                                <w:b/>
                                <w:sz w:val="16"/>
                                <w:szCs w:val="16"/>
                              </w:rPr>
                              <w:t xml:space="preserve">*********** </w:t>
                            </w:r>
                          </w:p>
                          <w:p w14:paraId="68F9B010" w14:textId="77777777" w:rsidR="00194484" w:rsidRPr="00276BF3" w:rsidRDefault="00194484" w:rsidP="00194484">
                            <w:pPr>
                              <w:jc w:val="center"/>
                              <w:rPr>
                                <w:b/>
                                <w:sz w:val="16"/>
                                <w:szCs w:val="16"/>
                              </w:rPr>
                            </w:pPr>
                            <w:r w:rsidRPr="00276BF3">
                              <w:rPr>
                                <w:b/>
                                <w:sz w:val="16"/>
                                <w:szCs w:val="16"/>
                              </w:rPr>
                              <w:t>INTERNAL TENDERS BOARD</w:t>
                            </w:r>
                          </w:p>
                          <w:p w14:paraId="4DE44F45" w14:textId="77777777" w:rsidR="00194484" w:rsidRPr="00276BF3" w:rsidRDefault="00194484" w:rsidP="00194484">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8390E" id="_x0000_s1040" type="#_x0000_t202" style="position:absolute;left:0;text-align:left;margin-left:339pt;margin-top:-8.55pt;width:167.6pt;height:1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bQ+Q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" stroked="f">
                <v:textbox>
                  <w:txbxContent>
                    <w:p w14:paraId="3E6E54B8" w14:textId="77777777" w:rsidR="00194484" w:rsidRPr="00276BF3" w:rsidRDefault="00194484" w:rsidP="00194484">
                      <w:pPr>
                        <w:jc w:val="center"/>
                        <w:rPr>
                          <w:b/>
                          <w:sz w:val="16"/>
                          <w:szCs w:val="16"/>
                        </w:rPr>
                      </w:pPr>
                      <w:r w:rsidRPr="00276BF3">
                        <w:rPr>
                          <w:b/>
                          <w:sz w:val="16"/>
                          <w:szCs w:val="16"/>
                        </w:rPr>
                        <w:t>REPUBLIC OF CAMEROON                                                Peace-Work-</w:t>
                      </w:r>
                      <w:proofErr w:type="spellStart"/>
                      <w:r w:rsidRPr="00276BF3">
                        <w:rPr>
                          <w:b/>
                          <w:sz w:val="16"/>
                          <w:szCs w:val="16"/>
                        </w:rPr>
                        <w:t>Fatherland</w:t>
                      </w:r>
                      <w:proofErr w:type="spellEnd"/>
                      <w:r w:rsidRPr="00276BF3">
                        <w:rPr>
                          <w:b/>
                          <w:sz w:val="16"/>
                          <w:szCs w:val="16"/>
                        </w:rPr>
                        <w:t xml:space="preserve">                                                                                                                                                        ***********</w:t>
                      </w:r>
                    </w:p>
                    <w:p w14:paraId="29B4FBC6" w14:textId="77777777" w:rsidR="00194484" w:rsidRPr="00276BF3" w:rsidRDefault="00194484" w:rsidP="00194484">
                      <w:pPr>
                        <w:jc w:val="center"/>
                        <w:rPr>
                          <w:b/>
                          <w:sz w:val="16"/>
                          <w:szCs w:val="16"/>
                        </w:rPr>
                      </w:pPr>
                      <w:r w:rsidRPr="00276BF3">
                        <w:rPr>
                          <w:b/>
                          <w:sz w:val="16"/>
                          <w:szCs w:val="16"/>
                        </w:rPr>
                        <w:t>FAR NORTH REGION</w:t>
                      </w:r>
                    </w:p>
                    <w:p w14:paraId="1F2BA81C" w14:textId="77777777" w:rsidR="00194484" w:rsidRPr="00276BF3" w:rsidRDefault="00194484" w:rsidP="00194484">
                      <w:pPr>
                        <w:jc w:val="center"/>
                        <w:rPr>
                          <w:b/>
                          <w:sz w:val="16"/>
                          <w:szCs w:val="16"/>
                        </w:rPr>
                      </w:pPr>
                      <w:r w:rsidRPr="00276BF3">
                        <w:rPr>
                          <w:b/>
                          <w:sz w:val="16"/>
                          <w:szCs w:val="16"/>
                        </w:rPr>
                        <w:t xml:space="preserve"> ***********</w:t>
                      </w:r>
                    </w:p>
                    <w:p w14:paraId="68DCF118" w14:textId="77777777" w:rsidR="00194484" w:rsidRPr="00276BF3" w:rsidRDefault="00194484" w:rsidP="00194484">
                      <w:pPr>
                        <w:jc w:val="center"/>
                        <w:rPr>
                          <w:b/>
                          <w:sz w:val="16"/>
                          <w:szCs w:val="16"/>
                        </w:rPr>
                      </w:pPr>
                      <w:r w:rsidRPr="00276BF3">
                        <w:rPr>
                          <w:b/>
                          <w:sz w:val="16"/>
                          <w:szCs w:val="16"/>
                        </w:rPr>
                        <w:t>MAYO-DANAY DIVISION</w:t>
                      </w:r>
                    </w:p>
                    <w:p w14:paraId="7F1A0506" w14:textId="77777777" w:rsidR="00194484" w:rsidRPr="00276BF3" w:rsidRDefault="00194484" w:rsidP="00194484">
                      <w:pPr>
                        <w:jc w:val="center"/>
                        <w:rPr>
                          <w:b/>
                          <w:sz w:val="16"/>
                          <w:szCs w:val="16"/>
                        </w:rPr>
                      </w:pPr>
                      <w:r w:rsidRPr="00276BF3">
                        <w:rPr>
                          <w:b/>
                          <w:sz w:val="16"/>
                          <w:szCs w:val="16"/>
                        </w:rPr>
                        <w:t xml:space="preserve">*********** </w:t>
                      </w:r>
                    </w:p>
                    <w:p w14:paraId="243FB92F" w14:textId="77777777" w:rsidR="00194484" w:rsidRPr="00276BF3" w:rsidRDefault="00194484" w:rsidP="00194484">
                      <w:pPr>
                        <w:jc w:val="center"/>
                        <w:rPr>
                          <w:b/>
                          <w:sz w:val="16"/>
                          <w:szCs w:val="16"/>
                        </w:rPr>
                      </w:pPr>
                      <w:r w:rsidRPr="00276BF3">
                        <w:rPr>
                          <w:b/>
                          <w:sz w:val="16"/>
                          <w:szCs w:val="16"/>
                        </w:rPr>
                        <w:t>GOBO COUNCIL</w:t>
                      </w:r>
                    </w:p>
                    <w:p w14:paraId="3BAFF93F" w14:textId="77777777" w:rsidR="00194484" w:rsidRPr="00276BF3" w:rsidRDefault="00194484" w:rsidP="00194484">
                      <w:pPr>
                        <w:jc w:val="center"/>
                        <w:rPr>
                          <w:b/>
                          <w:sz w:val="16"/>
                          <w:szCs w:val="16"/>
                        </w:rPr>
                      </w:pPr>
                      <w:r w:rsidRPr="00276BF3">
                        <w:rPr>
                          <w:b/>
                          <w:sz w:val="16"/>
                          <w:szCs w:val="16"/>
                        </w:rPr>
                        <w:t xml:space="preserve">*********** </w:t>
                      </w:r>
                    </w:p>
                    <w:p w14:paraId="68F9B010" w14:textId="77777777" w:rsidR="00194484" w:rsidRPr="00276BF3" w:rsidRDefault="00194484" w:rsidP="00194484">
                      <w:pPr>
                        <w:jc w:val="center"/>
                        <w:rPr>
                          <w:b/>
                          <w:sz w:val="16"/>
                          <w:szCs w:val="16"/>
                        </w:rPr>
                      </w:pPr>
                      <w:r w:rsidRPr="00276BF3">
                        <w:rPr>
                          <w:b/>
                          <w:sz w:val="16"/>
                          <w:szCs w:val="16"/>
                        </w:rPr>
                        <w:t>INTERNAL TENDERS BOARD</w:t>
                      </w:r>
                    </w:p>
                    <w:p w14:paraId="4DE44F45" w14:textId="77777777" w:rsidR="00194484" w:rsidRPr="00276BF3" w:rsidRDefault="00194484" w:rsidP="00194484">
                      <w:pPr>
                        <w:jc w:val="center"/>
                        <w:rPr>
                          <w:b/>
                        </w:rPr>
                      </w:pPr>
                      <w:r w:rsidRPr="00276BF3">
                        <w:rPr>
                          <w:b/>
                          <w:sz w:val="16"/>
                          <w:szCs w:val="16"/>
                        </w:rPr>
                        <w:t>***********</w:t>
                      </w:r>
                    </w:p>
                  </w:txbxContent>
                </v:textbox>
              </v:shape>
            </w:pict>
          </mc:Fallback>
        </mc:AlternateContent>
      </w:r>
      <w:r w:rsidRPr="00D71EBA">
        <w:rPr>
          <w:noProof/>
        </w:rPr>
        <mc:AlternateContent>
          <mc:Choice Requires="wps">
            <w:drawing>
              <wp:anchor distT="0" distB="0" distL="114300" distR="114300" simplePos="0" relativeHeight="251693056" behindDoc="0" locked="0" layoutInCell="1" allowOverlap="1" wp14:anchorId="62D86654" wp14:editId="22DA95A9">
                <wp:simplePos x="0" y="0"/>
                <wp:positionH relativeFrom="margin">
                  <wp:posOffset>-501015</wp:posOffset>
                </wp:positionH>
                <wp:positionV relativeFrom="paragraph">
                  <wp:posOffset>-109220</wp:posOffset>
                </wp:positionV>
                <wp:extent cx="2867025" cy="1682115"/>
                <wp:effectExtent l="0" t="0" r="9525" b="0"/>
                <wp:wrapNone/>
                <wp:docPr id="118792630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1F4C4" w14:textId="77777777" w:rsidR="00194484" w:rsidRPr="00276BF3" w:rsidRDefault="00194484" w:rsidP="00194484">
                            <w:pPr>
                              <w:jc w:val="center"/>
                              <w:rPr>
                                <w:b/>
                                <w:sz w:val="16"/>
                                <w:szCs w:val="16"/>
                              </w:rPr>
                            </w:pPr>
                            <w:r w:rsidRPr="00276BF3">
                              <w:rPr>
                                <w:b/>
                                <w:sz w:val="16"/>
                                <w:szCs w:val="16"/>
                              </w:rPr>
                              <w:t xml:space="preserve">REPUBLIQUE DU CAMEROUN                                 </w:t>
                            </w:r>
                          </w:p>
                          <w:p w14:paraId="0DD7CFDC" w14:textId="77777777" w:rsidR="00194484" w:rsidRPr="00276BF3" w:rsidRDefault="00194484" w:rsidP="00194484">
                            <w:pPr>
                              <w:jc w:val="center"/>
                              <w:rPr>
                                <w:b/>
                                <w:sz w:val="16"/>
                                <w:szCs w:val="16"/>
                              </w:rPr>
                            </w:pPr>
                            <w:r w:rsidRPr="00276BF3">
                              <w:rPr>
                                <w:b/>
                                <w:sz w:val="16"/>
                                <w:szCs w:val="16"/>
                              </w:rPr>
                              <w:t>Paix-Travail-Patrie                                                              ***********</w:t>
                            </w:r>
                          </w:p>
                          <w:p w14:paraId="2B4DD76E" w14:textId="77777777" w:rsidR="00194484" w:rsidRPr="00276BF3" w:rsidRDefault="00194484" w:rsidP="00194484">
                            <w:pPr>
                              <w:jc w:val="center"/>
                              <w:rPr>
                                <w:b/>
                                <w:sz w:val="16"/>
                                <w:szCs w:val="16"/>
                              </w:rPr>
                            </w:pPr>
                            <w:r w:rsidRPr="00276BF3">
                              <w:rPr>
                                <w:b/>
                                <w:sz w:val="16"/>
                                <w:szCs w:val="16"/>
                              </w:rPr>
                              <w:t xml:space="preserve">    REGION DE L’EXTREME-NORD</w:t>
                            </w:r>
                          </w:p>
                          <w:p w14:paraId="644E6CC0" w14:textId="77777777" w:rsidR="00194484" w:rsidRPr="00276BF3" w:rsidRDefault="00194484" w:rsidP="00194484">
                            <w:pPr>
                              <w:jc w:val="center"/>
                              <w:rPr>
                                <w:b/>
                                <w:sz w:val="16"/>
                                <w:szCs w:val="16"/>
                              </w:rPr>
                            </w:pPr>
                            <w:r w:rsidRPr="00276BF3">
                              <w:rPr>
                                <w:b/>
                                <w:sz w:val="16"/>
                                <w:szCs w:val="16"/>
                              </w:rPr>
                              <w:t xml:space="preserve">***********      </w:t>
                            </w:r>
                          </w:p>
                          <w:p w14:paraId="2FAF0121" w14:textId="77777777" w:rsidR="00194484" w:rsidRPr="00276BF3" w:rsidRDefault="00194484" w:rsidP="00194484">
                            <w:pPr>
                              <w:jc w:val="center"/>
                              <w:rPr>
                                <w:b/>
                                <w:sz w:val="16"/>
                                <w:szCs w:val="16"/>
                              </w:rPr>
                            </w:pPr>
                            <w:r w:rsidRPr="00276BF3">
                              <w:rPr>
                                <w:b/>
                                <w:sz w:val="16"/>
                                <w:szCs w:val="16"/>
                              </w:rPr>
                              <w:t>DEPARTEMENT DU MAYO-DANAY</w:t>
                            </w:r>
                          </w:p>
                          <w:p w14:paraId="67CB20BC" w14:textId="77777777" w:rsidR="00194484" w:rsidRPr="00276BF3" w:rsidRDefault="00194484" w:rsidP="00194484">
                            <w:pPr>
                              <w:jc w:val="center"/>
                              <w:rPr>
                                <w:b/>
                                <w:sz w:val="16"/>
                                <w:szCs w:val="16"/>
                              </w:rPr>
                            </w:pPr>
                            <w:r w:rsidRPr="00276BF3">
                              <w:rPr>
                                <w:b/>
                                <w:sz w:val="16"/>
                                <w:szCs w:val="16"/>
                              </w:rPr>
                              <w:t xml:space="preserve">*********** </w:t>
                            </w:r>
                          </w:p>
                          <w:p w14:paraId="76B3ACA7" w14:textId="77777777" w:rsidR="00194484" w:rsidRPr="00276BF3" w:rsidRDefault="00194484" w:rsidP="00194484">
                            <w:pPr>
                              <w:jc w:val="center"/>
                              <w:rPr>
                                <w:b/>
                                <w:sz w:val="16"/>
                                <w:szCs w:val="16"/>
                              </w:rPr>
                            </w:pPr>
                            <w:r w:rsidRPr="00276BF3">
                              <w:rPr>
                                <w:b/>
                                <w:sz w:val="16"/>
                                <w:szCs w:val="16"/>
                              </w:rPr>
                              <w:t>COMMUNE DE GOBO</w:t>
                            </w:r>
                          </w:p>
                          <w:p w14:paraId="65F37322" w14:textId="77777777" w:rsidR="00194484" w:rsidRPr="00276BF3" w:rsidRDefault="00194484" w:rsidP="00194484">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794D1EB" w14:textId="77777777" w:rsidR="00194484" w:rsidRDefault="00194484" w:rsidP="00194484">
                            <w:pPr>
                              <w:rPr>
                                <w:b/>
                                <w:sz w:val="16"/>
                                <w:szCs w:val="16"/>
                              </w:rPr>
                            </w:pPr>
                            <w:r>
                              <w:rPr>
                                <w:b/>
                                <w:sz w:val="16"/>
                                <w:szCs w:val="16"/>
                              </w:rPr>
                              <w:t xml:space="preserve">                </w:t>
                            </w:r>
                            <w:r w:rsidRPr="00276BF3">
                              <w:rPr>
                                <w:b/>
                                <w:sz w:val="16"/>
                                <w:szCs w:val="16"/>
                              </w:rPr>
                              <w:t xml:space="preserve">COMMISSION INTERNE DE PASSATION </w:t>
                            </w:r>
                          </w:p>
                          <w:p w14:paraId="3345F3CC" w14:textId="77777777" w:rsidR="00194484" w:rsidRPr="00276BF3" w:rsidRDefault="00194484" w:rsidP="00194484">
                            <w:pPr>
                              <w:rPr>
                                <w:b/>
                                <w:sz w:val="16"/>
                                <w:szCs w:val="16"/>
                              </w:rPr>
                            </w:pPr>
                            <w:r>
                              <w:rPr>
                                <w:b/>
                                <w:sz w:val="16"/>
                                <w:szCs w:val="16"/>
                              </w:rPr>
                              <w:t xml:space="preserve">                                       </w:t>
                            </w:r>
                            <w:r w:rsidRPr="00276BF3">
                              <w:rPr>
                                <w:b/>
                                <w:sz w:val="16"/>
                                <w:szCs w:val="16"/>
                              </w:rPr>
                              <w:t>DES MARCHES</w:t>
                            </w:r>
                          </w:p>
                          <w:p w14:paraId="1DA6A145" w14:textId="77777777" w:rsidR="00194484" w:rsidRPr="00276BF3" w:rsidRDefault="00194484" w:rsidP="00194484">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86654" id="_x0000_s1041" type="#_x0000_t202" style="position:absolute;left:0;text-align:left;margin-left:-39.45pt;margin-top:-8.6pt;width:225.75pt;height:132.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FN+QEAANM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" stroked="f">
                <v:textbox>
                  <w:txbxContent>
                    <w:p w14:paraId="4AC1F4C4" w14:textId="77777777" w:rsidR="00194484" w:rsidRPr="00276BF3" w:rsidRDefault="00194484" w:rsidP="00194484">
                      <w:pPr>
                        <w:jc w:val="center"/>
                        <w:rPr>
                          <w:b/>
                          <w:sz w:val="16"/>
                          <w:szCs w:val="16"/>
                        </w:rPr>
                      </w:pPr>
                      <w:r w:rsidRPr="00276BF3">
                        <w:rPr>
                          <w:b/>
                          <w:sz w:val="16"/>
                          <w:szCs w:val="16"/>
                        </w:rPr>
                        <w:t xml:space="preserve">REPUBLIQUE DU CAMEROUN                                 </w:t>
                      </w:r>
                    </w:p>
                    <w:p w14:paraId="0DD7CFDC" w14:textId="77777777" w:rsidR="00194484" w:rsidRPr="00276BF3" w:rsidRDefault="00194484" w:rsidP="00194484">
                      <w:pPr>
                        <w:jc w:val="center"/>
                        <w:rPr>
                          <w:b/>
                          <w:sz w:val="16"/>
                          <w:szCs w:val="16"/>
                        </w:rPr>
                      </w:pPr>
                      <w:r w:rsidRPr="00276BF3">
                        <w:rPr>
                          <w:b/>
                          <w:sz w:val="16"/>
                          <w:szCs w:val="16"/>
                        </w:rPr>
                        <w:t>Paix-Travail-Patrie                                                              ***********</w:t>
                      </w:r>
                    </w:p>
                    <w:p w14:paraId="2B4DD76E" w14:textId="77777777" w:rsidR="00194484" w:rsidRPr="00276BF3" w:rsidRDefault="00194484" w:rsidP="00194484">
                      <w:pPr>
                        <w:jc w:val="center"/>
                        <w:rPr>
                          <w:b/>
                          <w:sz w:val="16"/>
                          <w:szCs w:val="16"/>
                        </w:rPr>
                      </w:pPr>
                      <w:r w:rsidRPr="00276BF3">
                        <w:rPr>
                          <w:b/>
                          <w:sz w:val="16"/>
                          <w:szCs w:val="16"/>
                        </w:rPr>
                        <w:t xml:space="preserve">    REGION DE L’EXTREME-NORD</w:t>
                      </w:r>
                    </w:p>
                    <w:p w14:paraId="644E6CC0" w14:textId="77777777" w:rsidR="00194484" w:rsidRPr="00276BF3" w:rsidRDefault="00194484" w:rsidP="00194484">
                      <w:pPr>
                        <w:jc w:val="center"/>
                        <w:rPr>
                          <w:b/>
                          <w:sz w:val="16"/>
                          <w:szCs w:val="16"/>
                        </w:rPr>
                      </w:pPr>
                      <w:r w:rsidRPr="00276BF3">
                        <w:rPr>
                          <w:b/>
                          <w:sz w:val="16"/>
                          <w:szCs w:val="16"/>
                        </w:rPr>
                        <w:t xml:space="preserve">***********      </w:t>
                      </w:r>
                    </w:p>
                    <w:p w14:paraId="2FAF0121" w14:textId="77777777" w:rsidR="00194484" w:rsidRPr="00276BF3" w:rsidRDefault="00194484" w:rsidP="00194484">
                      <w:pPr>
                        <w:jc w:val="center"/>
                        <w:rPr>
                          <w:b/>
                          <w:sz w:val="16"/>
                          <w:szCs w:val="16"/>
                        </w:rPr>
                      </w:pPr>
                      <w:r w:rsidRPr="00276BF3">
                        <w:rPr>
                          <w:b/>
                          <w:sz w:val="16"/>
                          <w:szCs w:val="16"/>
                        </w:rPr>
                        <w:t>DEPARTEMENT DU MAYO-DANAY</w:t>
                      </w:r>
                    </w:p>
                    <w:p w14:paraId="67CB20BC" w14:textId="77777777" w:rsidR="00194484" w:rsidRPr="00276BF3" w:rsidRDefault="00194484" w:rsidP="00194484">
                      <w:pPr>
                        <w:jc w:val="center"/>
                        <w:rPr>
                          <w:b/>
                          <w:sz w:val="16"/>
                          <w:szCs w:val="16"/>
                        </w:rPr>
                      </w:pPr>
                      <w:r w:rsidRPr="00276BF3">
                        <w:rPr>
                          <w:b/>
                          <w:sz w:val="16"/>
                          <w:szCs w:val="16"/>
                        </w:rPr>
                        <w:t xml:space="preserve">*********** </w:t>
                      </w:r>
                    </w:p>
                    <w:p w14:paraId="76B3ACA7" w14:textId="77777777" w:rsidR="00194484" w:rsidRPr="00276BF3" w:rsidRDefault="00194484" w:rsidP="00194484">
                      <w:pPr>
                        <w:jc w:val="center"/>
                        <w:rPr>
                          <w:b/>
                          <w:sz w:val="16"/>
                          <w:szCs w:val="16"/>
                        </w:rPr>
                      </w:pPr>
                      <w:r w:rsidRPr="00276BF3">
                        <w:rPr>
                          <w:b/>
                          <w:sz w:val="16"/>
                          <w:szCs w:val="16"/>
                        </w:rPr>
                        <w:t>COMMUNE DE GOBO</w:t>
                      </w:r>
                    </w:p>
                    <w:p w14:paraId="65F37322" w14:textId="77777777" w:rsidR="00194484" w:rsidRPr="00276BF3" w:rsidRDefault="00194484" w:rsidP="00194484">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794D1EB" w14:textId="77777777" w:rsidR="00194484" w:rsidRDefault="00194484" w:rsidP="00194484">
                      <w:pPr>
                        <w:rPr>
                          <w:b/>
                          <w:sz w:val="16"/>
                          <w:szCs w:val="16"/>
                        </w:rPr>
                      </w:pPr>
                      <w:r>
                        <w:rPr>
                          <w:b/>
                          <w:sz w:val="16"/>
                          <w:szCs w:val="16"/>
                        </w:rPr>
                        <w:t xml:space="preserve">                </w:t>
                      </w:r>
                      <w:r w:rsidRPr="00276BF3">
                        <w:rPr>
                          <w:b/>
                          <w:sz w:val="16"/>
                          <w:szCs w:val="16"/>
                        </w:rPr>
                        <w:t xml:space="preserve">COMMISSION INTERNE DE PASSATION </w:t>
                      </w:r>
                    </w:p>
                    <w:p w14:paraId="3345F3CC" w14:textId="77777777" w:rsidR="00194484" w:rsidRPr="00276BF3" w:rsidRDefault="00194484" w:rsidP="00194484">
                      <w:pPr>
                        <w:rPr>
                          <w:b/>
                          <w:sz w:val="16"/>
                          <w:szCs w:val="16"/>
                        </w:rPr>
                      </w:pPr>
                      <w:r>
                        <w:rPr>
                          <w:b/>
                          <w:sz w:val="16"/>
                          <w:szCs w:val="16"/>
                        </w:rPr>
                        <w:t xml:space="preserve">                                       </w:t>
                      </w:r>
                      <w:r w:rsidRPr="00276BF3">
                        <w:rPr>
                          <w:b/>
                          <w:sz w:val="16"/>
                          <w:szCs w:val="16"/>
                        </w:rPr>
                        <w:t>DES MARCHES</w:t>
                      </w:r>
                    </w:p>
                    <w:p w14:paraId="1DA6A145" w14:textId="77777777" w:rsidR="00194484" w:rsidRPr="00276BF3" w:rsidRDefault="00194484" w:rsidP="00194484">
                      <w:pPr>
                        <w:jc w:val="center"/>
                      </w:pPr>
                      <w:r w:rsidRPr="00276BF3">
                        <w:rPr>
                          <w:sz w:val="16"/>
                          <w:szCs w:val="16"/>
                        </w:rPr>
                        <w:t xml:space="preserve">***********  </w:t>
                      </w:r>
                    </w:p>
                  </w:txbxContent>
                </v:textbox>
                <w10:wrap anchorx="margin"/>
              </v:shape>
            </w:pict>
          </mc:Fallback>
        </mc:AlternateContent>
      </w:r>
      <w:r w:rsidRPr="00D71EBA">
        <w:rPr>
          <w:noProof/>
        </w:rPr>
        <w:drawing>
          <wp:inline distT="0" distB="0" distL="0" distR="0" wp14:anchorId="36AC3283" wp14:editId="5119126E">
            <wp:extent cx="1579245" cy="1330325"/>
            <wp:effectExtent l="0" t="0" r="1905" b="3175"/>
            <wp:docPr id="40964393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245" cy="1330325"/>
                    </a:xfrm>
                    <a:prstGeom prst="rect">
                      <a:avLst/>
                    </a:prstGeom>
                    <a:noFill/>
                    <a:ln>
                      <a:noFill/>
                    </a:ln>
                  </pic:spPr>
                </pic:pic>
              </a:graphicData>
            </a:graphic>
          </wp:inline>
        </w:drawing>
      </w:r>
    </w:p>
    <w:p w14:paraId="4937D678" w14:textId="77777777" w:rsidR="00194484" w:rsidRPr="00D71EBA" w:rsidRDefault="00194484" w:rsidP="00194484">
      <w:pPr>
        <w:tabs>
          <w:tab w:val="left" w:pos="4202"/>
        </w:tabs>
        <w:rPr>
          <w:lang w:val="en-US"/>
        </w:rPr>
      </w:pPr>
    </w:p>
    <w:p w14:paraId="043C8BF5" w14:textId="77777777" w:rsidR="00A806F0" w:rsidRPr="00D71EBA" w:rsidRDefault="00A806F0" w:rsidP="00194484">
      <w:pPr>
        <w:spacing w:line="276" w:lineRule="auto"/>
        <w:rPr>
          <w:b/>
          <w:sz w:val="32"/>
        </w:rPr>
      </w:pPr>
    </w:p>
    <w:p w14:paraId="0DC2FC2D" w14:textId="77777777" w:rsidR="00A806F0" w:rsidRPr="00D71EBA" w:rsidRDefault="00A806F0" w:rsidP="0006674D">
      <w:pPr>
        <w:spacing w:line="276" w:lineRule="auto"/>
        <w:jc w:val="center"/>
        <w:rPr>
          <w:b/>
          <w:sz w:val="32"/>
        </w:rPr>
      </w:pPr>
    </w:p>
    <w:p w14:paraId="3D9313A9" w14:textId="21D1EECD" w:rsidR="0006674D" w:rsidRPr="00D71EBA" w:rsidRDefault="0006674D" w:rsidP="0006674D">
      <w:pPr>
        <w:spacing w:line="276" w:lineRule="auto"/>
        <w:jc w:val="center"/>
        <w:rPr>
          <w:b/>
          <w:sz w:val="32"/>
        </w:rPr>
      </w:pPr>
      <w:r w:rsidRPr="00D71EBA">
        <w:rPr>
          <w:b/>
          <w:sz w:val="32"/>
        </w:rPr>
        <w:t>PROJET DE LETTRE COMMANDE</w:t>
      </w:r>
    </w:p>
    <w:p w14:paraId="4E660A31" w14:textId="65FB005E" w:rsidR="0006674D" w:rsidRPr="00D71EBA" w:rsidRDefault="0006674D" w:rsidP="0006674D">
      <w:pPr>
        <w:spacing w:line="276" w:lineRule="auto"/>
        <w:jc w:val="both"/>
        <w:rPr>
          <w:b/>
        </w:rPr>
      </w:pPr>
      <w:r w:rsidRPr="00D71EBA">
        <w:rPr>
          <w:b/>
        </w:rPr>
        <w:t>LETTRE-COMMANDE N°_______/LC/</w:t>
      </w:r>
      <w:r w:rsidR="00194484" w:rsidRPr="00D71EBA">
        <w:rPr>
          <w:b/>
        </w:rPr>
        <w:t>REN/DMD/C-GOBO/</w:t>
      </w:r>
      <w:r w:rsidRPr="00D71EBA">
        <w:rPr>
          <w:b/>
        </w:rPr>
        <w:t>CIPM</w:t>
      </w:r>
      <w:r w:rsidR="00194484" w:rsidRPr="00D71EBA">
        <w:rPr>
          <w:b/>
        </w:rPr>
        <w:t>-AG</w:t>
      </w:r>
      <w:r w:rsidRPr="00D71EBA">
        <w:rPr>
          <w:b/>
        </w:rPr>
        <w:t>/20</w:t>
      </w:r>
      <w:r w:rsidR="00DA077A" w:rsidRPr="00D71EBA">
        <w:rPr>
          <w:b/>
        </w:rPr>
        <w:t>2</w:t>
      </w:r>
      <w:r w:rsidR="00194484" w:rsidRPr="00D71EBA">
        <w:rPr>
          <w:b/>
        </w:rPr>
        <w:t>6</w:t>
      </w:r>
      <w:r w:rsidRPr="00D71EBA">
        <w:rPr>
          <w:b/>
        </w:rPr>
        <w:t xml:space="preserve"> DU ___________</w:t>
      </w:r>
    </w:p>
    <w:p w14:paraId="3BA1E4CD" w14:textId="314F891B" w:rsidR="00DA077A" w:rsidRPr="00D71EBA" w:rsidRDefault="0006674D" w:rsidP="00DA077A">
      <w:pPr>
        <w:autoSpaceDE w:val="0"/>
        <w:autoSpaceDN w:val="0"/>
        <w:adjustRightInd w:val="0"/>
        <w:jc w:val="both"/>
        <w:rPr>
          <w:b/>
          <w:bCs/>
          <w:color w:val="231F20"/>
        </w:rPr>
      </w:pPr>
      <w:r w:rsidRPr="00D71EBA">
        <w:rPr>
          <w:b/>
        </w:rPr>
        <w:t>PASSEE APRES DEMANDE DE COTATION N°</w:t>
      </w:r>
      <w:proofErr w:type="gramStart"/>
      <w:r w:rsidR="00DA077A" w:rsidRPr="00D71EBA">
        <w:rPr>
          <w:b/>
        </w:rPr>
        <w:t>…….</w:t>
      </w:r>
      <w:proofErr w:type="gramEnd"/>
      <w:r w:rsidR="00DA077A" w:rsidRPr="00D71EBA">
        <w:rPr>
          <w:b/>
        </w:rPr>
        <w:t>.</w:t>
      </w:r>
      <w:r w:rsidRPr="00D71EBA">
        <w:rPr>
          <w:b/>
        </w:rPr>
        <w:t>/DC/</w:t>
      </w:r>
      <w:r w:rsidR="00194484" w:rsidRPr="00D71EBA">
        <w:rPr>
          <w:b/>
        </w:rPr>
        <w:t>REN/DMD/</w:t>
      </w:r>
      <w:r w:rsidRPr="00D71EBA">
        <w:rPr>
          <w:b/>
        </w:rPr>
        <w:t>C-</w:t>
      </w:r>
      <w:r w:rsidR="00194484" w:rsidRPr="00D71EBA">
        <w:rPr>
          <w:b/>
        </w:rPr>
        <w:t>GOBO</w:t>
      </w:r>
      <w:r w:rsidR="0059716D" w:rsidRPr="00D71EBA">
        <w:rPr>
          <w:b/>
        </w:rPr>
        <w:t>/</w:t>
      </w:r>
      <w:r w:rsidRPr="00D71EBA">
        <w:rPr>
          <w:b/>
        </w:rPr>
        <w:t>CIPM</w:t>
      </w:r>
      <w:r w:rsidR="00194484" w:rsidRPr="00D71EBA">
        <w:rPr>
          <w:b/>
        </w:rPr>
        <w:t>-AG</w:t>
      </w:r>
      <w:r w:rsidRPr="00D71EBA">
        <w:rPr>
          <w:b/>
        </w:rPr>
        <w:t>/20</w:t>
      </w:r>
      <w:r w:rsidR="00DA077A" w:rsidRPr="00D71EBA">
        <w:rPr>
          <w:b/>
        </w:rPr>
        <w:t>2</w:t>
      </w:r>
      <w:r w:rsidR="00194484" w:rsidRPr="00D71EBA">
        <w:rPr>
          <w:b/>
        </w:rPr>
        <w:t>6</w:t>
      </w:r>
      <w:r w:rsidRPr="00D71EBA">
        <w:rPr>
          <w:b/>
        </w:rPr>
        <w:t xml:space="preserve"> DU ……………… </w:t>
      </w:r>
      <w:r w:rsidR="00194484" w:rsidRPr="00D71EBA">
        <w:rPr>
          <w:b/>
        </w:rPr>
        <w:t>POUR L</w:t>
      </w:r>
      <w:r w:rsidR="00DE6251" w:rsidRPr="00D71EBA">
        <w:rPr>
          <w:b/>
          <w:bCs/>
          <w:color w:val="231F20"/>
        </w:rPr>
        <w:t>’</w:t>
      </w:r>
      <w:r w:rsidR="00DA077A" w:rsidRPr="00D71EBA">
        <w:rPr>
          <w:b/>
          <w:bCs/>
          <w:color w:val="231F20"/>
        </w:rPr>
        <w:t>EQUIPEMENT</w:t>
      </w:r>
      <w:r w:rsidR="00F040B1" w:rsidRPr="00D71EBA">
        <w:rPr>
          <w:b/>
          <w:bCs/>
          <w:color w:val="231F20"/>
        </w:rPr>
        <w:t xml:space="preserve"> DU SITE TOURISTIQUE DE MASSA-ÏKA ET DE CAMPEMENT MUNICIPAL DE GOBO</w:t>
      </w:r>
      <w:r w:rsidR="00DA077A" w:rsidRPr="00D71EBA">
        <w:rPr>
          <w:b/>
          <w:bCs/>
          <w:color w:val="231F20"/>
        </w:rPr>
        <w:t xml:space="preserve">, DEPARTEMENT </w:t>
      </w:r>
      <w:r w:rsidR="00DE6251" w:rsidRPr="00D71EBA">
        <w:rPr>
          <w:b/>
          <w:bCs/>
          <w:color w:val="231F20"/>
        </w:rPr>
        <w:t>DU MAYO-DANAY</w:t>
      </w:r>
      <w:r w:rsidR="00DA077A" w:rsidRPr="00D71EBA">
        <w:rPr>
          <w:b/>
          <w:bCs/>
          <w:color w:val="231F20"/>
        </w:rPr>
        <w:t>, REGION DE L’</w:t>
      </w:r>
      <w:r w:rsidR="00DE6251" w:rsidRPr="00D71EBA">
        <w:rPr>
          <w:b/>
          <w:bCs/>
          <w:color w:val="231F20"/>
        </w:rPr>
        <w:t>EXTREME-NORD.</w:t>
      </w:r>
    </w:p>
    <w:p w14:paraId="4CD34EA2" w14:textId="77777777" w:rsidR="0006674D" w:rsidRPr="00D71EBA" w:rsidRDefault="0006674D" w:rsidP="00DA077A">
      <w:pPr>
        <w:spacing w:line="276" w:lineRule="auto"/>
        <w:jc w:val="both"/>
        <w:rPr>
          <w:b/>
          <w:color w:val="000000"/>
          <w:sz w:val="22"/>
          <w:szCs w:val="20"/>
          <w:u w:val="single"/>
        </w:rPr>
      </w:pPr>
    </w:p>
    <w:p w14:paraId="617C8599" w14:textId="6F967FDD" w:rsidR="0006674D" w:rsidRPr="00D71EBA" w:rsidRDefault="0006674D" w:rsidP="0006674D">
      <w:pPr>
        <w:widowControl w:val="0"/>
        <w:tabs>
          <w:tab w:val="left" w:pos="2552"/>
        </w:tabs>
        <w:autoSpaceDE w:val="0"/>
        <w:autoSpaceDN w:val="0"/>
        <w:adjustRightInd w:val="0"/>
        <w:ind w:left="3710" w:hanging="3710"/>
        <w:jc w:val="center"/>
        <w:rPr>
          <w:b/>
          <w:bCs/>
          <w:color w:val="000000"/>
          <w:sz w:val="22"/>
          <w:szCs w:val="20"/>
        </w:rPr>
      </w:pPr>
      <w:r w:rsidRPr="00D71EBA">
        <w:rPr>
          <w:b/>
          <w:color w:val="000000"/>
          <w:sz w:val="22"/>
          <w:szCs w:val="20"/>
          <w:u w:val="single"/>
        </w:rPr>
        <w:t>MAITRE D’OUVRAGE</w:t>
      </w:r>
      <w:r w:rsidRPr="00D71EBA">
        <w:rPr>
          <w:b/>
          <w:color w:val="231F20"/>
          <w:sz w:val="22"/>
          <w:szCs w:val="20"/>
        </w:rPr>
        <w:t xml:space="preserve"> : LE MAIRE DE LA COMMUNE DE </w:t>
      </w:r>
      <w:r w:rsidR="006A42F6" w:rsidRPr="00D71EBA">
        <w:rPr>
          <w:b/>
          <w:color w:val="231F20"/>
          <w:sz w:val="22"/>
          <w:szCs w:val="20"/>
        </w:rPr>
        <w:t>GOBO</w:t>
      </w:r>
    </w:p>
    <w:p w14:paraId="109197E1" w14:textId="77777777" w:rsidR="00A36B86" w:rsidRPr="00D71EBA" w:rsidRDefault="0006674D" w:rsidP="0006674D">
      <w:pPr>
        <w:widowControl w:val="0"/>
        <w:overflowPunct w:val="0"/>
        <w:autoSpaceDE w:val="0"/>
        <w:autoSpaceDN w:val="0"/>
        <w:adjustRightInd w:val="0"/>
        <w:ind w:right="-144"/>
        <w:contextualSpacing/>
        <w:jc w:val="both"/>
        <w:textAlignment w:val="baseline"/>
        <w:rPr>
          <w:rFonts w:eastAsia="Arial"/>
          <w:sz w:val="22"/>
        </w:rPr>
      </w:pPr>
      <w:r w:rsidRPr="00D71EBA">
        <w:rPr>
          <w:rFonts w:eastAsia="Arial"/>
          <w:sz w:val="22"/>
        </w:rPr>
        <w:t xml:space="preserve">             </w:t>
      </w:r>
    </w:p>
    <w:p w14:paraId="011E3C3E" w14:textId="65E2BF71" w:rsidR="0006674D" w:rsidRPr="00D71EBA" w:rsidRDefault="00A36B86" w:rsidP="0006674D">
      <w:pPr>
        <w:widowControl w:val="0"/>
        <w:overflowPunct w:val="0"/>
        <w:autoSpaceDE w:val="0"/>
        <w:autoSpaceDN w:val="0"/>
        <w:adjustRightInd w:val="0"/>
        <w:ind w:right="-144"/>
        <w:contextualSpacing/>
        <w:jc w:val="both"/>
        <w:textAlignment w:val="baseline"/>
        <w:rPr>
          <w:b/>
          <w:color w:val="000000" w:themeColor="text1"/>
          <w:sz w:val="22"/>
          <w:szCs w:val="20"/>
          <w:lang w:bidi="en-US"/>
        </w:rPr>
      </w:pPr>
      <w:r w:rsidRPr="00D71EBA">
        <w:rPr>
          <w:b/>
          <w:color w:val="231F20"/>
          <w:sz w:val="22"/>
          <w:szCs w:val="20"/>
        </w:rPr>
        <w:t xml:space="preserve">              </w:t>
      </w:r>
      <w:r w:rsidR="0006674D" w:rsidRPr="00D71EBA">
        <w:rPr>
          <w:b/>
          <w:color w:val="231F20"/>
          <w:sz w:val="22"/>
          <w:szCs w:val="20"/>
          <w:u w:val="single"/>
        </w:rPr>
        <w:t>TITULAIRE</w:t>
      </w:r>
      <w:r w:rsidR="0006674D" w:rsidRPr="00D71EBA">
        <w:rPr>
          <w:b/>
          <w:color w:val="231F20"/>
          <w:sz w:val="22"/>
          <w:szCs w:val="20"/>
        </w:rPr>
        <w:t xml:space="preserve"> </w:t>
      </w:r>
      <w:r w:rsidR="0006674D" w:rsidRPr="00D71EBA">
        <w:rPr>
          <w:color w:val="231F20"/>
          <w:sz w:val="22"/>
          <w:szCs w:val="20"/>
        </w:rPr>
        <w:t xml:space="preserve">: </w:t>
      </w:r>
    </w:p>
    <w:p w14:paraId="7FF9BB16" w14:textId="5D490547" w:rsidR="0006674D" w:rsidRPr="00D71EBA" w:rsidRDefault="0006674D" w:rsidP="00A478D0">
      <w:pPr>
        <w:widowControl w:val="0"/>
        <w:autoSpaceDE w:val="0"/>
        <w:autoSpaceDN w:val="0"/>
        <w:adjustRightInd w:val="0"/>
        <w:jc w:val="both"/>
        <w:rPr>
          <w:b/>
          <w:sz w:val="22"/>
          <w:szCs w:val="20"/>
        </w:rPr>
      </w:pPr>
      <w:r w:rsidRPr="00D71EBA">
        <w:rPr>
          <w:color w:val="231F20"/>
          <w:sz w:val="22"/>
          <w:szCs w:val="20"/>
        </w:rPr>
        <w:t xml:space="preserve">              </w:t>
      </w:r>
      <w:r w:rsidRPr="00D71EBA">
        <w:rPr>
          <w:b/>
          <w:color w:val="000000" w:themeColor="text1"/>
          <w:sz w:val="22"/>
          <w:szCs w:val="20"/>
          <w:lang w:bidi="en-US"/>
        </w:rPr>
        <w:t xml:space="preserve">B.P. : </w:t>
      </w:r>
    </w:p>
    <w:p w14:paraId="2A8B2D69" w14:textId="53B68186" w:rsidR="0006674D" w:rsidRPr="00D71EBA" w:rsidRDefault="0006674D" w:rsidP="00A478D0">
      <w:pPr>
        <w:rPr>
          <w:b/>
          <w:sz w:val="22"/>
          <w:szCs w:val="20"/>
        </w:rPr>
      </w:pPr>
      <w:r w:rsidRPr="00D71EBA">
        <w:rPr>
          <w:b/>
          <w:sz w:val="22"/>
          <w:szCs w:val="20"/>
        </w:rPr>
        <w:t xml:space="preserve">              </w:t>
      </w:r>
      <w:r w:rsidR="00A36B86" w:rsidRPr="00D71EBA">
        <w:rPr>
          <w:b/>
          <w:sz w:val="22"/>
          <w:szCs w:val="20"/>
        </w:rPr>
        <w:t xml:space="preserve"> </w:t>
      </w:r>
      <w:r w:rsidRPr="00D71EBA">
        <w:rPr>
          <w:b/>
          <w:sz w:val="22"/>
          <w:szCs w:val="20"/>
        </w:rPr>
        <w:t xml:space="preserve">N° Contribuable : </w:t>
      </w:r>
    </w:p>
    <w:p w14:paraId="3859E23F" w14:textId="4DE70C5D" w:rsidR="0006674D" w:rsidRPr="00D71EBA" w:rsidRDefault="0006674D" w:rsidP="00A478D0">
      <w:pPr>
        <w:keepNext/>
        <w:jc w:val="both"/>
        <w:outlineLvl w:val="4"/>
        <w:rPr>
          <w:b/>
          <w:bCs/>
          <w:sz w:val="22"/>
          <w:szCs w:val="20"/>
        </w:rPr>
      </w:pPr>
      <w:r w:rsidRPr="00D71EBA">
        <w:rPr>
          <w:b/>
          <w:sz w:val="22"/>
          <w:szCs w:val="20"/>
        </w:rPr>
        <w:t xml:space="preserve">               N° Compte bancaire :</w:t>
      </w:r>
    </w:p>
    <w:p w14:paraId="6B496134" w14:textId="77777777" w:rsidR="0006674D" w:rsidRPr="00D71EBA" w:rsidRDefault="0006674D" w:rsidP="0006674D">
      <w:pPr>
        <w:widowControl w:val="0"/>
        <w:autoSpaceDE w:val="0"/>
        <w:autoSpaceDN w:val="0"/>
        <w:adjustRightInd w:val="0"/>
        <w:jc w:val="both"/>
        <w:rPr>
          <w:sz w:val="22"/>
          <w:szCs w:val="20"/>
        </w:rPr>
      </w:pPr>
      <w:r w:rsidRPr="00D71EBA">
        <w:rPr>
          <w:b/>
          <w:sz w:val="22"/>
          <w:szCs w:val="20"/>
        </w:rPr>
        <w:t xml:space="preserve"> </w:t>
      </w:r>
    </w:p>
    <w:p w14:paraId="7922EB51" w14:textId="09E0486D" w:rsidR="0006674D" w:rsidRPr="00D71EBA" w:rsidRDefault="0006674D" w:rsidP="0006674D">
      <w:pPr>
        <w:rPr>
          <w:b/>
          <w:color w:val="231F20"/>
          <w:sz w:val="22"/>
          <w:szCs w:val="20"/>
        </w:rPr>
      </w:pPr>
      <w:r w:rsidRPr="00D71EBA">
        <w:rPr>
          <w:b/>
          <w:color w:val="231F20"/>
          <w:sz w:val="22"/>
          <w:szCs w:val="20"/>
          <w:u w:val="single"/>
        </w:rPr>
        <w:t>OBJET</w:t>
      </w:r>
      <w:r w:rsidRPr="00D71EBA">
        <w:rPr>
          <w:color w:val="231F20"/>
          <w:sz w:val="22"/>
          <w:szCs w:val="20"/>
        </w:rPr>
        <w:t xml:space="preserve"> :   </w:t>
      </w:r>
      <w:r w:rsidR="00A36B86" w:rsidRPr="00D71EBA">
        <w:rPr>
          <w:b/>
        </w:rPr>
        <w:t>L</w:t>
      </w:r>
      <w:r w:rsidR="00A36B86" w:rsidRPr="00D71EBA">
        <w:rPr>
          <w:b/>
          <w:bCs/>
          <w:color w:val="231F20"/>
        </w:rPr>
        <w:t xml:space="preserve">’EQUIPEMENTS CAMPEMENT MUNICIPAL DE GOBO,  </w:t>
      </w:r>
    </w:p>
    <w:p w14:paraId="4BAA8420" w14:textId="6DFE835E" w:rsidR="0006674D" w:rsidRPr="00D71EBA" w:rsidRDefault="0006674D" w:rsidP="0006674D">
      <w:pPr>
        <w:widowControl w:val="0"/>
        <w:tabs>
          <w:tab w:val="left" w:pos="2552"/>
        </w:tabs>
        <w:autoSpaceDE w:val="0"/>
        <w:autoSpaceDN w:val="0"/>
        <w:adjustRightInd w:val="0"/>
        <w:ind w:left="2268" w:hanging="2268"/>
        <w:jc w:val="both"/>
        <w:rPr>
          <w:szCs w:val="20"/>
        </w:rPr>
      </w:pPr>
      <w:r w:rsidRPr="00D71EBA">
        <w:rPr>
          <w:b/>
          <w:color w:val="231F20"/>
          <w:szCs w:val="20"/>
          <w:u w:val="single"/>
        </w:rPr>
        <w:t>LIEU D’EXECUTION</w:t>
      </w:r>
      <w:r w:rsidRPr="00D71EBA">
        <w:rPr>
          <w:b/>
          <w:color w:val="231F20"/>
          <w:szCs w:val="20"/>
        </w:rPr>
        <w:t xml:space="preserve"> </w:t>
      </w:r>
      <w:r w:rsidRPr="00D71EBA">
        <w:rPr>
          <w:color w:val="231F20"/>
          <w:szCs w:val="20"/>
        </w:rPr>
        <w:t xml:space="preserve">: </w:t>
      </w:r>
      <w:r w:rsidR="006A42F6" w:rsidRPr="00D71EBA">
        <w:rPr>
          <w:b/>
        </w:rPr>
        <w:t>GOBO</w:t>
      </w:r>
    </w:p>
    <w:p w14:paraId="679BA9A5" w14:textId="77777777" w:rsidR="0006674D" w:rsidRPr="00D71EBA" w:rsidRDefault="0006674D" w:rsidP="0006674D">
      <w:pPr>
        <w:widowControl w:val="0"/>
        <w:autoSpaceDE w:val="0"/>
        <w:autoSpaceDN w:val="0"/>
        <w:adjustRightInd w:val="0"/>
        <w:jc w:val="both"/>
        <w:rPr>
          <w:b/>
          <w:color w:val="231F20"/>
          <w:szCs w:val="20"/>
        </w:rPr>
      </w:pPr>
    </w:p>
    <w:p w14:paraId="59C81FF7" w14:textId="77777777" w:rsidR="0006674D" w:rsidRPr="00D71EBA" w:rsidRDefault="0006674D" w:rsidP="0006674D">
      <w:pPr>
        <w:widowControl w:val="0"/>
        <w:tabs>
          <w:tab w:val="left" w:pos="2552"/>
        </w:tabs>
        <w:autoSpaceDE w:val="0"/>
        <w:autoSpaceDN w:val="0"/>
        <w:adjustRightInd w:val="0"/>
        <w:ind w:left="2366" w:hanging="2366"/>
        <w:jc w:val="both"/>
        <w:rPr>
          <w:sz w:val="22"/>
          <w:szCs w:val="20"/>
        </w:rPr>
      </w:pPr>
      <w:r w:rsidRPr="00D71EBA">
        <w:rPr>
          <w:b/>
          <w:color w:val="231F20"/>
          <w:sz w:val="22"/>
          <w:szCs w:val="20"/>
          <w:u w:val="single"/>
        </w:rPr>
        <w:t>DELAI D’EXECUTION</w:t>
      </w:r>
      <w:r w:rsidRPr="00D71EBA">
        <w:rPr>
          <w:b/>
          <w:color w:val="231F20"/>
          <w:sz w:val="22"/>
          <w:szCs w:val="20"/>
        </w:rPr>
        <w:t xml:space="preserve"> </w:t>
      </w:r>
      <w:r w:rsidRPr="00D71EBA">
        <w:rPr>
          <w:color w:val="231F20"/>
          <w:sz w:val="22"/>
          <w:szCs w:val="20"/>
        </w:rPr>
        <w:t xml:space="preserve">: </w:t>
      </w:r>
      <w:r w:rsidRPr="00D71EBA">
        <w:rPr>
          <w:color w:val="231F20"/>
          <w:sz w:val="22"/>
          <w:szCs w:val="20"/>
        </w:rPr>
        <w:tab/>
      </w:r>
      <w:r w:rsidR="00DA077A" w:rsidRPr="00D71EBA">
        <w:rPr>
          <w:sz w:val="22"/>
          <w:szCs w:val="20"/>
        </w:rPr>
        <w:t>soixante</w:t>
      </w:r>
      <w:r w:rsidRPr="00D71EBA">
        <w:rPr>
          <w:sz w:val="22"/>
          <w:szCs w:val="20"/>
        </w:rPr>
        <w:t xml:space="preserve"> (</w:t>
      </w:r>
      <w:r w:rsidR="00DA077A" w:rsidRPr="00D71EBA">
        <w:rPr>
          <w:sz w:val="22"/>
          <w:szCs w:val="20"/>
        </w:rPr>
        <w:t>6</w:t>
      </w:r>
      <w:r w:rsidRPr="00D71EBA">
        <w:rPr>
          <w:sz w:val="22"/>
          <w:szCs w:val="20"/>
        </w:rPr>
        <w:t xml:space="preserve">0) </w:t>
      </w:r>
      <w:r w:rsidR="00DA077A" w:rsidRPr="00D71EBA">
        <w:rPr>
          <w:sz w:val="22"/>
          <w:szCs w:val="20"/>
        </w:rPr>
        <w:t>jours, (02) mois</w:t>
      </w:r>
      <w:r w:rsidRPr="00D71EBA">
        <w:rPr>
          <w:sz w:val="22"/>
          <w:szCs w:val="20"/>
        </w:rPr>
        <w:t xml:space="preserve"> </w:t>
      </w:r>
    </w:p>
    <w:p w14:paraId="6D7F3EB0" w14:textId="7B5FAFAC" w:rsidR="0006674D" w:rsidRPr="00D71EBA" w:rsidRDefault="0006674D" w:rsidP="0006674D">
      <w:pPr>
        <w:widowControl w:val="0"/>
        <w:tabs>
          <w:tab w:val="left" w:pos="7501"/>
        </w:tabs>
        <w:autoSpaceDE w:val="0"/>
        <w:autoSpaceDN w:val="0"/>
        <w:adjustRightInd w:val="0"/>
        <w:jc w:val="both"/>
        <w:rPr>
          <w:i/>
          <w:szCs w:val="20"/>
        </w:rPr>
      </w:pPr>
      <w:r w:rsidRPr="00D71EBA">
        <w:rPr>
          <w:b/>
          <w:color w:val="231F20"/>
          <w:sz w:val="22"/>
          <w:szCs w:val="20"/>
          <w:u w:val="single"/>
        </w:rPr>
        <w:t>MONTANT EN FCFA</w:t>
      </w:r>
      <w:r w:rsidRPr="00D71EBA">
        <w:rPr>
          <w:b/>
          <w:color w:val="231F20"/>
          <w:szCs w:val="20"/>
        </w:rPr>
        <w:t xml:space="preserve"> </w:t>
      </w:r>
      <w:r w:rsidRPr="00D71EBA">
        <w:rPr>
          <w:color w:val="231F20"/>
          <w:szCs w:val="20"/>
        </w:rPr>
        <w:t xml:space="preserve">: </w:t>
      </w:r>
      <w:r w:rsidR="00A36B86" w:rsidRPr="00D71EBA">
        <w:rPr>
          <w:spacing w:val="1"/>
        </w:rPr>
        <w:t>11 5</w:t>
      </w:r>
      <w:r w:rsidR="0015047D" w:rsidRPr="00D71EBA">
        <w:rPr>
          <w:spacing w:val="1"/>
        </w:rPr>
        <w:t>0</w:t>
      </w:r>
      <w:r w:rsidR="00A36B86" w:rsidRPr="00D71EBA">
        <w:rPr>
          <w:spacing w:val="1"/>
        </w:rPr>
        <w:t>0 000</w:t>
      </w:r>
      <w:r w:rsidR="00DA077A" w:rsidRPr="00D71EBA">
        <w:rPr>
          <w:color w:val="231F20"/>
          <w:szCs w:val="20"/>
        </w:rPr>
        <w:t xml:space="preserve"> </w:t>
      </w:r>
      <w:r w:rsidRPr="00D71EBA">
        <w:rPr>
          <w:color w:val="231F20"/>
          <w:szCs w:val="20"/>
        </w:rPr>
        <w:t>(</w:t>
      </w:r>
      <w:r w:rsidR="00A36B86" w:rsidRPr="00D71EBA">
        <w:rPr>
          <w:b/>
        </w:rPr>
        <w:t>Onze</w:t>
      </w:r>
      <w:r w:rsidRPr="00D71EBA">
        <w:rPr>
          <w:b/>
        </w:rPr>
        <w:t xml:space="preserve"> millions </w:t>
      </w:r>
      <w:r w:rsidR="0015047D" w:rsidRPr="00D71EBA">
        <w:rPr>
          <w:b/>
        </w:rPr>
        <w:t>cinq</w:t>
      </w:r>
      <w:r w:rsidR="0085120A" w:rsidRPr="00D71EBA">
        <w:rPr>
          <w:b/>
        </w:rPr>
        <w:t xml:space="preserve"> cent </w:t>
      </w:r>
      <w:r w:rsidRPr="00D71EBA">
        <w:rPr>
          <w:b/>
        </w:rPr>
        <w:t>mille)</w:t>
      </w:r>
      <w:r w:rsidRPr="00D71EBA">
        <w:t xml:space="preserve"> F CFA</w:t>
      </w:r>
      <w:r w:rsidR="0085120A" w:rsidRPr="00D71EBA">
        <w:t xml:space="preserve"> TTC</w:t>
      </w:r>
      <w:r w:rsidRPr="00D71EBA">
        <w:t>.</w:t>
      </w:r>
    </w:p>
    <w:p w14:paraId="4594DEB9" w14:textId="77777777" w:rsidR="0006674D" w:rsidRPr="00D71EBA" w:rsidRDefault="0006674D" w:rsidP="0006674D">
      <w:pPr>
        <w:widowControl w:val="0"/>
        <w:autoSpaceDE w:val="0"/>
        <w:autoSpaceDN w:val="0"/>
        <w:adjustRightInd w:val="0"/>
        <w:jc w:val="both"/>
        <w:rPr>
          <w:color w:val="231F20"/>
          <w:szCs w:val="20"/>
        </w:rPr>
      </w:pPr>
    </w:p>
    <w:tbl>
      <w:tblPr>
        <w:tblW w:w="49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2205"/>
      </w:tblGrid>
      <w:tr w:rsidR="0006674D" w:rsidRPr="00D71EBA" w14:paraId="1F0AD662" w14:textId="77777777" w:rsidTr="0006674D">
        <w:tc>
          <w:tcPr>
            <w:tcW w:w="2793" w:type="dxa"/>
            <w:vAlign w:val="center"/>
          </w:tcPr>
          <w:p w14:paraId="7B31318D" w14:textId="77777777" w:rsidR="0006674D" w:rsidRPr="00D71EBA" w:rsidRDefault="0006674D" w:rsidP="0006674D">
            <w:pPr>
              <w:widowControl w:val="0"/>
              <w:autoSpaceDE w:val="0"/>
              <w:autoSpaceDN w:val="0"/>
              <w:adjustRightInd w:val="0"/>
              <w:rPr>
                <w:b/>
                <w:szCs w:val="20"/>
              </w:rPr>
            </w:pPr>
            <w:r w:rsidRPr="00D71EBA">
              <w:rPr>
                <w:b/>
                <w:szCs w:val="20"/>
              </w:rPr>
              <w:t>HTVA</w:t>
            </w:r>
          </w:p>
        </w:tc>
        <w:tc>
          <w:tcPr>
            <w:tcW w:w="2205" w:type="dxa"/>
          </w:tcPr>
          <w:p w14:paraId="2946DFF7" w14:textId="77777777" w:rsidR="0006674D" w:rsidRPr="00D71EBA" w:rsidRDefault="0006674D" w:rsidP="0006674D">
            <w:pPr>
              <w:widowControl w:val="0"/>
              <w:autoSpaceDE w:val="0"/>
              <w:autoSpaceDN w:val="0"/>
              <w:adjustRightInd w:val="0"/>
              <w:jc w:val="right"/>
              <w:rPr>
                <w:b/>
                <w:szCs w:val="20"/>
              </w:rPr>
            </w:pPr>
          </w:p>
        </w:tc>
      </w:tr>
      <w:tr w:rsidR="0006674D" w:rsidRPr="00D71EBA" w14:paraId="20A112F4" w14:textId="77777777" w:rsidTr="0006674D">
        <w:tc>
          <w:tcPr>
            <w:tcW w:w="2793" w:type="dxa"/>
            <w:vAlign w:val="center"/>
          </w:tcPr>
          <w:p w14:paraId="7DCF244C" w14:textId="77777777" w:rsidR="0006674D" w:rsidRPr="00D71EBA" w:rsidRDefault="0006674D" w:rsidP="0006674D">
            <w:pPr>
              <w:widowControl w:val="0"/>
              <w:autoSpaceDE w:val="0"/>
              <w:autoSpaceDN w:val="0"/>
              <w:adjustRightInd w:val="0"/>
              <w:rPr>
                <w:b/>
                <w:szCs w:val="20"/>
              </w:rPr>
            </w:pPr>
            <w:r w:rsidRPr="00D71EBA">
              <w:rPr>
                <w:b/>
                <w:szCs w:val="20"/>
              </w:rPr>
              <w:t xml:space="preserve">T.V.A. (19.25 %) </w:t>
            </w:r>
          </w:p>
        </w:tc>
        <w:tc>
          <w:tcPr>
            <w:tcW w:w="2205" w:type="dxa"/>
          </w:tcPr>
          <w:p w14:paraId="0EB06861" w14:textId="77777777" w:rsidR="0006674D" w:rsidRPr="00D71EBA" w:rsidRDefault="0006674D" w:rsidP="0006674D">
            <w:pPr>
              <w:widowControl w:val="0"/>
              <w:autoSpaceDE w:val="0"/>
              <w:autoSpaceDN w:val="0"/>
              <w:adjustRightInd w:val="0"/>
              <w:jc w:val="right"/>
              <w:rPr>
                <w:b/>
                <w:szCs w:val="20"/>
              </w:rPr>
            </w:pPr>
          </w:p>
        </w:tc>
      </w:tr>
      <w:tr w:rsidR="0006674D" w:rsidRPr="00D71EBA" w14:paraId="2E79D1B4" w14:textId="77777777" w:rsidTr="0006674D">
        <w:tc>
          <w:tcPr>
            <w:tcW w:w="2793" w:type="dxa"/>
            <w:vAlign w:val="center"/>
          </w:tcPr>
          <w:p w14:paraId="5E60D994" w14:textId="77777777" w:rsidR="0006674D" w:rsidRPr="00D71EBA" w:rsidRDefault="0006674D" w:rsidP="0006674D">
            <w:pPr>
              <w:widowControl w:val="0"/>
              <w:autoSpaceDE w:val="0"/>
              <w:autoSpaceDN w:val="0"/>
              <w:adjustRightInd w:val="0"/>
              <w:rPr>
                <w:b/>
                <w:szCs w:val="20"/>
              </w:rPr>
            </w:pPr>
            <w:r w:rsidRPr="00D71EBA">
              <w:rPr>
                <w:b/>
                <w:szCs w:val="20"/>
              </w:rPr>
              <w:t>A/IR (</w:t>
            </w:r>
            <w:r w:rsidR="002D426A" w:rsidRPr="00D71EBA">
              <w:rPr>
                <w:b/>
                <w:szCs w:val="20"/>
              </w:rPr>
              <w:t xml:space="preserve">2,2% ou </w:t>
            </w:r>
            <w:r w:rsidRPr="00D71EBA">
              <w:rPr>
                <w:b/>
                <w:szCs w:val="20"/>
              </w:rPr>
              <w:t>5,5 %)</w:t>
            </w:r>
          </w:p>
        </w:tc>
        <w:tc>
          <w:tcPr>
            <w:tcW w:w="2205" w:type="dxa"/>
          </w:tcPr>
          <w:p w14:paraId="4487F2C9" w14:textId="77777777" w:rsidR="0006674D" w:rsidRPr="00D71EBA" w:rsidRDefault="0006674D" w:rsidP="0006674D">
            <w:pPr>
              <w:widowControl w:val="0"/>
              <w:autoSpaceDE w:val="0"/>
              <w:autoSpaceDN w:val="0"/>
              <w:adjustRightInd w:val="0"/>
              <w:jc w:val="right"/>
              <w:rPr>
                <w:b/>
                <w:szCs w:val="20"/>
              </w:rPr>
            </w:pPr>
          </w:p>
        </w:tc>
      </w:tr>
      <w:tr w:rsidR="0006674D" w:rsidRPr="00D71EBA" w14:paraId="4FDACB76" w14:textId="77777777" w:rsidTr="0006674D">
        <w:tc>
          <w:tcPr>
            <w:tcW w:w="2793" w:type="dxa"/>
            <w:vAlign w:val="center"/>
          </w:tcPr>
          <w:p w14:paraId="126EA136" w14:textId="77777777" w:rsidR="0006674D" w:rsidRPr="00D71EBA" w:rsidRDefault="0006674D" w:rsidP="0006674D">
            <w:pPr>
              <w:widowControl w:val="0"/>
              <w:autoSpaceDE w:val="0"/>
              <w:autoSpaceDN w:val="0"/>
              <w:adjustRightInd w:val="0"/>
              <w:rPr>
                <w:b/>
                <w:szCs w:val="20"/>
              </w:rPr>
            </w:pPr>
            <w:r w:rsidRPr="00D71EBA">
              <w:rPr>
                <w:b/>
                <w:szCs w:val="20"/>
              </w:rPr>
              <w:t>TTC</w:t>
            </w:r>
          </w:p>
        </w:tc>
        <w:tc>
          <w:tcPr>
            <w:tcW w:w="2205" w:type="dxa"/>
          </w:tcPr>
          <w:p w14:paraId="392B5EA6" w14:textId="77777777" w:rsidR="0006674D" w:rsidRPr="00D71EBA" w:rsidRDefault="0006674D" w:rsidP="0006674D">
            <w:pPr>
              <w:widowControl w:val="0"/>
              <w:autoSpaceDE w:val="0"/>
              <w:autoSpaceDN w:val="0"/>
              <w:adjustRightInd w:val="0"/>
              <w:jc w:val="right"/>
              <w:rPr>
                <w:b/>
                <w:szCs w:val="20"/>
              </w:rPr>
            </w:pPr>
          </w:p>
        </w:tc>
      </w:tr>
      <w:tr w:rsidR="0006674D" w:rsidRPr="00D71EBA" w14:paraId="50C90C5C" w14:textId="77777777" w:rsidTr="0006674D">
        <w:tc>
          <w:tcPr>
            <w:tcW w:w="2793" w:type="dxa"/>
            <w:vAlign w:val="center"/>
          </w:tcPr>
          <w:p w14:paraId="17BC60CF" w14:textId="77777777" w:rsidR="0006674D" w:rsidRPr="00D71EBA" w:rsidRDefault="0006674D" w:rsidP="0006674D">
            <w:pPr>
              <w:widowControl w:val="0"/>
              <w:autoSpaceDE w:val="0"/>
              <w:autoSpaceDN w:val="0"/>
              <w:adjustRightInd w:val="0"/>
              <w:rPr>
                <w:b/>
                <w:szCs w:val="20"/>
              </w:rPr>
            </w:pPr>
            <w:r w:rsidRPr="00D71EBA">
              <w:rPr>
                <w:b/>
                <w:szCs w:val="20"/>
              </w:rPr>
              <w:t>Net à mandater</w:t>
            </w:r>
          </w:p>
        </w:tc>
        <w:tc>
          <w:tcPr>
            <w:tcW w:w="2205" w:type="dxa"/>
          </w:tcPr>
          <w:p w14:paraId="30DAB11A" w14:textId="77777777" w:rsidR="0006674D" w:rsidRPr="00D71EBA" w:rsidRDefault="0006674D" w:rsidP="0006674D">
            <w:pPr>
              <w:widowControl w:val="0"/>
              <w:autoSpaceDE w:val="0"/>
              <w:autoSpaceDN w:val="0"/>
              <w:adjustRightInd w:val="0"/>
              <w:jc w:val="right"/>
              <w:rPr>
                <w:b/>
                <w:szCs w:val="20"/>
              </w:rPr>
            </w:pPr>
          </w:p>
        </w:tc>
      </w:tr>
    </w:tbl>
    <w:p w14:paraId="4BEBFE10" w14:textId="77777777" w:rsidR="0006674D" w:rsidRPr="00D71EBA" w:rsidRDefault="0006674D" w:rsidP="0006674D">
      <w:pPr>
        <w:tabs>
          <w:tab w:val="left" w:pos="-720"/>
        </w:tabs>
        <w:suppressAutoHyphens/>
        <w:rPr>
          <w:rFonts w:eastAsia="Arial"/>
        </w:rPr>
      </w:pPr>
    </w:p>
    <w:p w14:paraId="377E8115" w14:textId="6E4486EF" w:rsidR="0006674D" w:rsidRPr="00D71EBA" w:rsidRDefault="0006674D" w:rsidP="0006674D">
      <w:pPr>
        <w:widowControl w:val="0"/>
        <w:autoSpaceDE w:val="0"/>
        <w:autoSpaceDN w:val="0"/>
        <w:adjustRightInd w:val="0"/>
        <w:ind w:left="2058" w:hanging="2058"/>
        <w:jc w:val="both"/>
        <w:rPr>
          <w:bCs/>
          <w:color w:val="000000"/>
          <w:szCs w:val="20"/>
        </w:rPr>
      </w:pPr>
      <w:r w:rsidRPr="00D71EBA">
        <w:rPr>
          <w:b/>
          <w:color w:val="231F20"/>
          <w:szCs w:val="20"/>
          <w:u w:val="single"/>
        </w:rPr>
        <w:t>FINANCEMENT</w:t>
      </w:r>
      <w:r w:rsidRPr="00D71EBA">
        <w:rPr>
          <w:b/>
          <w:color w:val="231F20"/>
          <w:szCs w:val="20"/>
        </w:rPr>
        <w:t xml:space="preserve"> </w:t>
      </w:r>
      <w:r w:rsidRPr="00D71EBA">
        <w:rPr>
          <w:color w:val="231F20"/>
          <w:szCs w:val="20"/>
        </w:rPr>
        <w:t xml:space="preserve">:   </w:t>
      </w:r>
      <w:r w:rsidRPr="00D71EBA">
        <w:rPr>
          <w:color w:val="231F20"/>
          <w:szCs w:val="20"/>
        </w:rPr>
        <w:tab/>
      </w:r>
      <w:r w:rsidR="0085120A" w:rsidRPr="00D71EBA">
        <w:rPr>
          <w:b/>
          <w:color w:val="231F20"/>
          <w:szCs w:val="20"/>
        </w:rPr>
        <w:t>BIP/</w:t>
      </w:r>
      <w:r w:rsidRPr="00D71EBA">
        <w:rPr>
          <w:b/>
          <w:color w:val="231F20"/>
          <w:szCs w:val="20"/>
        </w:rPr>
        <w:t xml:space="preserve"> </w:t>
      </w:r>
      <w:proofErr w:type="gramStart"/>
      <w:r w:rsidR="00DA077A" w:rsidRPr="00D71EBA">
        <w:rPr>
          <w:b/>
          <w:color w:val="231F20"/>
          <w:szCs w:val="20"/>
        </w:rPr>
        <w:t>MINDDEVEL</w:t>
      </w:r>
      <w:r w:rsidR="0085120A" w:rsidRPr="00D71EBA">
        <w:rPr>
          <w:b/>
          <w:color w:val="231F20"/>
          <w:szCs w:val="20"/>
        </w:rPr>
        <w:t> ,</w:t>
      </w:r>
      <w:proofErr w:type="gramEnd"/>
      <w:r w:rsidRPr="00D71EBA">
        <w:rPr>
          <w:bCs/>
          <w:color w:val="000000"/>
          <w:szCs w:val="20"/>
        </w:rPr>
        <w:t xml:space="preserve"> </w:t>
      </w:r>
      <w:r w:rsidRPr="00D71EBA">
        <w:rPr>
          <w:b/>
          <w:color w:val="231F20"/>
          <w:szCs w:val="20"/>
        </w:rPr>
        <w:t>EXERCICE 20</w:t>
      </w:r>
      <w:r w:rsidR="00DA077A" w:rsidRPr="00D71EBA">
        <w:rPr>
          <w:b/>
          <w:color w:val="231F20"/>
          <w:szCs w:val="20"/>
        </w:rPr>
        <w:t>2</w:t>
      </w:r>
      <w:r w:rsidR="0085120A" w:rsidRPr="00D71EBA">
        <w:rPr>
          <w:b/>
          <w:color w:val="231F20"/>
          <w:szCs w:val="20"/>
        </w:rPr>
        <w:t>6</w:t>
      </w:r>
    </w:p>
    <w:p w14:paraId="0B2AD13B" w14:textId="77777777" w:rsidR="0006674D" w:rsidRPr="00D71EBA" w:rsidRDefault="0006674D" w:rsidP="0006674D">
      <w:pPr>
        <w:widowControl w:val="0"/>
        <w:tabs>
          <w:tab w:val="left" w:pos="2044"/>
        </w:tabs>
        <w:autoSpaceDE w:val="0"/>
        <w:autoSpaceDN w:val="0"/>
        <w:adjustRightInd w:val="0"/>
        <w:spacing w:before="240"/>
        <w:jc w:val="both"/>
        <w:rPr>
          <w:b/>
          <w:color w:val="FF0000"/>
          <w:szCs w:val="20"/>
        </w:rPr>
      </w:pPr>
      <w:r w:rsidRPr="00D71EBA">
        <w:rPr>
          <w:b/>
          <w:color w:val="231F20"/>
          <w:szCs w:val="20"/>
          <w:u w:val="single"/>
        </w:rPr>
        <w:t>IMPUTATION</w:t>
      </w:r>
      <w:r w:rsidRPr="00D71EBA">
        <w:rPr>
          <w:b/>
          <w:color w:val="231F20"/>
          <w:szCs w:val="20"/>
        </w:rPr>
        <w:t xml:space="preserve"> : </w:t>
      </w:r>
      <w:r w:rsidRPr="00D71EBA">
        <w:rPr>
          <w:b/>
          <w:color w:val="231F20"/>
          <w:szCs w:val="20"/>
        </w:rPr>
        <w:tab/>
      </w:r>
    </w:p>
    <w:p w14:paraId="04A98CAB" w14:textId="77777777" w:rsidR="0006674D" w:rsidRPr="00D71EBA" w:rsidRDefault="0006674D" w:rsidP="0006674D">
      <w:pPr>
        <w:widowControl w:val="0"/>
        <w:autoSpaceDE w:val="0"/>
        <w:autoSpaceDN w:val="0"/>
        <w:adjustRightInd w:val="0"/>
        <w:spacing w:line="276" w:lineRule="auto"/>
        <w:ind w:left="2552"/>
        <w:jc w:val="both"/>
        <w:rPr>
          <w:color w:val="231F20"/>
          <w:szCs w:val="20"/>
        </w:rPr>
      </w:pPr>
      <w:r w:rsidRPr="00D71EBA">
        <w:rPr>
          <w:color w:val="231F20"/>
          <w:szCs w:val="20"/>
        </w:rPr>
        <w:t>SOUSCRIT, LE ________________________________</w:t>
      </w:r>
    </w:p>
    <w:p w14:paraId="7786337D" w14:textId="77777777" w:rsidR="0006674D" w:rsidRPr="00D71EBA" w:rsidRDefault="0006674D" w:rsidP="0006674D">
      <w:pPr>
        <w:widowControl w:val="0"/>
        <w:autoSpaceDE w:val="0"/>
        <w:autoSpaceDN w:val="0"/>
        <w:adjustRightInd w:val="0"/>
        <w:spacing w:line="276" w:lineRule="auto"/>
        <w:ind w:left="2552"/>
        <w:jc w:val="both"/>
        <w:rPr>
          <w:color w:val="231F20"/>
          <w:szCs w:val="20"/>
        </w:rPr>
      </w:pPr>
      <w:r w:rsidRPr="00D71EBA">
        <w:rPr>
          <w:color w:val="231F20"/>
          <w:szCs w:val="20"/>
        </w:rPr>
        <w:t>SIGNE, LE ___________________________________</w:t>
      </w:r>
    </w:p>
    <w:p w14:paraId="72724B87" w14:textId="77777777" w:rsidR="0006674D" w:rsidRPr="00D71EBA" w:rsidRDefault="0006674D" w:rsidP="0006674D">
      <w:pPr>
        <w:widowControl w:val="0"/>
        <w:autoSpaceDE w:val="0"/>
        <w:autoSpaceDN w:val="0"/>
        <w:adjustRightInd w:val="0"/>
        <w:spacing w:line="276" w:lineRule="auto"/>
        <w:ind w:left="2552"/>
        <w:jc w:val="both"/>
        <w:rPr>
          <w:color w:val="231F20"/>
          <w:szCs w:val="20"/>
        </w:rPr>
      </w:pPr>
      <w:r w:rsidRPr="00D71EBA">
        <w:rPr>
          <w:color w:val="231F20"/>
          <w:szCs w:val="20"/>
        </w:rPr>
        <w:t>NOTIFIE, LE _____________________</w:t>
      </w:r>
    </w:p>
    <w:p w14:paraId="25C86378" w14:textId="77777777" w:rsidR="0006674D" w:rsidRPr="00D71EBA" w:rsidRDefault="0006674D" w:rsidP="0006674D">
      <w:pPr>
        <w:widowControl w:val="0"/>
        <w:autoSpaceDE w:val="0"/>
        <w:autoSpaceDN w:val="0"/>
        <w:adjustRightInd w:val="0"/>
        <w:spacing w:line="276" w:lineRule="auto"/>
        <w:ind w:left="2552"/>
        <w:jc w:val="both"/>
        <w:rPr>
          <w:color w:val="231F20"/>
          <w:szCs w:val="20"/>
        </w:rPr>
      </w:pPr>
      <w:r w:rsidRPr="00D71EBA">
        <w:rPr>
          <w:color w:val="231F20"/>
          <w:szCs w:val="20"/>
        </w:rPr>
        <w:t>ENREGISTRE, LE ______________________________</w:t>
      </w:r>
      <w:r w:rsidRPr="00D71EBA">
        <w:rPr>
          <w:color w:val="000000" w:themeColor="text1"/>
        </w:rPr>
        <w:tab/>
      </w:r>
    </w:p>
    <w:p w14:paraId="139CBBF4" w14:textId="77777777" w:rsidR="0006674D" w:rsidRPr="00D71EBA" w:rsidRDefault="0006674D" w:rsidP="0006674D">
      <w:pPr>
        <w:pStyle w:val="Retraitcorpsdetexte3"/>
        <w:spacing w:line="276" w:lineRule="auto"/>
        <w:ind w:left="0" w:firstLine="0"/>
        <w:rPr>
          <w:sz w:val="24"/>
          <w:szCs w:val="24"/>
        </w:rPr>
      </w:pPr>
    </w:p>
    <w:p w14:paraId="7EE32C72" w14:textId="77777777" w:rsidR="0006674D" w:rsidRPr="00D71EBA" w:rsidRDefault="0006674D" w:rsidP="0006674D">
      <w:pPr>
        <w:tabs>
          <w:tab w:val="left" w:pos="-720"/>
        </w:tabs>
        <w:suppressAutoHyphens/>
        <w:spacing w:after="240"/>
        <w:jc w:val="center"/>
        <w:rPr>
          <w:rFonts w:eastAsia="Arial"/>
          <w:b/>
        </w:rPr>
      </w:pPr>
    </w:p>
    <w:p w14:paraId="5C7D2477" w14:textId="77777777" w:rsidR="0085120A" w:rsidRPr="00D71EBA" w:rsidRDefault="0085120A" w:rsidP="0006674D">
      <w:pPr>
        <w:tabs>
          <w:tab w:val="left" w:pos="-720"/>
        </w:tabs>
        <w:suppressAutoHyphens/>
        <w:spacing w:after="240"/>
        <w:jc w:val="center"/>
        <w:rPr>
          <w:rFonts w:eastAsia="Arial"/>
          <w:b/>
        </w:rPr>
      </w:pPr>
    </w:p>
    <w:p w14:paraId="6C2D0314" w14:textId="55F96AA5" w:rsidR="0006674D" w:rsidRPr="00D71EBA" w:rsidRDefault="0006674D" w:rsidP="0006674D">
      <w:pPr>
        <w:tabs>
          <w:tab w:val="left" w:pos="-720"/>
        </w:tabs>
        <w:suppressAutoHyphens/>
        <w:spacing w:after="240"/>
        <w:jc w:val="center"/>
        <w:rPr>
          <w:rFonts w:eastAsia="Arial"/>
        </w:rPr>
      </w:pPr>
      <w:r w:rsidRPr="00D71EBA">
        <w:rPr>
          <w:rFonts w:eastAsia="Arial"/>
          <w:b/>
        </w:rPr>
        <w:lastRenderedPageBreak/>
        <w:t>ENTRE</w:t>
      </w:r>
    </w:p>
    <w:p w14:paraId="15DC053D" w14:textId="7AFBA270" w:rsidR="002D426A" w:rsidRPr="00D71EBA" w:rsidRDefault="002D426A" w:rsidP="002D426A">
      <w:pPr>
        <w:autoSpaceDE w:val="0"/>
        <w:autoSpaceDN w:val="0"/>
        <w:adjustRightInd w:val="0"/>
      </w:pPr>
      <w:r w:rsidRPr="00D71EBA">
        <w:rPr>
          <w:color w:val="231F20"/>
        </w:rPr>
        <w:t xml:space="preserve">L’Etat du Cameroun, représenté </w:t>
      </w:r>
      <w:r w:rsidRPr="00D71EBA">
        <w:t xml:space="preserve">par </w:t>
      </w:r>
      <w:r w:rsidRPr="00D71EBA">
        <w:rPr>
          <w:b/>
          <w:bCs/>
        </w:rPr>
        <w:t xml:space="preserve">le Maire de la Commune de </w:t>
      </w:r>
      <w:proofErr w:type="spellStart"/>
      <w:r w:rsidR="006A42F6" w:rsidRPr="00D71EBA">
        <w:rPr>
          <w:b/>
          <w:bCs/>
        </w:rPr>
        <w:t>G</w:t>
      </w:r>
      <w:r w:rsidR="00F040B1" w:rsidRPr="00D71EBA">
        <w:rPr>
          <w:b/>
          <w:bCs/>
        </w:rPr>
        <w:t>obo</w:t>
      </w:r>
      <w:proofErr w:type="spellEnd"/>
      <w:r w:rsidRPr="00D71EBA">
        <w:rPr>
          <w:b/>
          <w:bCs/>
        </w:rPr>
        <w:t xml:space="preserve">, Monsieur </w:t>
      </w:r>
      <w:r w:rsidR="0085120A" w:rsidRPr="00D71EBA">
        <w:rPr>
          <w:b/>
          <w:bCs/>
        </w:rPr>
        <w:t>………</w:t>
      </w:r>
      <w:proofErr w:type="gramStart"/>
      <w:r w:rsidR="0085120A" w:rsidRPr="00D71EBA">
        <w:rPr>
          <w:b/>
          <w:bCs/>
        </w:rPr>
        <w:t>…….</w:t>
      </w:r>
      <w:proofErr w:type="gramEnd"/>
      <w:r w:rsidR="0085120A" w:rsidRPr="00D71EBA">
        <w:rPr>
          <w:b/>
          <w:bCs/>
        </w:rPr>
        <w:t>.</w:t>
      </w:r>
      <w:r w:rsidRPr="00D71EBA">
        <w:t>dénommé ci-après «</w:t>
      </w:r>
      <w:r w:rsidRPr="00D71EBA">
        <w:rPr>
          <w:b/>
        </w:rPr>
        <w:t xml:space="preserve"> l’Autorité Contractante</w:t>
      </w:r>
      <w:r w:rsidRPr="00D71EBA">
        <w:t xml:space="preserve"> » ayant son siège à </w:t>
      </w:r>
      <w:r w:rsidR="0085120A" w:rsidRPr="00D71EBA">
        <w:t>…………</w:t>
      </w:r>
      <w:r w:rsidRPr="00D71EBA">
        <w:t xml:space="preserve">, B.P. </w:t>
      </w:r>
      <w:r w:rsidR="0085120A" w:rsidRPr="00D71EBA">
        <w:t>……</w:t>
      </w:r>
      <w:proofErr w:type="gramStart"/>
      <w:r w:rsidR="0085120A" w:rsidRPr="00D71EBA">
        <w:t>…….</w:t>
      </w:r>
      <w:proofErr w:type="gramEnd"/>
      <w:r w:rsidRPr="00D71EBA">
        <w:t xml:space="preserve">, </w:t>
      </w:r>
      <w:proofErr w:type="gramStart"/>
      <w:r w:rsidRPr="00D71EBA">
        <w:t>Tél;</w:t>
      </w:r>
      <w:proofErr w:type="gramEnd"/>
      <w:r w:rsidRPr="00D71EBA">
        <w:t xml:space="preserve"> </w:t>
      </w:r>
      <w:r w:rsidR="0085120A" w:rsidRPr="00D71EBA">
        <w:t>……….</w:t>
      </w:r>
    </w:p>
    <w:p w14:paraId="34C1A916" w14:textId="77777777" w:rsidR="002D426A" w:rsidRPr="00D71EBA" w:rsidRDefault="002D426A" w:rsidP="002D426A">
      <w:pPr>
        <w:autoSpaceDE w:val="0"/>
        <w:autoSpaceDN w:val="0"/>
        <w:adjustRightInd w:val="0"/>
      </w:pPr>
    </w:p>
    <w:p w14:paraId="0480861D" w14:textId="77777777" w:rsidR="002D426A" w:rsidRPr="00D71EBA" w:rsidRDefault="002D426A" w:rsidP="002D426A">
      <w:pPr>
        <w:tabs>
          <w:tab w:val="left" w:pos="-720"/>
        </w:tabs>
        <w:suppressAutoHyphens/>
        <w:rPr>
          <w:rFonts w:eastAsia="Arial"/>
        </w:rPr>
      </w:pPr>
      <w:r w:rsidRPr="00D71EBA">
        <w:rPr>
          <w:rFonts w:eastAsia="Arial"/>
        </w:rPr>
        <w:t>D’une part</w:t>
      </w:r>
    </w:p>
    <w:p w14:paraId="51A5C733" w14:textId="77777777" w:rsidR="002D426A" w:rsidRPr="00D71EBA" w:rsidRDefault="002D426A" w:rsidP="002D426A">
      <w:pPr>
        <w:tabs>
          <w:tab w:val="left" w:pos="-720"/>
        </w:tabs>
        <w:suppressAutoHyphens/>
        <w:jc w:val="center"/>
        <w:rPr>
          <w:rFonts w:eastAsia="Arial"/>
          <w:b/>
        </w:rPr>
      </w:pPr>
    </w:p>
    <w:p w14:paraId="5FD7C000" w14:textId="77777777" w:rsidR="002D426A" w:rsidRPr="00D71EBA" w:rsidRDefault="002D426A" w:rsidP="002D426A">
      <w:pPr>
        <w:tabs>
          <w:tab w:val="left" w:pos="-720"/>
        </w:tabs>
        <w:suppressAutoHyphens/>
        <w:jc w:val="center"/>
        <w:rPr>
          <w:rFonts w:eastAsia="Arial"/>
          <w:b/>
        </w:rPr>
      </w:pPr>
      <w:r w:rsidRPr="00D71EBA">
        <w:rPr>
          <w:rFonts w:eastAsia="Arial"/>
          <w:b/>
        </w:rPr>
        <w:t>ET</w:t>
      </w:r>
    </w:p>
    <w:p w14:paraId="72ED9CFC" w14:textId="77777777" w:rsidR="002D426A" w:rsidRPr="00D71EBA" w:rsidRDefault="002D426A" w:rsidP="002D426A">
      <w:pPr>
        <w:tabs>
          <w:tab w:val="left" w:pos="-720"/>
        </w:tabs>
        <w:suppressAutoHyphens/>
        <w:rPr>
          <w:rFonts w:eastAsia="Arial"/>
        </w:rPr>
      </w:pPr>
    </w:p>
    <w:p w14:paraId="20AC5959" w14:textId="77777777" w:rsidR="002D426A" w:rsidRPr="00D71EBA" w:rsidRDefault="002D426A" w:rsidP="002D426A">
      <w:pPr>
        <w:tabs>
          <w:tab w:val="left" w:pos="-720"/>
        </w:tabs>
        <w:suppressAutoHyphens/>
        <w:rPr>
          <w:rFonts w:eastAsia="Arial"/>
        </w:rPr>
      </w:pPr>
    </w:p>
    <w:p w14:paraId="0EEC7118" w14:textId="77777777" w:rsidR="002D426A" w:rsidRPr="00D71EBA" w:rsidRDefault="002D426A" w:rsidP="002D426A">
      <w:pPr>
        <w:tabs>
          <w:tab w:val="left" w:pos="-720"/>
        </w:tabs>
        <w:suppressAutoHyphens/>
        <w:rPr>
          <w:rFonts w:eastAsia="Arial"/>
        </w:rPr>
      </w:pPr>
      <w:r w:rsidRPr="00D71EBA">
        <w:rPr>
          <w:rFonts w:eastAsia="Arial"/>
        </w:rPr>
        <w:t>Les ETS ………</w:t>
      </w:r>
      <w:proofErr w:type="gramStart"/>
      <w:r w:rsidRPr="00D71EBA">
        <w:rPr>
          <w:rFonts w:eastAsia="Arial"/>
        </w:rPr>
        <w:t>…….</w:t>
      </w:r>
      <w:proofErr w:type="gramEnd"/>
      <w:r w:rsidRPr="00D71EBA">
        <w:rPr>
          <w:rFonts w:eastAsia="Arial"/>
        </w:rPr>
        <w:t>.</w:t>
      </w:r>
    </w:p>
    <w:p w14:paraId="1FBB5D51" w14:textId="77777777" w:rsidR="002D426A" w:rsidRPr="00D71EBA" w:rsidRDefault="002D426A" w:rsidP="002D426A">
      <w:pPr>
        <w:tabs>
          <w:tab w:val="left" w:pos="-720"/>
        </w:tabs>
        <w:suppressAutoHyphens/>
        <w:rPr>
          <w:rFonts w:eastAsia="Arial"/>
        </w:rPr>
      </w:pPr>
    </w:p>
    <w:p w14:paraId="71F7BDB8" w14:textId="77777777" w:rsidR="002D426A" w:rsidRPr="00D71EBA" w:rsidRDefault="002D426A" w:rsidP="002D426A">
      <w:pPr>
        <w:widowControl w:val="0"/>
        <w:autoSpaceDE w:val="0"/>
        <w:autoSpaceDN w:val="0"/>
        <w:adjustRightInd w:val="0"/>
        <w:ind w:left="1418"/>
        <w:jc w:val="both"/>
        <w:rPr>
          <w:b/>
          <w:szCs w:val="20"/>
        </w:rPr>
      </w:pPr>
      <w:r w:rsidRPr="00D71EBA">
        <w:rPr>
          <w:b/>
          <w:color w:val="000000" w:themeColor="text1"/>
          <w:szCs w:val="20"/>
          <w:lang w:bidi="en-US"/>
        </w:rPr>
        <w:t xml:space="preserve">B.P. : </w:t>
      </w:r>
    </w:p>
    <w:p w14:paraId="48363F1E" w14:textId="77777777" w:rsidR="002D426A" w:rsidRPr="00D71EBA" w:rsidRDefault="002D426A" w:rsidP="002D426A">
      <w:pPr>
        <w:rPr>
          <w:b/>
          <w:szCs w:val="20"/>
        </w:rPr>
      </w:pPr>
      <w:r w:rsidRPr="00D71EBA">
        <w:rPr>
          <w:b/>
          <w:szCs w:val="20"/>
        </w:rPr>
        <w:t xml:space="preserve">                          N° Contribuable : </w:t>
      </w:r>
    </w:p>
    <w:p w14:paraId="642044BA" w14:textId="77777777" w:rsidR="002D426A" w:rsidRPr="00D71EBA" w:rsidRDefault="002D426A" w:rsidP="002D426A">
      <w:pPr>
        <w:keepNext/>
        <w:jc w:val="both"/>
        <w:outlineLvl w:val="4"/>
        <w:rPr>
          <w:b/>
          <w:bCs/>
          <w:szCs w:val="20"/>
        </w:rPr>
      </w:pPr>
      <w:r w:rsidRPr="00D71EBA">
        <w:rPr>
          <w:b/>
          <w:szCs w:val="20"/>
        </w:rPr>
        <w:t xml:space="preserve">                          N° Compte bancaire : </w:t>
      </w:r>
    </w:p>
    <w:p w14:paraId="44F983D0" w14:textId="77777777" w:rsidR="002D426A" w:rsidRPr="00D71EBA" w:rsidRDefault="002D426A" w:rsidP="002D426A">
      <w:pPr>
        <w:tabs>
          <w:tab w:val="left" w:pos="6281"/>
        </w:tabs>
        <w:rPr>
          <w:rFonts w:eastAsia="Arial"/>
        </w:rPr>
      </w:pPr>
      <w:r w:rsidRPr="00D71EBA">
        <w:rPr>
          <w:rFonts w:eastAsia="Arial"/>
        </w:rPr>
        <w:t xml:space="preserve">Représentée par son </w:t>
      </w:r>
      <w:r w:rsidRPr="00D71EBA">
        <w:rPr>
          <w:rFonts w:eastAsia="Arial"/>
          <w:b/>
        </w:rPr>
        <w:t xml:space="preserve">Directeur Général Monsieur/Mme </w:t>
      </w:r>
      <w:proofErr w:type="gramStart"/>
      <w:r w:rsidRPr="00D71EBA">
        <w:rPr>
          <w:rFonts w:eastAsia="Arial"/>
          <w:b/>
        </w:rPr>
        <w:t>…….</w:t>
      </w:r>
      <w:proofErr w:type="gramEnd"/>
      <w:r w:rsidRPr="00D71EBA">
        <w:rPr>
          <w:rFonts w:eastAsia="Arial"/>
          <w:b/>
        </w:rPr>
        <w:t>.</w:t>
      </w:r>
    </w:p>
    <w:p w14:paraId="3342A026" w14:textId="77777777" w:rsidR="002D426A" w:rsidRPr="00D71EBA" w:rsidRDefault="002D426A" w:rsidP="002D426A">
      <w:pPr>
        <w:tabs>
          <w:tab w:val="left" w:pos="6281"/>
        </w:tabs>
        <w:rPr>
          <w:rFonts w:eastAsia="Arial"/>
          <w:b/>
        </w:rPr>
      </w:pPr>
      <w:r w:rsidRPr="00D71EBA">
        <w:rPr>
          <w:rFonts w:eastAsia="Arial"/>
        </w:rPr>
        <w:t>Ci-après dénommée, « </w:t>
      </w:r>
      <w:r w:rsidRPr="00D71EBA">
        <w:rPr>
          <w:rFonts w:eastAsia="Arial"/>
          <w:b/>
        </w:rPr>
        <w:t>ENTREPRENEUR »</w:t>
      </w:r>
    </w:p>
    <w:p w14:paraId="1E06A6A0" w14:textId="77777777" w:rsidR="002D426A" w:rsidRPr="00D71EBA" w:rsidRDefault="002D426A" w:rsidP="002D426A">
      <w:pPr>
        <w:tabs>
          <w:tab w:val="left" w:pos="-720"/>
        </w:tabs>
        <w:suppressAutoHyphens/>
        <w:rPr>
          <w:rFonts w:eastAsia="Arial"/>
        </w:rPr>
      </w:pPr>
      <w:r w:rsidRPr="00D71EBA">
        <w:rPr>
          <w:rFonts w:eastAsia="Arial"/>
        </w:rPr>
        <w:tab/>
      </w:r>
      <w:r w:rsidRPr="00D71EBA">
        <w:rPr>
          <w:rFonts w:eastAsia="Arial"/>
        </w:rPr>
        <w:tab/>
      </w:r>
      <w:r w:rsidRPr="00D71EBA">
        <w:rPr>
          <w:rFonts w:eastAsia="Arial"/>
        </w:rPr>
        <w:tab/>
      </w:r>
      <w:r w:rsidRPr="00D71EBA">
        <w:rPr>
          <w:rFonts w:eastAsia="Arial"/>
        </w:rPr>
        <w:tab/>
      </w:r>
      <w:r w:rsidRPr="00D71EBA">
        <w:rPr>
          <w:rFonts w:eastAsia="Arial"/>
        </w:rPr>
        <w:tab/>
      </w:r>
      <w:r w:rsidRPr="00D71EBA">
        <w:rPr>
          <w:rFonts w:eastAsia="Arial"/>
        </w:rPr>
        <w:tab/>
      </w:r>
      <w:r w:rsidRPr="00D71EBA">
        <w:rPr>
          <w:rFonts w:eastAsia="Arial"/>
        </w:rPr>
        <w:tab/>
      </w:r>
      <w:r w:rsidRPr="00D71EBA">
        <w:rPr>
          <w:rFonts w:eastAsia="Arial"/>
        </w:rPr>
        <w:tab/>
      </w:r>
      <w:r w:rsidRPr="00D71EBA">
        <w:rPr>
          <w:rFonts w:eastAsia="Arial"/>
        </w:rPr>
        <w:tab/>
      </w:r>
    </w:p>
    <w:p w14:paraId="00331348" w14:textId="77777777" w:rsidR="002D426A" w:rsidRPr="00D71EBA" w:rsidRDefault="002D426A" w:rsidP="002D426A">
      <w:pPr>
        <w:tabs>
          <w:tab w:val="left" w:pos="-720"/>
        </w:tabs>
        <w:suppressAutoHyphens/>
        <w:rPr>
          <w:rFonts w:eastAsia="Arial"/>
        </w:rPr>
      </w:pPr>
      <w:r w:rsidRPr="00D71EBA">
        <w:rPr>
          <w:rFonts w:eastAsia="Arial"/>
        </w:rPr>
        <w:t xml:space="preserve">   D'autre part,</w:t>
      </w:r>
    </w:p>
    <w:p w14:paraId="42776BC0" w14:textId="77777777" w:rsidR="002D426A" w:rsidRPr="00D71EBA" w:rsidRDefault="002D426A" w:rsidP="002D426A">
      <w:pPr>
        <w:tabs>
          <w:tab w:val="left" w:pos="-720"/>
        </w:tabs>
        <w:suppressAutoHyphens/>
        <w:rPr>
          <w:rFonts w:eastAsia="Arial"/>
        </w:rPr>
      </w:pPr>
    </w:p>
    <w:p w14:paraId="7A6D803C" w14:textId="77777777" w:rsidR="002D426A" w:rsidRPr="00D71EBA" w:rsidRDefault="002D426A" w:rsidP="002D426A">
      <w:pPr>
        <w:tabs>
          <w:tab w:val="left" w:pos="-720"/>
        </w:tabs>
        <w:suppressAutoHyphens/>
        <w:rPr>
          <w:rFonts w:eastAsia="Arial"/>
        </w:rPr>
      </w:pPr>
    </w:p>
    <w:p w14:paraId="55DD8411" w14:textId="77777777" w:rsidR="002D426A" w:rsidRPr="00D71EBA" w:rsidRDefault="002D426A" w:rsidP="002D426A">
      <w:pPr>
        <w:tabs>
          <w:tab w:val="left" w:pos="-720"/>
        </w:tabs>
        <w:suppressAutoHyphens/>
        <w:rPr>
          <w:rFonts w:eastAsia="Arial"/>
        </w:rPr>
      </w:pPr>
    </w:p>
    <w:p w14:paraId="2E206D33" w14:textId="77777777" w:rsidR="002D426A" w:rsidRPr="00D71EBA" w:rsidRDefault="002D426A" w:rsidP="002D426A">
      <w:pPr>
        <w:tabs>
          <w:tab w:val="left" w:pos="-720"/>
        </w:tabs>
        <w:suppressAutoHyphens/>
        <w:jc w:val="center"/>
        <w:rPr>
          <w:rFonts w:eastAsia="Arial"/>
          <w:b/>
        </w:rPr>
      </w:pPr>
      <w:r w:rsidRPr="00D71EBA">
        <w:rPr>
          <w:rFonts w:eastAsia="Arial"/>
          <w:b/>
        </w:rPr>
        <w:t>IL A ETE CONVENU ET ARRETE CE QUI SUIT :</w:t>
      </w:r>
    </w:p>
    <w:p w14:paraId="2D09FC05" w14:textId="77777777" w:rsidR="002D426A" w:rsidRPr="00D71EBA" w:rsidRDefault="002D426A" w:rsidP="002D426A">
      <w:pPr>
        <w:jc w:val="center"/>
        <w:rPr>
          <w:color w:val="000000" w:themeColor="text1"/>
        </w:rPr>
      </w:pPr>
      <w:r w:rsidRPr="00D71EBA">
        <w:rPr>
          <w:color w:val="000000" w:themeColor="text1"/>
        </w:rPr>
        <w:br w:type="page"/>
      </w:r>
    </w:p>
    <w:p w14:paraId="73161205" w14:textId="77777777" w:rsidR="0006674D" w:rsidRPr="00D71EBA" w:rsidRDefault="0006674D" w:rsidP="0006674D">
      <w:pPr>
        <w:jc w:val="center"/>
        <w:rPr>
          <w:b/>
          <w:color w:val="000000" w:themeColor="text1"/>
          <w:sz w:val="32"/>
          <w:szCs w:val="28"/>
        </w:rPr>
      </w:pPr>
      <w:r w:rsidRPr="00D71EBA">
        <w:rPr>
          <w:b/>
          <w:color w:val="000000" w:themeColor="text1"/>
          <w:sz w:val="32"/>
          <w:szCs w:val="28"/>
        </w:rPr>
        <w:lastRenderedPageBreak/>
        <w:t xml:space="preserve">SOMMAIRE </w:t>
      </w:r>
    </w:p>
    <w:p w14:paraId="30BE5196" w14:textId="77777777" w:rsidR="0006674D" w:rsidRPr="00D71EBA" w:rsidRDefault="0006674D" w:rsidP="0006674D">
      <w:pPr>
        <w:jc w:val="center"/>
        <w:rPr>
          <w:b/>
          <w:color w:val="000000" w:themeColor="text1"/>
          <w:sz w:val="32"/>
          <w:szCs w:val="28"/>
        </w:rPr>
      </w:pPr>
    </w:p>
    <w:p w14:paraId="104CC66E" w14:textId="5F4B35BE" w:rsidR="0006674D" w:rsidRPr="00D71EBA" w:rsidRDefault="0006674D" w:rsidP="0006674D">
      <w:pPr>
        <w:rPr>
          <w:b/>
          <w:color w:val="000000" w:themeColor="text1"/>
          <w:szCs w:val="20"/>
        </w:rPr>
      </w:pPr>
      <w:r w:rsidRPr="00D71EBA">
        <w:rPr>
          <w:b/>
          <w:color w:val="000000" w:themeColor="text1"/>
          <w:szCs w:val="20"/>
        </w:rPr>
        <w:t>TITRE I</w:t>
      </w:r>
      <w:r w:rsidR="005564A9" w:rsidRPr="00D71EBA">
        <w:rPr>
          <w:b/>
          <w:color w:val="000000" w:themeColor="text1"/>
          <w:szCs w:val="20"/>
        </w:rPr>
        <w:t xml:space="preserve"> : </w:t>
      </w:r>
      <w:r w:rsidRPr="00D71EBA">
        <w:rPr>
          <w:b/>
          <w:color w:val="000000" w:themeColor="text1"/>
          <w:szCs w:val="20"/>
        </w:rPr>
        <w:t>CAHIER DE CLAUSES ADMINISTRATIVES PARTICULIERES</w:t>
      </w:r>
    </w:p>
    <w:p w14:paraId="5C61DFBF" w14:textId="77777777" w:rsidR="0006674D" w:rsidRPr="00D71EBA" w:rsidRDefault="0006674D" w:rsidP="0006674D">
      <w:pPr>
        <w:jc w:val="both"/>
        <w:rPr>
          <w:b/>
          <w:color w:val="000000" w:themeColor="text1"/>
          <w:szCs w:val="20"/>
        </w:rPr>
      </w:pPr>
    </w:p>
    <w:p w14:paraId="70C64345" w14:textId="77777777" w:rsidR="005564A9" w:rsidRPr="00D71EBA" w:rsidRDefault="005564A9" w:rsidP="005564A9">
      <w:pPr>
        <w:autoSpaceDE w:val="0"/>
        <w:autoSpaceDN w:val="0"/>
        <w:adjustRightInd w:val="0"/>
        <w:rPr>
          <w:b/>
          <w:bCs/>
          <w:color w:val="231F20"/>
          <w:sz w:val="28"/>
          <w:szCs w:val="28"/>
        </w:rPr>
      </w:pPr>
      <w:r w:rsidRPr="00D71EBA">
        <w:rPr>
          <w:b/>
          <w:bCs/>
          <w:szCs w:val="20"/>
        </w:rPr>
        <w:t xml:space="preserve">TITRE II : </w:t>
      </w:r>
      <w:r w:rsidRPr="00D71EBA">
        <w:rPr>
          <w:b/>
          <w:bCs/>
          <w:color w:val="231F20"/>
          <w:sz w:val="28"/>
          <w:szCs w:val="28"/>
        </w:rPr>
        <w:t>BORDERAU DES PRIX UNITAIRES</w:t>
      </w:r>
    </w:p>
    <w:p w14:paraId="010FA5BB" w14:textId="77777777" w:rsidR="005564A9" w:rsidRPr="00D71EBA" w:rsidRDefault="005564A9" w:rsidP="005564A9">
      <w:pPr>
        <w:rPr>
          <w:b/>
          <w:bCs/>
        </w:rPr>
      </w:pPr>
    </w:p>
    <w:p w14:paraId="266ADC36" w14:textId="77777777" w:rsidR="005564A9" w:rsidRPr="00D71EBA" w:rsidRDefault="005564A9" w:rsidP="005564A9">
      <w:pPr>
        <w:pStyle w:val="En-tte"/>
        <w:rPr>
          <w:b/>
          <w:bCs/>
          <w:sz w:val="28"/>
          <w:szCs w:val="28"/>
        </w:rPr>
      </w:pPr>
      <w:r w:rsidRPr="00D71EBA">
        <w:rPr>
          <w:b/>
          <w:bCs/>
          <w:szCs w:val="20"/>
        </w:rPr>
        <w:t xml:space="preserve">TITRE III : </w:t>
      </w:r>
      <w:r w:rsidRPr="00D71EBA">
        <w:rPr>
          <w:b/>
          <w:bCs/>
          <w:sz w:val="28"/>
          <w:szCs w:val="28"/>
        </w:rPr>
        <w:t>DEVIS QUANTITATIF ET ESTIMATIF</w:t>
      </w:r>
    </w:p>
    <w:p w14:paraId="381F2616" w14:textId="6C8ED0DE" w:rsidR="0015047D" w:rsidRPr="00D71EBA" w:rsidRDefault="0015047D" w:rsidP="0015047D">
      <w:pPr>
        <w:rPr>
          <w:szCs w:val="20"/>
        </w:rPr>
      </w:pPr>
    </w:p>
    <w:p w14:paraId="7DEB4F16" w14:textId="77777777" w:rsidR="002D426A" w:rsidRPr="00D71EBA" w:rsidRDefault="002D426A" w:rsidP="002D426A">
      <w:pPr>
        <w:autoSpaceDE w:val="0"/>
        <w:autoSpaceDN w:val="0"/>
        <w:adjustRightInd w:val="0"/>
        <w:rPr>
          <w:b/>
          <w:bCs/>
          <w:color w:val="231F20"/>
          <w:sz w:val="28"/>
          <w:szCs w:val="28"/>
        </w:rPr>
      </w:pPr>
    </w:p>
    <w:p w14:paraId="09191CB2" w14:textId="77777777" w:rsidR="0070444A" w:rsidRPr="00D71EBA" w:rsidRDefault="0070444A" w:rsidP="0006674D">
      <w:pPr>
        <w:pStyle w:val="En-tte"/>
        <w:rPr>
          <w:bCs/>
          <w:i/>
          <w:sz w:val="28"/>
          <w:szCs w:val="28"/>
        </w:rPr>
      </w:pPr>
    </w:p>
    <w:p w14:paraId="62A15725" w14:textId="77777777" w:rsidR="0070444A" w:rsidRPr="00D71EBA" w:rsidRDefault="0070444A" w:rsidP="0006674D">
      <w:pPr>
        <w:jc w:val="both"/>
        <w:rPr>
          <w:b/>
        </w:rPr>
      </w:pPr>
    </w:p>
    <w:p w14:paraId="2FF2823A" w14:textId="77777777" w:rsidR="0070444A" w:rsidRPr="00D71EBA" w:rsidRDefault="0070444A" w:rsidP="0070444A">
      <w:pPr>
        <w:ind w:firstLine="708"/>
        <w:jc w:val="both"/>
        <w:rPr>
          <w:b/>
        </w:rPr>
      </w:pPr>
    </w:p>
    <w:p w14:paraId="1A4475D0" w14:textId="77777777" w:rsidR="0006674D" w:rsidRPr="00D71EBA" w:rsidRDefault="0006674D" w:rsidP="0006674D">
      <w:pPr>
        <w:jc w:val="center"/>
        <w:outlineLvl w:val="0"/>
        <w:rPr>
          <w:b/>
          <w:color w:val="000000" w:themeColor="text1"/>
          <w:szCs w:val="20"/>
        </w:rPr>
      </w:pPr>
    </w:p>
    <w:p w14:paraId="4F686E0D" w14:textId="77777777" w:rsidR="0006674D" w:rsidRPr="00D71EBA" w:rsidRDefault="0006674D" w:rsidP="0006674D">
      <w:pPr>
        <w:jc w:val="center"/>
        <w:outlineLvl w:val="0"/>
        <w:rPr>
          <w:b/>
          <w:color w:val="000000" w:themeColor="text1"/>
          <w:szCs w:val="20"/>
        </w:rPr>
      </w:pPr>
    </w:p>
    <w:p w14:paraId="7452B91E" w14:textId="77777777" w:rsidR="0006674D" w:rsidRPr="00D71EBA" w:rsidRDefault="0006674D" w:rsidP="0006674D">
      <w:pPr>
        <w:outlineLvl w:val="0"/>
        <w:rPr>
          <w:b/>
          <w:color w:val="000000" w:themeColor="text1"/>
          <w:szCs w:val="20"/>
        </w:rPr>
      </w:pPr>
    </w:p>
    <w:p w14:paraId="2494B048" w14:textId="77777777" w:rsidR="00193D17" w:rsidRPr="00D71EBA" w:rsidRDefault="00193D17" w:rsidP="0006674D">
      <w:pPr>
        <w:outlineLvl w:val="0"/>
        <w:rPr>
          <w:b/>
          <w:color w:val="000000" w:themeColor="text1"/>
          <w:szCs w:val="20"/>
        </w:rPr>
        <w:sectPr w:rsidR="00193D17" w:rsidRPr="00D71EBA" w:rsidSect="00602F0A">
          <w:footerReference w:type="default" r:id="rId22"/>
          <w:pgSz w:w="11906" w:h="16838"/>
          <w:pgMar w:top="1134" w:right="1417" w:bottom="1417" w:left="1417" w:header="708" w:footer="708" w:gutter="0"/>
          <w:cols w:space="708"/>
          <w:docGrid w:linePitch="360"/>
        </w:sectPr>
      </w:pPr>
    </w:p>
    <w:p w14:paraId="773B81B6" w14:textId="17A9AAB9" w:rsidR="004A7FFD" w:rsidRPr="00D71EBA" w:rsidRDefault="0006674D" w:rsidP="004A7FFD">
      <w:pPr>
        <w:autoSpaceDE w:val="0"/>
        <w:autoSpaceDN w:val="0"/>
        <w:adjustRightInd w:val="0"/>
        <w:jc w:val="both"/>
        <w:rPr>
          <w:b/>
          <w:bCs/>
          <w:color w:val="231F20"/>
        </w:rPr>
      </w:pPr>
      <w:r w:rsidRPr="00D71EBA">
        <w:rPr>
          <w:b/>
          <w:iCs/>
        </w:rPr>
        <w:lastRenderedPageBreak/>
        <w:t>PAG</w:t>
      </w:r>
      <w:r w:rsidR="001B4565" w:rsidRPr="00D71EBA">
        <w:rPr>
          <w:b/>
          <w:iCs/>
        </w:rPr>
        <w:t>E ……</w:t>
      </w:r>
      <w:r w:rsidRPr="00D71EBA">
        <w:rPr>
          <w:b/>
          <w:iCs/>
        </w:rPr>
        <w:t xml:space="preserve">ET DERNIERE </w:t>
      </w:r>
      <w:r w:rsidRPr="00D71EBA">
        <w:rPr>
          <w:b/>
        </w:rPr>
        <w:t>DE LA LETTRE-COMM</w:t>
      </w:r>
      <w:r w:rsidR="004A7FFD" w:rsidRPr="00D71EBA">
        <w:rPr>
          <w:b/>
        </w:rPr>
        <w:t>ANDE N°_______/LC/</w:t>
      </w:r>
      <w:r w:rsidR="001B4565" w:rsidRPr="00D71EBA">
        <w:rPr>
          <w:b/>
        </w:rPr>
        <w:t>REN/DMD/</w:t>
      </w:r>
      <w:r w:rsidR="004A7FFD" w:rsidRPr="00D71EBA">
        <w:rPr>
          <w:b/>
        </w:rPr>
        <w:t>C-</w:t>
      </w:r>
      <w:r w:rsidR="001B4565" w:rsidRPr="00D71EBA">
        <w:rPr>
          <w:b/>
        </w:rPr>
        <w:t>GOBO</w:t>
      </w:r>
      <w:r w:rsidR="004A7FFD" w:rsidRPr="00D71EBA">
        <w:rPr>
          <w:b/>
        </w:rPr>
        <w:t>/CIPM</w:t>
      </w:r>
      <w:r w:rsidR="001B4565" w:rsidRPr="00D71EBA">
        <w:rPr>
          <w:b/>
        </w:rPr>
        <w:t>-AG</w:t>
      </w:r>
      <w:r w:rsidR="00595594" w:rsidRPr="00D71EBA">
        <w:rPr>
          <w:b/>
        </w:rPr>
        <w:t>/</w:t>
      </w:r>
      <w:r w:rsidR="004A7FFD" w:rsidRPr="00D71EBA">
        <w:rPr>
          <w:b/>
        </w:rPr>
        <w:t>202</w:t>
      </w:r>
      <w:r w:rsidR="001B4565" w:rsidRPr="00D71EBA">
        <w:rPr>
          <w:b/>
        </w:rPr>
        <w:t>6</w:t>
      </w:r>
      <w:r w:rsidRPr="00D71EBA">
        <w:rPr>
          <w:b/>
        </w:rPr>
        <w:t xml:space="preserve"> DU _________________ PASSEE APRES DEMANDE DE COTATION N°………</w:t>
      </w:r>
      <w:r w:rsidR="004A7FFD" w:rsidRPr="00D71EBA">
        <w:rPr>
          <w:b/>
        </w:rPr>
        <w:t>…/DC/</w:t>
      </w:r>
      <w:r w:rsidR="001B4565" w:rsidRPr="00D71EBA">
        <w:rPr>
          <w:b/>
        </w:rPr>
        <w:t xml:space="preserve">REN/DMD/C-GOBO/CIPM-AG/2026 </w:t>
      </w:r>
      <w:r w:rsidRPr="00D71EBA">
        <w:rPr>
          <w:b/>
        </w:rPr>
        <w:t xml:space="preserve">DU ……………… POUR </w:t>
      </w:r>
      <w:r w:rsidR="001B4565" w:rsidRPr="00D71EBA">
        <w:rPr>
          <w:b/>
        </w:rPr>
        <w:t>L’</w:t>
      </w:r>
      <w:r w:rsidR="004A7FFD" w:rsidRPr="00D71EBA">
        <w:rPr>
          <w:b/>
          <w:bCs/>
          <w:color w:val="231F20"/>
        </w:rPr>
        <w:t xml:space="preserve">EQUIPEMENTS </w:t>
      </w:r>
      <w:r w:rsidR="001B4565" w:rsidRPr="00D71EBA">
        <w:rPr>
          <w:b/>
          <w:bCs/>
          <w:color w:val="231F20"/>
        </w:rPr>
        <w:t xml:space="preserve">DU </w:t>
      </w:r>
      <w:r w:rsidR="00AD056A" w:rsidRPr="00D71EBA">
        <w:rPr>
          <w:b/>
          <w:bCs/>
          <w:color w:val="231F20"/>
        </w:rPr>
        <w:t xml:space="preserve">SITE TOURISTIQUE DE MASSA-ÏKA ET DE </w:t>
      </w:r>
      <w:r w:rsidR="001B4565" w:rsidRPr="00D71EBA">
        <w:rPr>
          <w:b/>
          <w:bCs/>
          <w:color w:val="231F20"/>
        </w:rPr>
        <w:t>CAMPEMENT</w:t>
      </w:r>
      <w:r w:rsidR="004A7FFD" w:rsidRPr="00D71EBA">
        <w:rPr>
          <w:b/>
          <w:bCs/>
          <w:color w:val="231F20"/>
        </w:rPr>
        <w:t xml:space="preserve"> MUNICIPAL DE </w:t>
      </w:r>
      <w:r w:rsidR="006A42F6" w:rsidRPr="00D71EBA">
        <w:rPr>
          <w:b/>
          <w:bCs/>
          <w:color w:val="231F20"/>
        </w:rPr>
        <w:t>GOBO</w:t>
      </w:r>
      <w:r w:rsidR="004A7FFD" w:rsidRPr="00D71EBA">
        <w:rPr>
          <w:b/>
          <w:bCs/>
          <w:color w:val="231F20"/>
        </w:rPr>
        <w:t xml:space="preserve">, DANS LA COMMUNE DE </w:t>
      </w:r>
      <w:r w:rsidR="006A42F6" w:rsidRPr="00D71EBA">
        <w:rPr>
          <w:b/>
          <w:bCs/>
          <w:color w:val="231F20"/>
        </w:rPr>
        <w:t>GOBO</w:t>
      </w:r>
      <w:r w:rsidR="004A7FFD" w:rsidRPr="00D71EBA">
        <w:rPr>
          <w:b/>
          <w:bCs/>
          <w:color w:val="231F20"/>
        </w:rPr>
        <w:t xml:space="preserve">, DEPARTEMENT </w:t>
      </w:r>
      <w:r w:rsidR="001B4565" w:rsidRPr="00D71EBA">
        <w:rPr>
          <w:b/>
          <w:bCs/>
          <w:color w:val="231F20"/>
        </w:rPr>
        <w:t>MAYO-DANAY</w:t>
      </w:r>
      <w:r w:rsidR="004A7FFD" w:rsidRPr="00D71EBA">
        <w:rPr>
          <w:b/>
          <w:bCs/>
          <w:color w:val="231F20"/>
        </w:rPr>
        <w:t>, REGION DE L’</w:t>
      </w:r>
      <w:r w:rsidR="001B4565" w:rsidRPr="00D71EBA">
        <w:rPr>
          <w:b/>
          <w:bCs/>
          <w:color w:val="231F20"/>
        </w:rPr>
        <w:t>EXTREME-NORD</w:t>
      </w:r>
      <w:r w:rsidR="00392453" w:rsidRPr="00D71EBA">
        <w:rPr>
          <w:b/>
          <w:bCs/>
          <w:color w:val="231F20"/>
        </w:rPr>
        <w:t>.</w:t>
      </w:r>
    </w:p>
    <w:p w14:paraId="40EC0EDD" w14:textId="77777777" w:rsidR="0006674D" w:rsidRPr="00D71EBA" w:rsidRDefault="0006674D" w:rsidP="0006674D">
      <w:pPr>
        <w:jc w:val="both"/>
        <w:rPr>
          <w:b/>
          <w:iCs/>
          <w:color w:val="000000" w:themeColor="text1"/>
        </w:rPr>
      </w:pPr>
    </w:p>
    <w:p w14:paraId="3B0315EB" w14:textId="77777777" w:rsidR="0006674D" w:rsidRPr="00D71EBA" w:rsidRDefault="0006674D" w:rsidP="0006674D">
      <w:pPr>
        <w:jc w:val="both"/>
        <w:rPr>
          <w:bCs/>
          <w:color w:val="000000" w:themeColor="text1"/>
        </w:rPr>
      </w:pPr>
    </w:p>
    <w:p w14:paraId="006CA5DA" w14:textId="77777777" w:rsidR="0006674D" w:rsidRPr="00D71EBA" w:rsidRDefault="0006674D" w:rsidP="0006674D">
      <w:pPr>
        <w:jc w:val="both"/>
        <w:rPr>
          <w:bCs/>
          <w:color w:val="000000" w:themeColor="text1"/>
        </w:rPr>
      </w:pPr>
      <w:r w:rsidRPr="00D71EBA">
        <w:rPr>
          <w:b/>
          <w:bCs/>
          <w:color w:val="000000" w:themeColor="text1"/>
          <w:u w:val="single"/>
        </w:rPr>
        <w:t>DELAI DE LIVRAISON :</w:t>
      </w:r>
      <w:r w:rsidRPr="00D71EBA">
        <w:rPr>
          <w:bCs/>
          <w:color w:val="000000" w:themeColor="text1"/>
        </w:rPr>
        <w:t xml:space="preserve"> </w:t>
      </w:r>
      <w:r w:rsidR="004A7FFD" w:rsidRPr="00D71EBA">
        <w:rPr>
          <w:bCs/>
          <w:color w:val="000000" w:themeColor="text1"/>
        </w:rPr>
        <w:t>soixante (6</w:t>
      </w:r>
      <w:r w:rsidRPr="00D71EBA">
        <w:rPr>
          <w:bCs/>
          <w:color w:val="000000" w:themeColor="text1"/>
        </w:rPr>
        <w:t>0) jours à compter de la date de notification de l’ordre de service</w:t>
      </w:r>
    </w:p>
    <w:p w14:paraId="632348A0" w14:textId="77777777" w:rsidR="0006674D" w:rsidRPr="00D71EBA" w:rsidRDefault="0006674D" w:rsidP="0006674D">
      <w:pPr>
        <w:jc w:val="both"/>
        <w:rPr>
          <w:b/>
          <w:bCs/>
          <w:color w:val="000000" w:themeColor="text1"/>
        </w:rPr>
      </w:pPr>
      <w:r w:rsidRPr="00D71EBA">
        <w:rPr>
          <w:b/>
          <w:bCs/>
          <w:color w:val="000000" w:themeColor="text1"/>
        </w:rPr>
        <w:t>TITULAIRE DU MARCHE : ETS …………</w:t>
      </w:r>
      <w:proofErr w:type="gramStart"/>
      <w:r w:rsidRPr="00D71EBA">
        <w:rPr>
          <w:b/>
          <w:bCs/>
          <w:color w:val="000000" w:themeColor="text1"/>
        </w:rPr>
        <w:t>…….</w:t>
      </w:r>
      <w:proofErr w:type="gramEnd"/>
      <w:r w:rsidRPr="00D71EBA">
        <w:rPr>
          <w:b/>
          <w:bCs/>
          <w:color w:val="000000" w:themeColor="text1"/>
        </w:rPr>
        <w:t>.</w:t>
      </w:r>
    </w:p>
    <w:p w14:paraId="5BA61750" w14:textId="77777777" w:rsidR="0006674D" w:rsidRPr="00D71EBA" w:rsidRDefault="0006674D" w:rsidP="0006674D">
      <w:pPr>
        <w:jc w:val="both"/>
        <w:rPr>
          <w:b/>
          <w:bCs/>
          <w:color w:val="000000" w:themeColor="text1"/>
        </w:rPr>
      </w:pPr>
      <w:r w:rsidRPr="00D71EBA">
        <w:rPr>
          <w:b/>
          <w:bCs/>
          <w:color w:val="000000" w:themeColor="text1"/>
        </w:rPr>
        <w:t>BP :</w:t>
      </w:r>
      <w:r w:rsidRPr="00D71EBA">
        <w:rPr>
          <w:bCs/>
          <w:color w:val="000000" w:themeColor="text1"/>
        </w:rPr>
        <w:t xml:space="preserve"> ……………</w:t>
      </w:r>
      <w:proofErr w:type="gramStart"/>
      <w:r w:rsidRPr="00D71EBA">
        <w:rPr>
          <w:bCs/>
          <w:color w:val="000000" w:themeColor="text1"/>
        </w:rPr>
        <w:t>…….</w:t>
      </w:r>
      <w:proofErr w:type="gramEnd"/>
      <w:r w:rsidRPr="00D71EBA">
        <w:rPr>
          <w:bCs/>
          <w:color w:val="000000" w:themeColor="text1"/>
        </w:rPr>
        <w:t>.-,</w:t>
      </w:r>
      <w:r w:rsidRPr="00D71EBA">
        <w:rPr>
          <w:b/>
          <w:bCs/>
          <w:color w:val="000000" w:themeColor="text1"/>
        </w:rPr>
        <w:t xml:space="preserve"> Tél :</w:t>
      </w:r>
      <w:r w:rsidRPr="00D71EBA">
        <w:rPr>
          <w:b/>
          <w:color w:val="000000" w:themeColor="text1"/>
          <w:szCs w:val="20"/>
          <w:lang w:bidi="en-US"/>
        </w:rPr>
        <w:t xml:space="preserve"> </w:t>
      </w:r>
      <w:r w:rsidRPr="00D71EBA">
        <w:rPr>
          <w:color w:val="000000" w:themeColor="text1"/>
          <w:szCs w:val="20"/>
          <w:lang w:bidi="en-US"/>
        </w:rPr>
        <w:t>…………………</w:t>
      </w:r>
      <w:proofErr w:type="gramStart"/>
      <w:r w:rsidRPr="00D71EBA">
        <w:rPr>
          <w:color w:val="000000" w:themeColor="text1"/>
          <w:szCs w:val="20"/>
          <w:lang w:bidi="en-US"/>
        </w:rPr>
        <w:t>…….</w:t>
      </w:r>
      <w:proofErr w:type="gramEnd"/>
      <w:r w:rsidRPr="00D71EBA">
        <w:rPr>
          <w:color w:val="000000" w:themeColor="text1"/>
          <w:szCs w:val="20"/>
          <w:lang w:bidi="en-US"/>
        </w:rPr>
        <w:t>.</w:t>
      </w:r>
    </w:p>
    <w:p w14:paraId="0DD940AA" w14:textId="77777777" w:rsidR="0006674D" w:rsidRPr="00D71EBA" w:rsidRDefault="0006674D" w:rsidP="0006674D">
      <w:pPr>
        <w:widowControl w:val="0"/>
        <w:autoSpaceDE w:val="0"/>
        <w:autoSpaceDN w:val="0"/>
        <w:adjustRightInd w:val="0"/>
        <w:jc w:val="both"/>
        <w:rPr>
          <w:color w:val="231F20"/>
          <w:szCs w:val="20"/>
        </w:rPr>
      </w:pPr>
      <w:r w:rsidRPr="00D71EBA">
        <w:rPr>
          <w:b/>
          <w:color w:val="000000" w:themeColor="text1"/>
        </w:rPr>
        <w:t>MONTANT</w:t>
      </w:r>
      <w:r w:rsidRPr="00D71EBA">
        <w:rPr>
          <w:bCs/>
          <w:color w:val="000000" w:themeColor="text1"/>
        </w:rPr>
        <w:t> :</w:t>
      </w:r>
      <w:r w:rsidRPr="00D71EBA">
        <w:rPr>
          <w:color w:val="231F20"/>
          <w:szCs w:val="20"/>
        </w:rPr>
        <w:t xml:space="preserve"> </w:t>
      </w:r>
    </w:p>
    <w:p w14:paraId="6292831C" w14:textId="77777777" w:rsidR="0006674D" w:rsidRPr="00D71EBA" w:rsidRDefault="0006674D" w:rsidP="0006674D">
      <w:pPr>
        <w:widowControl w:val="0"/>
        <w:autoSpaceDE w:val="0"/>
        <w:autoSpaceDN w:val="0"/>
        <w:adjustRightInd w:val="0"/>
        <w:jc w:val="both"/>
        <w:rPr>
          <w:color w:val="231F20"/>
          <w:szCs w:val="20"/>
        </w:rPr>
      </w:pPr>
    </w:p>
    <w:tbl>
      <w:tblPr>
        <w:tblW w:w="49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2205"/>
      </w:tblGrid>
      <w:tr w:rsidR="0006674D" w:rsidRPr="00D71EBA" w14:paraId="43DFB8FB" w14:textId="77777777" w:rsidTr="0006674D">
        <w:tc>
          <w:tcPr>
            <w:tcW w:w="2793" w:type="dxa"/>
            <w:vAlign w:val="center"/>
          </w:tcPr>
          <w:p w14:paraId="29BCC2B5" w14:textId="77777777" w:rsidR="0006674D" w:rsidRPr="00D71EBA" w:rsidRDefault="0006674D" w:rsidP="0006674D">
            <w:pPr>
              <w:widowControl w:val="0"/>
              <w:autoSpaceDE w:val="0"/>
              <w:autoSpaceDN w:val="0"/>
              <w:adjustRightInd w:val="0"/>
              <w:rPr>
                <w:b/>
                <w:szCs w:val="20"/>
              </w:rPr>
            </w:pPr>
            <w:r w:rsidRPr="00D71EBA">
              <w:rPr>
                <w:b/>
                <w:szCs w:val="20"/>
              </w:rPr>
              <w:t>HTVA</w:t>
            </w:r>
          </w:p>
        </w:tc>
        <w:tc>
          <w:tcPr>
            <w:tcW w:w="2205" w:type="dxa"/>
          </w:tcPr>
          <w:p w14:paraId="4986650E" w14:textId="77777777" w:rsidR="0006674D" w:rsidRPr="00D71EBA" w:rsidRDefault="0006674D" w:rsidP="0006674D">
            <w:pPr>
              <w:widowControl w:val="0"/>
              <w:autoSpaceDE w:val="0"/>
              <w:autoSpaceDN w:val="0"/>
              <w:adjustRightInd w:val="0"/>
              <w:jc w:val="right"/>
              <w:rPr>
                <w:b/>
                <w:szCs w:val="20"/>
              </w:rPr>
            </w:pPr>
          </w:p>
        </w:tc>
      </w:tr>
      <w:tr w:rsidR="0006674D" w:rsidRPr="00D71EBA" w14:paraId="38B7A05B" w14:textId="77777777" w:rsidTr="0006674D">
        <w:tc>
          <w:tcPr>
            <w:tcW w:w="2793" w:type="dxa"/>
            <w:vAlign w:val="center"/>
          </w:tcPr>
          <w:p w14:paraId="78C8486D" w14:textId="77777777" w:rsidR="0006674D" w:rsidRPr="00D71EBA" w:rsidRDefault="0006674D" w:rsidP="0006674D">
            <w:pPr>
              <w:widowControl w:val="0"/>
              <w:autoSpaceDE w:val="0"/>
              <w:autoSpaceDN w:val="0"/>
              <w:adjustRightInd w:val="0"/>
              <w:rPr>
                <w:b/>
                <w:szCs w:val="20"/>
              </w:rPr>
            </w:pPr>
            <w:r w:rsidRPr="00D71EBA">
              <w:rPr>
                <w:b/>
                <w:szCs w:val="20"/>
              </w:rPr>
              <w:t xml:space="preserve">T.V.A. (19.25 %) </w:t>
            </w:r>
          </w:p>
        </w:tc>
        <w:tc>
          <w:tcPr>
            <w:tcW w:w="2205" w:type="dxa"/>
          </w:tcPr>
          <w:p w14:paraId="368F763C" w14:textId="77777777" w:rsidR="0006674D" w:rsidRPr="00D71EBA" w:rsidRDefault="0006674D" w:rsidP="0006674D">
            <w:pPr>
              <w:widowControl w:val="0"/>
              <w:autoSpaceDE w:val="0"/>
              <w:autoSpaceDN w:val="0"/>
              <w:adjustRightInd w:val="0"/>
              <w:jc w:val="right"/>
              <w:rPr>
                <w:b/>
                <w:szCs w:val="20"/>
              </w:rPr>
            </w:pPr>
          </w:p>
        </w:tc>
      </w:tr>
      <w:tr w:rsidR="0006674D" w:rsidRPr="00D71EBA" w14:paraId="285B2646" w14:textId="77777777" w:rsidTr="0006674D">
        <w:tc>
          <w:tcPr>
            <w:tcW w:w="2793" w:type="dxa"/>
            <w:vAlign w:val="center"/>
          </w:tcPr>
          <w:p w14:paraId="778FA49D" w14:textId="77777777" w:rsidR="0006674D" w:rsidRPr="00D71EBA" w:rsidRDefault="0006674D" w:rsidP="0006674D">
            <w:pPr>
              <w:widowControl w:val="0"/>
              <w:autoSpaceDE w:val="0"/>
              <w:autoSpaceDN w:val="0"/>
              <w:adjustRightInd w:val="0"/>
              <w:rPr>
                <w:b/>
                <w:szCs w:val="20"/>
              </w:rPr>
            </w:pPr>
            <w:r w:rsidRPr="00D71EBA">
              <w:rPr>
                <w:b/>
                <w:szCs w:val="20"/>
              </w:rPr>
              <w:t>A/IR (</w:t>
            </w:r>
            <w:r w:rsidR="00193D17" w:rsidRPr="00D71EBA">
              <w:rPr>
                <w:b/>
                <w:szCs w:val="20"/>
              </w:rPr>
              <w:t xml:space="preserve">2,2 ou </w:t>
            </w:r>
            <w:r w:rsidRPr="00D71EBA">
              <w:rPr>
                <w:b/>
                <w:szCs w:val="20"/>
              </w:rPr>
              <w:t>5,5 %)</w:t>
            </w:r>
          </w:p>
        </w:tc>
        <w:tc>
          <w:tcPr>
            <w:tcW w:w="2205" w:type="dxa"/>
          </w:tcPr>
          <w:p w14:paraId="5CAB07E8" w14:textId="77777777" w:rsidR="0006674D" w:rsidRPr="00D71EBA" w:rsidRDefault="0006674D" w:rsidP="0006674D">
            <w:pPr>
              <w:widowControl w:val="0"/>
              <w:autoSpaceDE w:val="0"/>
              <w:autoSpaceDN w:val="0"/>
              <w:adjustRightInd w:val="0"/>
              <w:jc w:val="right"/>
              <w:rPr>
                <w:b/>
                <w:szCs w:val="20"/>
              </w:rPr>
            </w:pPr>
          </w:p>
        </w:tc>
      </w:tr>
      <w:tr w:rsidR="0006674D" w:rsidRPr="00D71EBA" w14:paraId="334E5980" w14:textId="77777777" w:rsidTr="0006674D">
        <w:tc>
          <w:tcPr>
            <w:tcW w:w="2793" w:type="dxa"/>
            <w:vAlign w:val="center"/>
          </w:tcPr>
          <w:p w14:paraId="4BD820D9" w14:textId="77777777" w:rsidR="0006674D" w:rsidRPr="00D71EBA" w:rsidRDefault="0006674D" w:rsidP="0006674D">
            <w:pPr>
              <w:widowControl w:val="0"/>
              <w:autoSpaceDE w:val="0"/>
              <w:autoSpaceDN w:val="0"/>
              <w:adjustRightInd w:val="0"/>
              <w:rPr>
                <w:b/>
                <w:szCs w:val="20"/>
              </w:rPr>
            </w:pPr>
            <w:r w:rsidRPr="00D71EBA">
              <w:rPr>
                <w:b/>
                <w:szCs w:val="20"/>
              </w:rPr>
              <w:t>TTC</w:t>
            </w:r>
          </w:p>
        </w:tc>
        <w:tc>
          <w:tcPr>
            <w:tcW w:w="2205" w:type="dxa"/>
          </w:tcPr>
          <w:p w14:paraId="3D71015E" w14:textId="77777777" w:rsidR="0006674D" w:rsidRPr="00D71EBA" w:rsidRDefault="0006674D" w:rsidP="0006674D">
            <w:pPr>
              <w:widowControl w:val="0"/>
              <w:autoSpaceDE w:val="0"/>
              <w:autoSpaceDN w:val="0"/>
              <w:adjustRightInd w:val="0"/>
              <w:jc w:val="right"/>
              <w:rPr>
                <w:b/>
                <w:szCs w:val="20"/>
              </w:rPr>
            </w:pPr>
          </w:p>
        </w:tc>
      </w:tr>
      <w:tr w:rsidR="0006674D" w:rsidRPr="00D71EBA" w14:paraId="7A29B666" w14:textId="77777777" w:rsidTr="0006674D">
        <w:tc>
          <w:tcPr>
            <w:tcW w:w="2793" w:type="dxa"/>
            <w:vAlign w:val="center"/>
          </w:tcPr>
          <w:p w14:paraId="5FCC61FC" w14:textId="77777777" w:rsidR="0006674D" w:rsidRPr="00D71EBA" w:rsidRDefault="0006674D" w:rsidP="0006674D">
            <w:pPr>
              <w:widowControl w:val="0"/>
              <w:autoSpaceDE w:val="0"/>
              <w:autoSpaceDN w:val="0"/>
              <w:adjustRightInd w:val="0"/>
              <w:rPr>
                <w:b/>
                <w:szCs w:val="20"/>
              </w:rPr>
            </w:pPr>
            <w:r w:rsidRPr="00D71EBA">
              <w:rPr>
                <w:b/>
                <w:szCs w:val="20"/>
              </w:rPr>
              <w:t>Net à mandater</w:t>
            </w:r>
          </w:p>
        </w:tc>
        <w:tc>
          <w:tcPr>
            <w:tcW w:w="2205" w:type="dxa"/>
          </w:tcPr>
          <w:p w14:paraId="3ED7DC42" w14:textId="77777777" w:rsidR="0006674D" w:rsidRPr="00D71EBA" w:rsidRDefault="0006674D" w:rsidP="0006674D">
            <w:pPr>
              <w:widowControl w:val="0"/>
              <w:autoSpaceDE w:val="0"/>
              <w:autoSpaceDN w:val="0"/>
              <w:adjustRightInd w:val="0"/>
              <w:jc w:val="right"/>
              <w:rPr>
                <w:b/>
                <w:szCs w:val="20"/>
              </w:rPr>
            </w:pPr>
          </w:p>
        </w:tc>
      </w:tr>
    </w:tbl>
    <w:p w14:paraId="2D4772DF" w14:textId="77777777" w:rsidR="0006674D" w:rsidRPr="00D71EBA" w:rsidRDefault="0006674D" w:rsidP="0006674D">
      <w:pPr>
        <w:jc w:val="both"/>
        <w:rPr>
          <w:iCs/>
          <w:color w:val="000000" w:themeColor="text1"/>
        </w:rPr>
      </w:pPr>
      <w:r w:rsidRPr="00D71EBA">
        <w:rPr>
          <w:b/>
          <w:iCs/>
          <w:color w:val="000000" w:themeColor="text1"/>
        </w:rPr>
        <w:t xml:space="preserve"> </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09"/>
      </w:tblGrid>
      <w:tr w:rsidR="0006674D" w:rsidRPr="00D71EBA" w14:paraId="6162E184" w14:textId="77777777" w:rsidTr="00193D17">
        <w:trPr>
          <w:trHeight w:val="2348"/>
        </w:trPr>
        <w:tc>
          <w:tcPr>
            <w:tcW w:w="10009" w:type="dxa"/>
          </w:tcPr>
          <w:p w14:paraId="290EACC1" w14:textId="77777777" w:rsidR="0006674D" w:rsidRPr="00D71EBA" w:rsidRDefault="0006674D" w:rsidP="0006674D">
            <w:pPr>
              <w:keepNext/>
              <w:tabs>
                <w:tab w:val="left" w:pos="567"/>
              </w:tabs>
              <w:ind w:firstLine="567"/>
              <w:jc w:val="center"/>
              <w:outlineLvl w:val="6"/>
              <w:rPr>
                <w:b/>
                <w:szCs w:val="20"/>
              </w:rPr>
            </w:pPr>
            <w:r w:rsidRPr="00D71EBA">
              <w:rPr>
                <w:b/>
                <w:szCs w:val="20"/>
              </w:rPr>
              <w:t xml:space="preserve">Lu et accepté par le Cocontractant </w:t>
            </w:r>
          </w:p>
          <w:p w14:paraId="3306367D" w14:textId="77777777" w:rsidR="0006674D" w:rsidRPr="00D71EBA" w:rsidRDefault="0006674D" w:rsidP="0006674D">
            <w:pPr>
              <w:widowControl w:val="0"/>
              <w:autoSpaceDE w:val="0"/>
              <w:autoSpaceDN w:val="0"/>
              <w:adjustRightInd w:val="0"/>
              <w:jc w:val="center"/>
              <w:rPr>
                <w:b/>
                <w:color w:val="231F20"/>
                <w:szCs w:val="20"/>
              </w:rPr>
            </w:pPr>
          </w:p>
          <w:p w14:paraId="1065331A" w14:textId="77777777" w:rsidR="0006674D" w:rsidRPr="00D71EBA" w:rsidRDefault="0006674D" w:rsidP="0006674D">
            <w:pPr>
              <w:widowControl w:val="0"/>
              <w:autoSpaceDE w:val="0"/>
              <w:autoSpaceDN w:val="0"/>
              <w:adjustRightInd w:val="0"/>
              <w:rPr>
                <w:b/>
                <w:color w:val="231F20"/>
                <w:szCs w:val="20"/>
              </w:rPr>
            </w:pPr>
          </w:p>
          <w:p w14:paraId="1566302F" w14:textId="77777777" w:rsidR="0006674D" w:rsidRPr="00D71EBA" w:rsidRDefault="0006674D" w:rsidP="0006674D">
            <w:pPr>
              <w:widowControl w:val="0"/>
              <w:autoSpaceDE w:val="0"/>
              <w:autoSpaceDN w:val="0"/>
              <w:adjustRightInd w:val="0"/>
              <w:rPr>
                <w:i/>
                <w:color w:val="231F20"/>
                <w:szCs w:val="20"/>
              </w:rPr>
            </w:pPr>
          </w:p>
          <w:p w14:paraId="0C533659" w14:textId="77777777" w:rsidR="0006674D" w:rsidRPr="00D71EBA" w:rsidRDefault="0006674D" w:rsidP="0006674D">
            <w:pPr>
              <w:widowControl w:val="0"/>
              <w:autoSpaceDE w:val="0"/>
              <w:autoSpaceDN w:val="0"/>
              <w:adjustRightInd w:val="0"/>
              <w:jc w:val="center"/>
              <w:rPr>
                <w:i/>
                <w:color w:val="231F20"/>
                <w:szCs w:val="20"/>
              </w:rPr>
            </w:pPr>
          </w:p>
          <w:p w14:paraId="6F589B71" w14:textId="77777777" w:rsidR="0006674D" w:rsidRPr="00D71EBA" w:rsidRDefault="0006674D" w:rsidP="00193D17">
            <w:pPr>
              <w:widowControl w:val="0"/>
              <w:autoSpaceDE w:val="0"/>
              <w:autoSpaceDN w:val="0"/>
              <w:adjustRightInd w:val="0"/>
              <w:rPr>
                <w:i/>
                <w:color w:val="231F20"/>
                <w:szCs w:val="20"/>
              </w:rPr>
            </w:pPr>
          </w:p>
          <w:p w14:paraId="35503736" w14:textId="4E0508F1" w:rsidR="0006674D" w:rsidRPr="00D71EBA" w:rsidRDefault="006A42F6" w:rsidP="00193D17">
            <w:pPr>
              <w:widowControl w:val="0"/>
              <w:autoSpaceDE w:val="0"/>
              <w:autoSpaceDN w:val="0"/>
              <w:adjustRightInd w:val="0"/>
              <w:jc w:val="center"/>
              <w:rPr>
                <w:color w:val="000000"/>
                <w:szCs w:val="20"/>
              </w:rPr>
            </w:pPr>
            <w:r w:rsidRPr="00D71EBA">
              <w:rPr>
                <w:i/>
                <w:color w:val="231F20"/>
                <w:szCs w:val="20"/>
              </w:rPr>
              <w:t>GOBO</w:t>
            </w:r>
            <w:r w:rsidR="00193D17" w:rsidRPr="00D71EBA">
              <w:rPr>
                <w:i/>
                <w:color w:val="231F20"/>
                <w:szCs w:val="20"/>
              </w:rPr>
              <w:t>, le ..........................................................................</w:t>
            </w:r>
          </w:p>
        </w:tc>
      </w:tr>
      <w:tr w:rsidR="0006674D" w:rsidRPr="00D71EBA" w14:paraId="4DCAA0FB" w14:textId="77777777" w:rsidTr="00193D17">
        <w:trPr>
          <w:trHeight w:val="1829"/>
        </w:trPr>
        <w:tc>
          <w:tcPr>
            <w:tcW w:w="10009" w:type="dxa"/>
          </w:tcPr>
          <w:p w14:paraId="2972690F" w14:textId="3411327B" w:rsidR="0006674D" w:rsidRPr="00D71EBA" w:rsidRDefault="0006674D" w:rsidP="0006674D">
            <w:pPr>
              <w:widowControl w:val="0"/>
              <w:autoSpaceDE w:val="0"/>
              <w:autoSpaceDN w:val="0"/>
              <w:adjustRightInd w:val="0"/>
              <w:jc w:val="center"/>
              <w:rPr>
                <w:b/>
                <w:szCs w:val="20"/>
              </w:rPr>
            </w:pPr>
            <w:r w:rsidRPr="00D71EBA">
              <w:rPr>
                <w:b/>
                <w:szCs w:val="20"/>
              </w:rPr>
              <w:t xml:space="preserve">Signé par le Maire de la Commune de </w:t>
            </w:r>
            <w:r w:rsidR="006A42F6" w:rsidRPr="00D71EBA">
              <w:rPr>
                <w:b/>
                <w:szCs w:val="20"/>
              </w:rPr>
              <w:t>GOBO</w:t>
            </w:r>
          </w:p>
          <w:p w14:paraId="253531B4" w14:textId="77777777" w:rsidR="0006674D" w:rsidRPr="00D71EBA" w:rsidRDefault="0006674D" w:rsidP="0006674D">
            <w:pPr>
              <w:widowControl w:val="0"/>
              <w:autoSpaceDE w:val="0"/>
              <w:autoSpaceDN w:val="0"/>
              <w:adjustRightInd w:val="0"/>
              <w:jc w:val="center"/>
              <w:rPr>
                <w:szCs w:val="20"/>
              </w:rPr>
            </w:pPr>
            <w:r w:rsidRPr="00D71EBA">
              <w:rPr>
                <w:szCs w:val="20"/>
              </w:rPr>
              <w:t>(Autorité Contractante)</w:t>
            </w:r>
          </w:p>
          <w:p w14:paraId="04C08449" w14:textId="77777777" w:rsidR="00193D17" w:rsidRPr="00D71EBA" w:rsidRDefault="00193D17" w:rsidP="00193D17">
            <w:pPr>
              <w:widowControl w:val="0"/>
              <w:autoSpaceDE w:val="0"/>
              <w:autoSpaceDN w:val="0"/>
              <w:adjustRightInd w:val="0"/>
              <w:spacing w:line="480" w:lineRule="auto"/>
              <w:rPr>
                <w:b/>
                <w:color w:val="231F20"/>
                <w:szCs w:val="20"/>
              </w:rPr>
            </w:pPr>
          </w:p>
          <w:p w14:paraId="689F9958" w14:textId="7981A867" w:rsidR="0006674D" w:rsidRPr="00D71EBA" w:rsidRDefault="006A42F6" w:rsidP="00193D17">
            <w:pPr>
              <w:widowControl w:val="0"/>
              <w:autoSpaceDE w:val="0"/>
              <w:autoSpaceDN w:val="0"/>
              <w:adjustRightInd w:val="0"/>
              <w:spacing w:line="480" w:lineRule="auto"/>
              <w:jc w:val="center"/>
              <w:rPr>
                <w:color w:val="000000"/>
                <w:szCs w:val="20"/>
              </w:rPr>
            </w:pPr>
            <w:r w:rsidRPr="00D71EBA">
              <w:rPr>
                <w:i/>
                <w:color w:val="231F20"/>
                <w:szCs w:val="20"/>
              </w:rPr>
              <w:t>GOBO</w:t>
            </w:r>
            <w:r w:rsidR="0006674D" w:rsidRPr="00D71EBA">
              <w:rPr>
                <w:i/>
                <w:color w:val="231F20"/>
                <w:szCs w:val="20"/>
              </w:rPr>
              <w:t>, le ..........................................................................</w:t>
            </w:r>
          </w:p>
        </w:tc>
      </w:tr>
      <w:tr w:rsidR="0006674D" w:rsidRPr="00D71EBA" w14:paraId="645559C3" w14:textId="77777777" w:rsidTr="00193D17">
        <w:trPr>
          <w:trHeight w:val="2111"/>
        </w:trPr>
        <w:tc>
          <w:tcPr>
            <w:tcW w:w="10009" w:type="dxa"/>
          </w:tcPr>
          <w:p w14:paraId="718E991E" w14:textId="77777777" w:rsidR="0006674D" w:rsidRPr="00D71EBA" w:rsidRDefault="0006674D" w:rsidP="0006674D">
            <w:pPr>
              <w:keepNext/>
              <w:tabs>
                <w:tab w:val="left" w:pos="567"/>
              </w:tabs>
              <w:ind w:firstLine="567"/>
              <w:jc w:val="center"/>
              <w:outlineLvl w:val="6"/>
              <w:rPr>
                <w:b/>
                <w:szCs w:val="20"/>
              </w:rPr>
            </w:pPr>
            <w:r w:rsidRPr="00D71EBA">
              <w:rPr>
                <w:b/>
                <w:szCs w:val="20"/>
              </w:rPr>
              <w:t>Enregistrement</w:t>
            </w:r>
          </w:p>
          <w:p w14:paraId="06950F3C" w14:textId="77777777" w:rsidR="0006674D" w:rsidRPr="00D71EBA" w:rsidRDefault="0006674D" w:rsidP="0006674D">
            <w:pPr>
              <w:keepNext/>
              <w:tabs>
                <w:tab w:val="left" w:pos="567"/>
              </w:tabs>
              <w:ind w:firstLine="567"/>
              <w:jc w:val="center"/>
              <w:outlineLvl w:val="6"/>
              <w:rPr>
                <w:b/>
                <w:szCs w:val="20"/>
              </w:rPr>
            </w:pPr>
          </w:p>
          <w:p w14:paraId="1F7623AD" w14:textId="77777777" w:rsidR="0006674D" w:rsidRPr="00D71EBA" w:rsidRDefault="0006674D" w:rsidP="0006674D">
            <w:pPr>
              <w:keepNext/>
              <w:tabs>
                <w:tab w:val="left" w:pos="567"/>
              </w:tabs>
              <w:ind w:firstLine="567"/>
              <w:jc w:val="center"/>
              <w:outlineLvl w:val="6"/>
              <w:rPr>
                <w:b/>
                <w:szCs w:val="20"/>
              </w:rPr>
            </w:pPr>
          </w:p>
          <w:p w14:paraId="12436424" w14:textId="77777777" w:rsidR="0006674D" w:rsidRPr="00D71EBA" w:rsidRDefault="0006674D" w:rsidP="0006674D">
            <w:pPr>
              <w:keepNext/>
              <w:tabs>
                <w:tab w:val="left" w:pos="567"/>
              </w:tabs>
              <w:ind w:firstLine="567"/>
              <w:jc w:val="center"/>
              <w:outlineLvl w:val="6"/>
              <w:rPr>
                <w:b/>
                <w:szCs w:val="20"/>
              </w:rPr>
            </w:pPr>
          </w:p>
          <w:p w14:paraId="3E6566B6" w14:textId="77777777" w:rsidR="0006674D" w:rsidRPr="00D71EBA" w:rsidRDefault="0006674D" w:rsidP="0006674D">
            <w:pPr>
              <w:keepNext/>
              <w:tabs>
                <w:tab w:val="left" w:pos="567"/>
              </w:tabs>
              <w:ind w:firstLine="567"/>
              <w:jc w:val="center"/>
              <w:outlineLvl w:val="6"/>
              <w:rPr>
                <w:b/>
                <w:szCs w:val="20"/>
              </w:rPr>
            </w:pPr>
          </w:p>
          <w:p w14:paraId="53221F58" w14:textId="77777777" w:rsidR="0006674D" w:rsidRPr="00D71EBA" w:rsidRDefault="0006674D" w:rsidP="0006674D">
            <w:pPr>
              <w:keepNext/>
              <w:tabs>
                <w:tab w:val="left" w:pos="567"/>
              </w:tabs>
              <w:outlineLvl w:val="6"/>
              <w:rPr>
                <w:b/>
                <w:szCs w:val="20"/>
              </w:rPr>
            </w:pPr>
          </w:p>
          <w:p w14:paraId="5F195AE5" w14:textId="77777777" w:rsidR="0006674D" w:rsidRPr="00D71EBA" w:rsidRDefault="0006674D" w:rsidP="0006674D">
            <w:pPr>
              <w:keepNext/>
              <w:tabs>
                <w:tab w:val="left" w:pos="567"/>
              </w:tabs>
              <w:outlineLvl w:val="6"/>
              <w:rPr>
                <w:b/>
                <w:szCs w:val="20"/>
              </w:rPr>
            </w:pPr>
          </w:p>
          <w:p w14:paraId="6AC0DA8E" w14:textId="77777777" w:rsidR="0006674D" w:rsidRPr="00D71EBA" w:rsidRDefault="0006674D" w:rsidP="0006674D">
            <w:pPr>
              <w:keepNext/>
              <w:tabs>
                <w:tab w:val="left" w:pos="567"/>
              </w:tabs>
              <w:outlineLvl w:val="6"/>
              <w:rPr>
                <w:b/>
                <w:szCs w:val="20"/>
              </w:rPr>
            </w:pPr>
          </w:p>
          <w:p w14:paraId="038D71DA" w14:textId="77777777" w:rsidR="0006674D" w:rsidRPr="00D71EBA" w:rsidRDefault="0006674D" w:rsidP="0006674D">
            <w:pPr>
              <w:keepNext/>
              <w:tabs>
                <w:tab w:val="left" w:pos="567"/>
              </w:tabs>
              <w:outlineLvl w:val="6"/>
              <w:rPr>
                <w:b/>
                <w:szCs w:val="20"/>
              </w:rPr>
            </w:pPr>
          </w:p>
        </w:tc>
      </w:tr>
    </w:tbl>
    <w:p w14:paraId="39617611" w14:textId="77777777" w:rsidR="0006674D" w:rsidRPr="00D71EBA" w:rsidRDefault="0006674D" w:rsidP="0006674D"/>
    <w:p w14:paraId="6AFB370D" w14:textId="77777777" w:rsidR="0006674D" w:rsidRPr="00D71EBA" w:rsidRDefault="0006674D"/>
    <w:sectPr w:rsidR="0006674D" w:rsidRPr="00D71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3E0A" w14:textId="77777777" w:rsidR="00FC5D6D" w:rsidRDefault="00FC5D6D">
      <w:r>
        <w:separator/>
      </w:r>
    </w:p>
  </w:endnote>
  <w:endnote w:type="continuationSeparator" w:id="0">
    <w:p w14:paraId="756EB029" w14:textId="77777777" w:rsidR="00FC5D6D" w:rsidRDefault="00FC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326768"/>
      <w:docPartObj>
        <w:docPartGallery w:val="Page Numbers (Bottom of Page)"/>
        <w:docPartUnique/>
      </w:docPartObj>
    </w:sdtPr>
    <w:sdtContent>
      <w:sdt>
        <w:sdtPr>
          <w:id w:val="860082579"/>
          <w:docPartObj>
            <w:docPartGallery w:val="Page Numbers (Top of Page)"/>
            <w:docPartUnique/>
          </w:docPartObj>
        </w:sdtPr>
        <w:sdtContent>
          <w:p w14:paraId="76131B3B" w14:textId="77777777" w:rsidR="0019609A" w:rsidRDefault="0019609A">
            <w:pPr>
              <w:pStyle w:val="Pieddepage"/>
              <w:jc w:val="right"/>
            </w:pPr>
            <w:r w:rsidRPr="0034169A">
              <w:rPr>
                <w:rFonts w:ascii="Arial Narrow" w:hAnsi="Arial Narrow"/>
              </w:rPr>
              <w:t xml:space="preserve">Page </w:t>
            </w:r>
            <w:r w:rsidRPr="0034169A">
              <w:rPr>
                <w:rFonts w:ascii="Arial Narrow" w:hAnsi="Arial Narrow"/>
                <w:b/>
                <w:bCs/>
              </w:rPr>
              <w:fldChar w:fldCharType="begin"/>
            </w:r>
            <w:r w:rsidRPr="0034169A">
              <w:rPr>
                <w:rFonts w:ascii="Arial Narrow" w:hAnsi="Arial Narrow"/>
                <w:b/>
                <w:bCs/>
              </w:rPr>
              <w:instrText>PAGE</w:instrText>
            </w:r>
            <w:r w:rsidRPr="0034169A">
              <w:rPr>
                <w:rFonts w:ascii="Arial Narrow" w:hAnsi="Arial Narrow"/>
                <w:b/>
                <w:bCs/>
              </w:rPr>
              <w:fldChar w:fldCharType="separate"/>
            </w:r>
            <w:r>
              <w:rPr>
                <w:rFonts w:ascii="Arial Narrow" w:hAnsi="Arial Narrow"/>
                <w:b/>
                <w:bCs/>
                <w:noProof/>
              </w:rPr>
              <w:t>2</w:t>
            </w:r>
            <w:r w:rsidRPr="0034169A">
              <w:rPr>
                <w:rFonts w:ascii="Arial Narrow" w:hAnsi="Arial Narrow"/>
                <w:b/>
                <w:bCs/>
              </w:rPr>
              <w:fldChar w:fldCharType="end"/>
            </w:r>
            <w:r w:rsidRPr="0034169A">
              <w:rPr>
                <w:rFonts w:ascii="Arial Narrow" w:hAnsi="Arial Narrow"/>
              </w:rPr>
              <w:t xml:space="preserve"> sur </w:t>
            </w:r>
            <w:r w:rsidRPr="0034169A">
              <w:rPr>
                <w:rFonts w:ascii="Arial Narrow" w:hAnsi="Arial Narrow"/>
                <w:b/>
                <w:bCs/>
              </w:rPr>
              <w:fldChar w:fldCharType="begin"/>
            </w:r>
            <w:r w:rsidRPr="0034169A">
              <w:rPr>
                <w:rFonts w:ascii="Arial Narrow" w:hAnsi="Arial Narrow"/>
                <w:b/>
                <w:bCs/>
              </w:rPr>
              <w:instrText>NUMPAGES</w:instrText>
            </w:r>
            <w:r w:rsidRPr="0034169A">
              <w:rPr>
                <w:rFonts w:ascii="Arial Narrow" w:hAnsi="Arial Narrow"/>
                <w:b/>
                <w:bCs/>
              </w:rPr>
              <w:fldChar w:fldCharType="separate"/>
            </w:r>
            <w:r>
              <w:rPr>
                <w:rFonts w:ascii="Arial Narrow" w:hAnsi="Arial Narrow"/>
                <w:b/>
                <w:bCs/>
                <w:noProof/>
              </w:rPr>
              <w:t>65</w:t>
            </w:r>
            <w:r w:rsidRPr="0034169A">
              <w:rPr>
                <w:rFonts w:ascii="Arial Narrow" w:hAnsi="Arial Narrow"/>
                <w:b/>
                <w:bCs/>
              </w:rPr>
              <w:fldChar w:fldCharType="end"/>
            </w:r>
          </w:p>
        </w:sdtContent>
      </w:sdt>
    </w:sdtContent>
  </w:sdt>
  <w:p w14:paraId="5608A835" w14:textId="77777777" w:rsidR="0019609A" w:rsidRDefault="001960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94363"/>
      <w:docPartObj>
        <w:docPartGallery w:val="Page Numbers (Bottom of Page)"/>
        <w:docPartUnique/>
      </w:docPartObj>
    </w:sdtPr>
    <w:sdtContent>
      <w:sdt>
        <w:sdtPr>
          <w:id w:val="-751665523"/>
          <w:docPartObj>
            <w:docPartGallery w:val="Page Numbers (Top of Page)"/>
            <w:docPartUnique/>
          </w:docPartObj>
        </w:sdtPr>
        <w:sdtContent>
          <w:p w14:paraId="5409698F" w14:textId="77777777" w:rsidR="0019609A" w:rsidRDefault="0019609A">
            <w:pPr>
              <w:pStyle w:val="Pieddepage"/>
              <w:jc w:val="right"/>
            </w:pPr>
            <w:r w:rsidRPr="0034169A">
              <w:rPr>
                <w:rFonts w:ascii="Arial Narrow" w:hAnsi="Arial Narrow"/>
              </w:rPr>
              <w:t xml:space="preserve">Page </w:t>
            </w:r>
            <w:r w:rsidRPr="0034169A">
              <w:rPr>
                <w:rFonts w:ascii="Arial Narrow" w:hAnsi="Arial Narrow"/>
                <w:b/>
                <w:bCs/>
              </w:rPr>
              <w:fldChar w:fldCharType="begin"/>
            </w:r>
            <w:r w:rsidRPr="0034169A">
              <w:rPr>
                <w:rFonts w:ascii="Arial Narrow" w:hAnsi="Arial Narrow"/>
                <w:b/>
                <w:bCs/>
              </w:rPr>
              <w:instrText>PAGE</w:instrText>
            </w:r>
            <w:r w:rsidRPr="0034169A">
              <w:rPr>
                <w:rFonts w:ascii="Arial Narrow" w:hAnsi="Arial Narrow"/>
                <w:b/>
                <w:bCs/>
              </w:rPr>
              <w:fldChar w:fldCharType="separate"/>
            </w:r>
            <w:r>
              <w:rPr>
                <w:rFonts w:ascii="Arial Narrow" w:hAnsi="Arial Narrow"/>
                <w:b/>
                <w:bCs/>
                <w:noProof/>
              </w:rPr>
              <w:t>1</w:t>
            </w:r>
            <w:r w:rsidRPr="0034169A">
              <w:rPr>
                <w:rFonts w:ascii="Arial Narrow" w:hAnsi="Arial Narrow"/>
                <w:b/>
                <w:bCs/>
              </w:rPr>
              <w:fldChar w:fldCharType="end"/>
            </w:r>
            <w:r w:rsidRPr="0034169A">
              <w:rPr>
                <w:rFonts w:ascii="Arial Narrow" w:hAnsi="Arial Narrow"/>
              </w:rPr>
              <w:t xml:space="preserve"> sur </w:t>
            </w:r>
            <w:r w:rsidRPr="0034169A">
              <w:rPr>
                <w:rFonts w:ascii="Arial Narrow" w:hAnsi="Arial Narrow"/>
                <w:b/>
                <w:bCs/>
              </w:rPr>
              <w:fldChar w:fldCharType="begin"/>
            </w:r>
            <w:r w:rsidRPr="0034169A">
              <w:rPr>
                <w:rFonts w:ascii="Arial Narrow" w:hAnsi="Arial Narrow"/>
                <w:b/>
                <w:bCs/>
              </w:rPr>
              <w:instrText>NUMPAGES</w:instrText>
            </w:r>
            <w:r w:rsidRPr="0034169A">
              <w:rPr>
                <w:rFonts w:ascii="Arial Narrow" w:hAnsi="Arial Narrow"/>
                <w:b/>
                <w:bCs/>
              </w:rPr>
              <w:fldChar w:fldCharType="separate"/>
            </w:r>
            <w:r>
              <w:rPr>
                <w:rFonts w:ascii="Arial Narrow" w:hAnsi="Arial Narrow"/>
                <w:b/>
                <w:bCs/>
                <w:noProof/>
              </w:rPr>
              <w:t>65</w:t>
            </w:r>
            <w:r w:rsidRPr="0034169A">
              <w:rPr>
                <w:rFonts w:ascii="Arial Narrow" w:hAnsi="Arial Narrow"/>
                <w:b/>
                <w:bCs/>
              </w:rPr>
              <w:fldChar w:fldCharType="end"/>
            </w:r>
          </w:p>
        </w:sdtContent>
      </w:sdt>
    </w:sdtContent>
  </w:sdt>
  <w:p w14:paraId="0823690C" w14:textId="77777777" w:rsidR="0019609A" w:rsidRDefault="001960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CB77" w14:textId="77777777" w:rsidR="00E908E3" w:rsidRDefault="00E908E3" w:rsidP="0006674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378766" w14:textId="77777777" w:rsidR="00E908E3" w:rsidRDefault="00E908E3" w:rsidP="0006674D">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F1EC" w14:textId="77777777" w:rsidR="00E908E3" w:rsidRDefault="00E908E3" w:rsidP="0006674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14:paraId="041ECBD8" w14:textId="77777777" w:rsidR="00E908E3" w:rsidRDefault="00E908E3" w:rsidP="0006674D">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8AB0" w14:textId="77777777" w:rsidR="00E908E3" w:rsidRDefault="00E908E3">
    <w:pPr>
      <w:pStyle w:val="Pieddepage"/>
    </w:pPr>
    <w:r>
      <w:rPr>
        <w:noProof/>
        <w:lang w:val="fr-FR" w:eastAsia="fr-FR"/>
      </w:rPr>
      <mc:AlternateContent>
        <mc:Choice Requires="wps">
          <w:drawing>
            <wp:anchor distT="0" distB="0" distL="114300" distR="114300" simplePos="0" relativeHeight="251659264" behindDoc="0" locked="0" layoutInCell="0" allowOverlap="1" wp14:anchorId="23DD3F05" wp14:editId="79C77995">
              <wp:simplePos x="0" y="0"/>
              <wp:positionH relativeFrom="page">
                <wp:posOffset>6670040</wp:posOffset>
              </wp:positionH>
              <wp:positionV relativeFrom="page">
                <wp:posOffset>9864725</wp:posOffset>
              </wp:positionV>
              <wp:extent cx="368300" cy="274320"/>
              <wp:effectExtent l="0" t="0" r="12700" b="11430"/>
              <wp:wrapNone/>
              <wp:docPr id="13" name="Rectangle : 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DF777C" w14:textId="77777777" w:rsidR="00E908E3" w:rsidRDefault="00E908E3">
                          <w:pPr>
                            <w:jc w:val="center"/>
                          </w:pPr>
                          <w:r>
                            <w:rPr>
                              <w:sz w:val="22"/>
                              <w:szCs w:val="22"/>
                            </w:rPr>
                            <w:fldChar w:fldCharType="begin"/>
                          </w:r>
                          <w:r>
                            <w:instrText>PAGE    \* MERGEFORMAT</w:instrText>
                          </w:r>
                          <w:r>
                            <w:rPr>
                              <w:sz w:val="22"/>
                              <w:szCs w:val="22"/>
                            </w:rPr>
                            <w:fldChar w:fldCharType="separate"/>
                          </w:r>
                          <w:r w:rsidRPr="00193D17">
                            <w:rPr>
                              <w:noProof/>
                              <w:sz w:val="16"/>
                              <w:szCs w:val="16"/>
                            </w:rPr>
                            <w:t>43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D3F0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3" o:spid="_x0000_s1042" type="#_x0000_t65" style="position:absolute;margin-left:525.2pt;margin-top:776.7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" o:allowincell="f" adj="14135" strokecolor="gray" strokeweight=".25pt">
              <v:textbox>
                <w:txbxContent>
                  <w:p w14:paraId="56DF777C" w14:textId="77777777" w:rsidR="00E908E3" w:rsidRDefault="00E908E3">
                    <w:pPr>
                      <w:jc w:val="center"/>
                    </w:pPr>
                    <w:r>
                      <w:rPr>
                        <w:sz w:val="22"/>
                        <w:szCs w:val="22"/>
                      </w:rPr>
                      <w:fldChar w:fldCharType="begin"/>
                    </w:r>
                    <w:r>
                      <w:instrText>PAGE    \* MERGEFORMAT</w:instrText>
                    </w:r>
                    <w:r>
                      <w:rPr>
                        <w:sz w:val="22"/>
                        <w:szCs w:val="22"/>
                      </w:rPr>
                      <w:fldChar w:fldCharType="separate"/>
                    </w:r>
                    <w:r w:rsidRPr="00193D17">
                      <w:rPr>
                        <w:noProof/>
                        <w:sz w:val="16"/>
                        <w:szCs w:val="16"/>
                      </w:rPr>
                      <w:t>43</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CEF4" w14:textId="77777777" w:rsidR="00FC5D6D" w:rsidRDefault="00FC5D6D">
      <w:r>
        <w:separator/>
      </w:r>
    </w:p>
  </w:footnote>
  <w:footnote w:type="continuationSeparator" w:id="0">
    <w:p w14:paraId="14C2BC89" w14:textId="77777777" w:rsidR="00FC5D6D" w:rsidRDefault="00FC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1">
    <w:nsid w:val="0000000B"/>
    <w:multiLevelType w:val="singleLevel"/>
    <w:tmpl w:val="C5864780"/>
    <w:lvl w:ilvl="0">
      <w:start w:val="1"/>
      <w:numFmt w:val="decimal"/>
      <w:pStyle w:val="Listepuces"/>
      <w:lvlText w:val="%1."/>
      <w:lvlJc w:val="left"/>
      <w:pPr>
        <w:tabs>
          <w:tab w:val="num" w:pos="0"/>
        </w:tabs>
        <w:ind w:left="720" w:hanging="360"/>
      </w:pPr>
      <w:rPr>
        <w:b/>
        <w:sz w:val="24"/>
        <w:vertAlign w:val="superscript"/>
      </w:rPr>
    </w:lvl>
  </w:abstractNum>
  <w:abstractNum w:abstractNumId="6" w15:restartNumberingAfterBreak="0">
    <w:nsid w:val="027438D7"/>
    <w:multiLevelType w:val="hybridMultilevel"/>
    <w:tmpl w:val="5AD63FBC"/>
    <w:lvl w:ilvl="0" w:tplc="040C000F">
      <w:start w:val="6"/>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57342E"/>
    <w:multiLevelType w:val="hybridMultilevel"/>
    <w:tmpl w:val="D2860200"/>
    <w:lvl w:ilvl="0" w:tplc="6FF47E82">
      <w:start w:val="1"/>
      <w:numFmt w:val="upperRoman"/>
      <w:lvlText w:val="%1-"/>
      <w:lvlJc w:val="left"/>
      <w:pPr>
        <w:ind w:left="3266" w:hanging="720"/>
      </w:pPr>
      <w:rPr>
        <w:rFonts w:hint="default"/>
      </w:rPr>
    </w:lvl>
    <w:lvl w:ilvl="1" w:tplc="040C0019" w:tentative="1">
      <w:start w:val="1"/>
      <w:numFmt w:val="lowerLetter"/>
      <w:lvlText w:val="%2."/>
      <w:lvlJc w:val="left"/>
      <w:pPr>
        <w:ind w:left="3626" w:hanging="360"/>
      </w:pPr>
    </w:lvl>
    <w:lvl w:ilvl="2" w:tplc="040C001B" w:tentative="1">
      <w:start w:val="1"/>
      <w:numFmt w:val="lowerRoman"/>
      <w:lvlText w:val="%3."/>
      <w:lvlJc w:val="right"/>
      <w:pPr>
        <w:ind w:left="4346" w:hanging="180"/>
      </w:pPr>
    </w:lvl>
    <w:lvl w:ilvl="3" w:tplc="040C000F" w:tentative="1">
      <w:start w:val="1"/>
      <w:numFmt w:val="decimal"/>
      <w:lvlText w:val="%4."/>
      <w:lvlJc w:val="left"/>
      <w:pPr>
        <w:ind w:left="5066" w:hanging="360"/>
      </w:pPr>
    </w:lvl>
    <w:lvl w:ilvl="4" w:tplc="040C0019" w:tentative="1">
      <w:start w:val="1"/>
      <w:numFmt w:val="lowerLetter"/>
      <w:lvlText w:val="%5."/>
      <w:lvlJc w:val="left"/>
      <w:pPr>
        <w:ind w:left="5786" w:hanging="360"/>
      </w:pPr>
    </w:lvl>
    <w:lvl w:ilvl="5" w:tplc="040C001B" w:tentative="1">
      <w:start w:val="1"/>
      <w:numFmt w:val="lowerRoman"/>
      <w:lvlText w:val="%6."/>
      <w:lvlJc w:val="right"/>
      <w:pPr>
        <w:ind w:left="6506" w:hanging="180"/>
      </w:pPr>
    </w:lvl>
    <w:lvl w:ilvl="6" w:tplc="040C000F" w:tentative="1">
      <w:start w:val="1"/>
      <w:numFmt w:val="decimal"/>
      <w:lvlText w:val="%7."/>
      <w:lvlJc w:val="left"/>
      <w:pPr>
        <w:ind w:left="7226" w:hanging="360"/>
      </w:pPr>
    </w:lvl>
    <w:lvl w:ilvl="7" w:tplc="040C0019" w:tentative="1">
      <w:start w:val="1"/>
      <w:numFmt w:val="lowerLetter"/>
      <w:lvlText w:val="%8."/>
      <w:lvlJc w:val="left"/>
      <w:pPr>
        <w:ind w:left="7946" w:hanging="360"/>
      </w:pPr>
    </w:lvl>
    <w:lvl w:ilvl="8" w:tplc="040C001B" w:tentative="1">
      <w:start w:val="1"/>
      <w:numFmt w:val="lowerRoman"/>
      <w:lvlText w:val="%9."/>
      <w:lvlJc w:val="right"/>
      <w:pPr>
        <w:ind w:left="8666" w:hanging="180"/>
      </w:pPr>
    </w:lvl>
  </w:abstractNum>
  <w:abstractNum w:abstractNumId="8" w15:restartNumberingAfterBreak="0">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080D1A63"/>
    <w:multiLevelType w:val="hybridMultilevel"/>
    <w:tmpl w:val="05086F0E"/>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7621A5"/>
    <w:multiLevelType w:val="hybridMultilevel"/>
    <w:tmpl w:val="2B76AD86"/>
    <w:lvl w:ilvl="0" w:tplc="793C5892">
      <w:start w:val="1"/>
      <w:numFmt w:val="decimal"/>
      <w:lvlText w:val="%1)"/>
      <w:lvlJc w:val="left"/>
      <w:pPr>
        <w:ind w:left="720" w:hanging="360"/>
      </w:pPr>
      <w:rPr>
        <w:rFonts w:hint="default"/>
        <w:sz w:val="24"/>
      </w:r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10CB6542"/>
    <w:multiLevelType w:val="hybridMultilevel"/>
    <w:tmpl w:val="6C6CDDF6"/>
    <w:lvl w:ilvl="0" w:tplc="040C0019">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F2F7E"/>
    <w:multiLevelType w:val="hybridMultilevel"/>
    <w:tmpl w:val="84040084"/>
    <w:lvl w:ilvl="0" w:tplc="E632CCCE">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1899559C"/>
    <w:multiLevelType w:val="hybridMultilevel"/>
    <w:tmpl w:val="05248CB0"/>
    <w:lvl w:ilvl="0" w:tplc="D05C0C26">
      <w:start w:val="1"/>
      <w:numFmt w:val="decimal"/>
      <w:lvlText w:val="%1."/>
      <w:lvlJc w:val="left"/>
      <w:pPr>
        <w:ind w:left="786" w:hanging="360"/>
      </w:pPr>
      <w:rPr>
        <w:b w:val="0"/>
      </w:r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start w:val="1"/>
      <w:numFmt w:val="decimal"/>
      <w:lvlText w:val="%7."/>
      <w:lvlJc w:val="left"/>
      <w:pPr>
        <w:ind w:left="5040" w:hanging="360"/>
      </w:pPr>
    </w:lvl>
    <w:lvl w:ilvl="7" w:tplc="2C0C0019">
      <w:start w:val="1"/>
      <w:numFmt w:val="lowerLetter"/>
      <w:lvlText w:val="%8."/>
      <w:lvlJc w:val="left"/>
      <w:pPr>
        <w:ind w:left="5760" w:hanging="360"/>
      </w:pPr>
    </w:lvl>
    <w:lvl w:ilvl="8" w:tplc="2C0C001B">
      <w:start w:val="1"/>
      <w:numFmt w:val="lowerRoman"/>
      <w:lvlText w:val="%9."/>
      <w:lvlJc w:val="right"/>
      <w:pPr>
        <w:ind w:left="6480" w:hanging="180"/>
      </w:pPr>
    </w:lvl>
  </w:abstractNum>
  <w:abstractNum w:abstractNumId="16" w15:restartNumberingAfterBreak="0">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767936"/>
    <w:multiLevelType w:val="hybridMultilevel"/>
    <w:tmpl w:val="980CACD4"/>
    <w:lvl w:ilvl="0" w:tplc="C408F46C">
      <w:start w:val="1"/>
      <w:numFmt w:val="lowerLetter"/>
      <w:lvlText w:val="(%1)"/>
      <w:lvlJc w:val="left"/>
      <w:pPr>
        <w:tabs>
          <w:tab w:val="num" w:pos="1065"/>
        </w:tabs>
        <w:ind w:left="1065" w:hanging="36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8" w15:restartNumberingAfterBreak="0">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19" w15:restartNumberingAfterBreak="0">
    <w:nsid w:val="19806778"/>
    <w:multiLevelType w:val="hybridMultilevel"/>
    <w:tmpl w:val="A45E4FC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1FD738D5"/>
    <w:multiLevelType w:val="hybridMultilevel"/>
    <w:tmpl w:val="E0F8213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28911AB"/>
    <w:multiLevelType w:val="hybridMultilevel"/>
    <w:tmpl w:val="D6C28B8E"/>
    <w:lvl w:ilvl="0" w:tplc="C2CEEE04">
      <w:start w:val="3"/>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751E94"/>
    <w:multiLevelType w:val="hybridMultilevel"/>
    <w:tmpl w:val="21204E3A"/>
    <w:lvl w:ilvl="0" w:tplc="B9DE1AF2">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2A4A012E"/>
    <w:multiLevelType w:val="hybridMultilevel"/>
    <w:tmpl w:val="93104E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A50694D"/>
    <w:multiLevelType w:val="hybridMultilevel"/>
    <w:tmpl w:val="F0A821CC"/>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29" w15:restartNumberingAfterBreak="0">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30" w15:restartNumberingAfterBreak="0">
    <w:nsid w:val="2E4722A7"/>
    <w:multiLevelType w:val="hybridMultilevel"/>
    <w:tmpl w:val="051ECA7E"/>
    <w:lvl w:ilvl="0" w:tplc="B7AA9696">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3B6D3E"/>
    <w:multiLevelType w:val="hybridMultilevel"/>
    <w:tmpl w:val="5C0EF076"/>
    <w:lvl w:ilvl="0" w:tplc="838E595A">
      <w:start w:val="1"/>
      <w:numFmt w:val="lowerLetter"/>
      <w:lvlText w:val="(%1)"/>
      <w:lvlJc w:val="left"/>
      <w:pPr>
        <w:tabs>
          <w:tab w:val="num" w:pos="1065"/>
        </w:tabs>
        <w:ind w:left="1065" w:hanging="36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33" w15:restartNumberingAfterBreak="0">
    <w:nsid w:val="326A435A"/>
    <w:multiLevelType w:val="multilevel"/>
    <w:tmpl w:val="38101034"/>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3283A7A"/>
    <w:multiLevelType w:val="hybridMultilevel"/>
    <w:tmpl w:val="1026E4FC"/>
    <w:lvl w:ilvl="0" w:tplc="49F6E948">
      <w:start w:val="1"/>
      <w:numFmt w:val="decimal"/>
      <w:lvlText w:val="%1."/>
      <w:lvlJc w:val="left"/>
      <w:pPr>
        <w:tabs>
          <w:tab w:val="num" w:pos="1069"/>
        </w:tabs>
        <w:ind w:left="1069" w:hanging="360"/>
      </w:pPr>
      <w:rPr>
        <w:rFonts w:hint="default"/>
      </w:rPr>
    </w:lvl>
    <w:lvl w:ilvl="1" w:tplc="040C0019">
      <w:start w:val="1"/>
      <w:numFmt w:val="lowerLetter"/>
      <w:lvlText w:val="%2."/>
      <w:lvlJc w:val="left"/>
      <w:pPr>
        <w:tabs>
          <w:tab w:val="num" w:pos="1789"/>
        </w:tabs>
        <w:ind w:left="1789" w:hanging="360"/>
      </w:pPr>
    </w:lvl>
    <w:lvl w:ilvl="2" w:tplc="040C001B">
      <w:start w:val="1"/>
      <w:numFmt w:val="lowerRoman"/>
      <w:lvlText w:val="%3."/>
      <w:lvlJc w:val="right"/>
      <w:pPr>
        <w:tabs>
          <w:tab w:val="num" w:pos="2509"/>
        </w:tabs>
        <w:ind w:left="2509" w:hanging="180"/>
      </w:pPr>
    </w:lvl>
    <w:lvl w:ilvl="3" w:tplc="040C000F">
      <w:start w:val="1"/>
      <w:numFmt w:val="decimal"/>
      <w:lvlText w:val="%4."/>
      <w:lvlJc w:val="left"/>
      <w:pPr>
        <w:tabs>
          <w:tab w:val="num" w:pos="3229"/>
        </w:tabs>
        <w:ind w:left="3229" w:hanging="360"/>
      </w:pPr>
      <w:rPr>
        <w:rFonts w:hint="default"/>
      </w:rPr>
    </w:lvl>
    <w:lvl w:ilvl="4" w:tplc="7DE4F48A">
      <w:start w:val="1"/>
      <w:numFmt w:val="upperLetter"/>
      <w:lvlText w:val="%5."/>
      <w:lvlJc w:val="left"/>
      <w:pPr>
        <w:ind w:left="3949" w:hanging="360"/>
      </w:pPr>
      <w:rPr>
        <w:rFonts w:hint="default"/>
        <w:b/>
      </w:rPr>
    </w:lvl>
    <w:lvl w:ilvl="5" w:tplc="260C1412">
      <w:start w:val="1"/>
      <w:numFmt w:val="upperLetter"/>
      <w:lvlText w:val="%6-"/>
      <w:lvlJc w:val="left"/>
      <w:pPr>
        <w:ind w:left="4849" w:hanging="360"/>
      </w:pPr>
      <w:rPr>
        <w:rFonts w:hint="default"/>
        <w:b/>
      </w:r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35" w15:restartNumberingAfterBreak="0">
    <w:nsid w:val="33AD3C12"/>
    <w:multiLevelType w:val="hybridMultilevel"/>
    <w:tmpl w:val="6C6CDDF6"/>
    <w:lvl w:ilvl="0" w:tplc="040C0019">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7B67338"/>
    <w:multiLevelType w:val="hybridMultilevel"/>
    <w:tmpl w:val="ED961ADC"/>
    <w:lvl w:ilvl="0" w:tplc="871CC77C">
      <w:start w:val="1"/>
      <w:numFmt w:val="lowerLetter"/>
      <w:lvlText w:val="%1."/>
      <w:lvlJc w:val="left"/>
      <w:pPr>
        <w:ind w:left="1068"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20365B"/>
    <w:multiLevelType w:val="hybridMultilevel"/>
    <w:tmpl w:val="DA4E7C02"/>
    <w:lvl w:ilvl="0" w:tplc="957089F4">
      <w:start w:val="1"/>
      <w:numFmt w:val="decimal"/>
      <w:lvlText w:val="%1)"/>
      <w:lvlJc w:val="left"/>
      <w:pPr>
        <w:tabs>
          <w:tab w:val="num" w:pos="-783"/>
        </w:tabs>
        <w:ind w:left="-783" w:hanging="360"/>
      </w:pPr>
      <w:rPr>
        <w:rFonts w:hint="default"/>
      </w:rPr>
    </w:lvl>
    <w:lvl w:ilvl="1" w:tplc="CA887816">
      <w:start w:val="1"/>
      <w:numFmt w:val="decimal"/>
      <w:lvlText w:val="%2."/>
      <w:lvlJc w:val="left"/>
      <w:pPr>
        <w:ind w:left="297" w:hanging="360"/>
      </w:pPr>
      <w:rPr>
        <w:rFonts w:hint="default"/>
      </w:rPr>
    </w:lvl>
    <w:lvl w:ilvl="2" w:tplc="D928753A">
      <w:start w:val="1"/>
      <w:numFmt w:val="lowerLetter"/>
      <w:lvlText w:val="%3."/>
      <w:lvlJc w:val="left"/>
      <w:pPr>
        <w:tabs>
          <w:tab w:val="num" w:pos="1070"/>
        </w:tabs>
        <w:ind w:left="1070" w:hanging="360"/>
      </w:pPr>
      <w:rPr>
        <w:rFonts w:hint="default"/>
      </w:rPr>
    </w:lvl>
    <w:lvl w:ilvl="3" w:tplc="87847416" w:tentative="1">
      <w:start w:val="1"/>
      <w:numFmt w:val="bullet"/>
      <w:lvlText w:val=""/>
      <w:lvlJc w:val="left"/>
      <w:pPr>
        <w:tabs>
          <w:tab w:val="num" w:pos="1737"/>
        </w:tabs>
        <w:ind w:left="1737" w:hanging="360"/>
      </w:pPr>
      <w:rPr>
        <w:rFonts w:ascii="Symbol" w:hAnsi="Symbol" w:hint="default"/>
      </w:rPr>
    </w:lvl>
    <w:lvl w:ilvl="4" w:tplc="0CDA5D2A" w:tentative="1">
      <w:start w:val="1"/>
      <w:numFmt w:val="bullet"/>
      <w:lvlText w:val="o"/>
      <w:lvlJc w:val="left"/>
      <w:pPr>
        <w:tabs>
          <w:tab w:val="num" w:pos="2457"/>
        </w:tabs>
        <w:ind w:left="2457" w:hanging="360"/>
      </w:pPr>
      <w:rPr>
        <w:rFonts w:ascii="Courier New" w:hAnsi="Courier New" w:cs="Courier New" w:hint="default"/>
      </w:rPr>
    </w:lvl>
    <w:lvl w:ilvl="5" w:tplc="843EBF7A" w:tentative="1">
      <w:start w:val="1"/>
      <w:numFmt w:val="bullet"/>
      <w:lvlText w:val=""/>
      <w:lvlJc w:val="left"/>
      <w:pPr>
        <w:tabs>
          <w:tab w:val="num" w:pos="3177"/>
        </w:tabs>
        <w:ind w:left="3177" w:hanging="360"/>
      </w:pPr>
      <w:rPr>
        <w:rFonts w:ascii="Wingdings" w:hAnsi="Wingdings" w:hint="default"/>
      </w:rPr>
    </w:lvl>
    <w:lvl w:ilvl="6" w:tplc="605C18C4" w:tentative="1">
      <w:start w:val="1"/>
      <w:numFmt w:val="bullet"/>
      <w:lvlText w:val=""/>
      <w:lvlJc w:val="left"/>
      <w:pPr>
        <w:tabs>
          <w:tab w:val="num" w:pos="3897"/>
        </w:tabs>
        <w:ind w:left="3897" w:hanging="360"/>
      </w:pPr>
      <w:rPr>
        <w:rFonts w:ascii="Symbol" w:hAnsi="Symbol" w:hint="default"/>
      </w:rPr>
    </w:lvl>
    <w:lvl w:ilvl="7" w:tplc="852A448E" w:tentative="1">
      <w:start w:val="1"/>
      <w:numFmt w:val="bullet"/>
      <w:lvlText w:val="o"/>
      <w:lvlJc w:val="left"/>
      <w:pPr>
        <w:tabs>
          <w:tab w:val="num" w:pos="4617"/>
        </w:tabs>
        <w:ind w:left="4617" w:hanging="360"/>
      </w:pPr>
      <w:rPr>
        <w:rFonts w:ascii="Courier New" w:hAnsi="Courier New" w:cs="Courier New" w:hint="default"/>
      </w:rPr>
    </w:lvl>
    <w:lvl w:ilvl="8" w:tplc="48E4ACC6" w:tentative="1">
      <w:start w:val="1"/>
      <w:numFmt w:val="bullet"/>
      <w:lvlText w:val=""/>
      <w:lvlJc w:val="left"/>
      <w:pPr>
        <w:tabs>
          <w:tab w:val="num" w:pos="5337"/>
        </w:tabs>
        <w:ind w:left="5337" w:hanging="360"/>
      </w:pPr>
      <w:rPr>
        <w:rFonts w:ascii="Wingdings" w:hAnsi="Wingdings" w:hint="default"/>
      </w:rPr>
    </w:lvl>
  </w:abstractNum>
  <w:abstractNum w:abstractNumId="40" w15:restartNumberingAfterBreak="0">
    <w:nsid w:val="3C4A18F6"/>
    <w:multiLevelType w:val="hybridMultilevel"/>
    <w:tmpl w:val="A718BC9E"/>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1" w15:restartNumberingAfterBreak="0">
    <w:nsid w:val="3C9D1300"/>
    <w:multiLevelType w:val="hybridMultilevel"/>
    <w:tmpl w:val="18F83BB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403B5A65"/>
    <w:multiLevelType w:val="hybridMultilevel"/>
    <w:tmpl w:val="276E0D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4A23AAA"/>
    <w:multiLevelType w:val="hybridMultilevel"/>
    <w:tmpl w:val="0E82ECD2"/>
    <w:lvl w:ilvl="0" w:tplc="6F8E082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E22F09"/>
    <w:multiLevelType w:val="hybridMultilevel"/>
    <w:tmpl w:val="64DCD35C"/>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46" w15:restartNumberingAfterBreak="0">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17C4A34"/>
    <w:multiLevelType w:val="hybridMultilevel"/>
    <w:tmpl w:val="21204E3A"/>
    <w:lvl w:ilvl="0" w:tplc="B9DE1AF2">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518F13F5"/>
    <w:multiLevelType w:val="hybridMultilevel"/>
    <w:tmpl w:val="150CB71C"/>
    <w:lvl w:ilvl="0" w:tplc="28EA1D02">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54091952"/>
    <w:multiLevelType w:val="hybridMultilevel"/>
    <w:tmpl w:val="1F58F058"/>
    <w:lvl w:ilvl="0" w:tplc="1FCC35E6">
      <w:start w:val="13"/>
      <w:numFmt w:val="bullet"/>
      <w:lvlText w:val="-"/>
      <w:lvlJc w:val="left"/>
      <w:pPr>
        <w:ind w:left="720" w:hanging="360"/>
      </w:pPr>
      <w:rPr>
        <w:rFonts w:ascii="Arial" w:eastAsia="Times New Roman" w:hAnsi="Arial" w:cs="Arial" w:hint="default"/>
        <w:color w:val="00000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436617D"/>
    <w:multiLevelType w:val="hybridMultilevel"/>
    <w:tmpl w:val="CD4EDF7C"/>
    <w:lvl w:ilvl="0" w:tplc="555AF4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507287F"/>
    <w:multiLevelType w:val="multilevel"/>
    <w:tmpl w:val="FCFE539E"/>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59D41E1"/>
    <w:multiLevelType w:val="hybridMultilevel"/>
    <w:tmpl w:val="5B88ED2A"/>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57"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58" w15:restartNumberingAfterBreak="0">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BEA65F6"/>
    <w:multiLevelType w:val="hybridMultilevel"/>
    <w:tmpl w:val="DCF8CCB6"/>
    <w:lvl w:ilvl="0" w:tplc="0CE6426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CB96907"/>
    <w:multiLevelType w:val="multilevel"/>
    <w:tmpl w:val="0F360370"/>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E233F82"/>
    <w:multiLevelType w:val="multilevel"/>
    <w:tmpl w:val="5F328AF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E9D71CC"/>
    <w:multiLevelType w:val="hybridMultilevel"/>
    <w:tmpl w:val="C4FA5D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EF35B0F"/>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6" w15:restartNumberingAfterBreak="0">
    <w:nsid w:val="631436B7"/>
    <w:multiLevelType w:val="hybridMultilevel"/>
    <w:tmpl w:val="18303F64"/>
    <w:lvl w:ilvl="0" w:tplc="718A21EE">
      <w:start w:val="1"/>
      <w:numFmt w:val="decimal"/>
      <w:lvlText w:val="%1."/>
      <w:lvlJc w:val="left"/>
      <w:pPr>
        <w:ind w:left="502"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7" w15:restartNumberingAfterBreak="0">
    <w:nsid w:val="65BA6E31"/>
    <w:multiLevelType w:val="hybridMultilevel"/>
    <w:tmpl w:val="45401FA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8"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D60492C"/>
    <w:multiLevelType w:val="hybridMultilevel"/>
    <w:tmpl w:val="598CA7F4"/>
    <w:lvl w:ilvl="0" w:tplc="04090009">
      <w:start w:val="1"/>
      <w:numFmt w:val="bullet"/>
      <w:lvlText w:val=""/>
      <w:lvlJc w:val="left"/>
      <w:pPr>
        <w:ind w:left="1495" w:hanging="360"/>
      </w:pPr>
      <w:rPr>
        <w:rFonts w:ascii="Wingdings" w:hAnsi="Wingdings"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73"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0F9501E"/>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5" w15:restartNumberingAfterBreak="0">
    <w:nsid w:val="74A241F9"/>
    <w:multiLevelType w:val="hybridMultilevel"/>
    <w:tmpl w:val="9A88C1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7" w15:restartNumberingAfterBreak="0">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A2529F0"/>
    <w:multiLevelType w:val="multilevel"/>
    <w:tmpl w:val="36B06954"/>
    <w:lvl w:ilvl="0">
      <w:start w:val="1"/>
      <w:numFmt w:val="decimal"/>
      <w:lvlText w:val="%1."/>
      <w:lvlJc w:val="left"/>
      <w:pPr>
        <w:ind w:left="720" w:hanging="360"/>
      </w:pPr>
      <w:rPr>
        <w:rFonts w:hint="default"/>
        <w:b/>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A556C67"/>
    <w:multiLevelType w:val="multilevel"/>
    <w:tmpl w:val="D4D81D88"/>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084"/>
        </w:tabs>
        <w:ind w:left="1084" w:hanging="37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80" w15:restartNumberingAfterBreak="0">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DC9563E"/>
    <w:multiLevelType w:val="hybridMultilevel"/>
    <w:tmpl w:val="1DC221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E42051D"/>
    <w:multiLevelType w:val="hybridMultilevel"/>
    <w:tmpl w:val="9A88C1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F8A1903"/>
    <w:multiLevelType w:val="hybridMultilevel"/>
    <w:tmpl w:val="6414BCC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6749588">
    <w:abstractNumId w:val="69"/>
  </w:num>
  <w:num w:numId="2" w16cid:durableId="1189836771">
    <w:abstractNumId w:val="79"/>
  </w:num>
  <w:num w:numId="3" w16cid:durableId="583420654">
    <w:abstractNumId w:val="25"/>
  </w:num>
  <w:num w:numId="4" w16cid:durableId="853693018">
    <w:abstractNumId w:val="32"/>
  </w:num>
  <w:num w:numId="5" w16cid:durableId="417137821">
    <w:abstractNumId w:val="57"/>
  </w:num>
  <w:num w:numId="6" w16cid:durableId="396510619">
    <w:abstractNumId w:val="17"/>
  </w:num>
  <w:num w:numId="7" w16cid:durableId="706178065">
    <w:abstractNumId w:val="53"/>
    <w:lvlOverride w:ilvl="0">
      <w:lvl w:ilvl="0">
        <w:numFmt w:val="decimal"/>
        <w:pStyle w:val="TitrePieceDAO"/>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start w:val="1"/>
        <w:numFmt w:val="lowerLetter"/>
        <w:lvlText w:val="%8."/>
        <w:lvlJc w:val="left"/>
        <w:pPr>
          <w:ind w:left="5760" w:hanging="360"/>
        </w:pPr>
        <w:rPr>
          <w:rFonts w:ascii="Arial" w:hAnsi="Arial" w:cs="Arial" w:hint="default"/>
        </w:rPr>
      </w:lvl>
    </w:lvlOverride>
  </w:num>
  <w:num w:numId="8" w16cid:durableId="1888561674">
    <w:abstractNumId w:val="53"/>
  </w:num>
  <w:num w:numId="9" w16cid:durableId="2046981138">
    <w:abstractNumId w:val="35"/>
  </w:num>
  <w:num w:numId="10" w16cid:durableId="432749904">
    <w:abstractNumId w:val="13"/>
  </w:num>
  <w:num w:numId="11" w16cid:durableId="1394692984">
    <w:abstractNumId w:val="66"/>
  </w:num>
  <w:num w:numId="12" w16cid:durableId="1120220517">
    <w:abstractNumId w:val="55"/>
  </w:num>
  <w:num w:numId="13" w16cid:durableId="1552645531">
    <w:abstractNumId w:val="54"/>
  </w:num>
  <w:num w:numId="14" w16cid:durableId="452870454">
    <w:abstractNumId w:val="62"/>
  </w:num>
  <w:num w:numId="15" w16cid:durableId="2016302388">
    <w:abstractNumId w:val="83"/>
  </w:num>
  <w:num w:numId="16" w16cid:durableId="162356009">
    <w:abstractNumId w:val="63"/>
  </w:num>
  <w:num w:numId="17" w16cid:durableId="324868950">
    <w:abstractNumId w:val="61"/>
  </w:num>
  <w:num w:numId="18" w16cid:durableId="1611006450">
    <w:abstractNumId w:val="73"/>
  </w:num>
  <w:num w:numId="19" w16cid:durableId="1957640457">
    <w:abstractNumId w:val="64"/>
  </w:num>
  <w:num w:numId="20" w16cid:durableId="170993992">
    <w:abstractNumId w:val="10"/>
  </w:num>
  <w:num w:numId="21" w16cid:durableId="310065696">
    <w:abstractNumId w:val="38"/>
  </w:num>
  <w:num w:numId="22" w16cid:durableId="496001219">
    <w:abstractNumId w:val="12"/>
  </w:num>
  <w:num w:numId="23" w16cid:durableId="153880557">
    <w:abstractNumId w:val="19"/>
  </w:num>
  <w:num w:numId="24" w16cid:durableId="896090777">
    <w:abstractNumId w:val="23"/>
  </w:num>
  <w:num w:numId="25" w16cid:durableId="1168403609">
    <w:abstractNumId w:val="26"/>
  </w:num>
  <w:num w:numId="26" w16cid:durableId="1931813787">
    <w:abstractNumId w:val="14"/>
  </w:num>
  <w:num w:numId="27" w16cid:durableId="650446681">
    <w:abstractNumId w:val="48"/>
  </w:num>
  <w:num w:numId="28" w16cid:durableId="1318799386">
    <w:abstractNumId w:val="51"/>
  </w:num>
  <w:num w:numId="29" w16cid:durableId="1055354075">
    <w:abstractNumId w:val="82"/>
  </w:num>
  <w:num w:numId="30" w16cid:durableId="204100801">
    <w:abstractNumId w:val="39"/>
  </w:num>
  <w:num w:numId="31" w16cid:durableId="682898456">
    <w:abstractNumId w:val="7"/>
  </w:num>
  <w:num w:numId="32" w16cid:durableId="1923368229">
    <w:abstractNumId w:val="60"/>
  </w:num>
  <w:num w:numId="33" w16cid:durableId="1755469124">
    <w:abstractNumId w:val="75"/>
  </w:num>
  <w:num w:numId="34" w16cid:durableId="734594647">
    <w:abstractNumId w:val="5"/>
  </w:num>
  <w:num w:numId="35" w16cid:durableId="1984890801">
    <w:abstractNumId w:val="49"/>
  </w:num>
  <w:num w:numId="36" w16cid:durableId="1233614106">
    <w:abstractNumId w:val="1"/>
  </w:num>
  <w:num w:numId="37" w16cid:durableId="1109664139">
    <w:abstractNumId w:val="2"/>
  </w:num>
  <w:num w:numId="38" w16cid:durableId="297027362">
    <w:abstractNumId w:val="3"/>
  </w:num>
  <w:num w:numId="39" w16cid:durableId="497232752">
    <w:abstractNumId w:val="0"/>
  </w:num>
  <w:num w:numId="40" w16cid:durableId="851459086">
    <w:abstractNumId w:val="4"/>
  </w:num>
  <w:num w:numId="41" w16cid:durableId="1467963761">
    <w:abstractNumId w:val="34"/>
  </w:num>
  <w:num w:numId="42" w16cid:durableId="1284918777">
    <w:abstractNumId w:val="41"/>
  </w:num>
  <w:num w:numId="43" w16cid:durableId="516233259">
    <w:abstractNumId w:val="21"/>
  </w:num>
  <w:num w:numId="44" w16cid:durableId="732510665">
    <w:abstractNumId w:val="50"/>
  </w:num>
  <w:num w:numId="45" w16cid:durableId="668942738">
    <w:abstractNumId w:val="40"/>
  </w:num>
  <w:num w:numId="46" w16cid:durableId="653872036">
    <w:abstractNumId w:val="52"/>
  </w:num>
  <w:num w:numId="47" w16cid:durableId="535967862">
    <w:abstractNumId w:val="6"/>
  </w:num>
  <w:num w:numId="48" w16cid:durableId="698777547">
    <w:abstractNumId w:val="43"/>
  </w:num>
  <w:num w:numId="49" w16cid:durableId="1509323442">
    <w:abstractNumId w:val="58"/>
  </w:num>
  <w:num w:numId="50" w16cid:durableId="48843126">
    <w:abstractNumId w:val="24"/>
  </w:num>
  <w:num w:numId="51" w16cid:durableId="488908194">
    <w:abstractNumId w:val="33"/>
  </w:num>
  <w:num w:numId="52" w16cid:durableId="236596356">
    <w:abstractNumId w:val="80"/>
  </w:num>
  <w:num w:numId="53" w16cid:durableId="228468748">
    <w:abstractNumId w:val="68"/>
  </w:num>
  <w:num w:numId="54" w16cid:durableId="1431272556">
    <w:abstractNumId w:val="18"/>
  </w:num>
  <w:num w:numId="55" w16cid:durableId="650982624">
    <w:abstractNumId w:val="59"/>
  </w:num>
  <w:num w:numId="56" w16cid:durableId="1278833772">
    <w:abstractNumId w:val="78"/>
  </w:num>
  <w:num w:numId="57" w16cid:durableId="1626348512">
    <w:abstractNumId w:val="65"/>
  </w:num>
  <w:num w:numId="58" w16cid:durableId="331219568">
    <w:abstractNumId w:val="44"/>
  </w:num>
  <w:num w:numId="59" w16cid:durableId="1003901409">
    <w:abstractNumId w:val="16"/>
  </w:num>
  <w:num w:numId="60" w16cid:durableId="570385737">
    <w:abstractNumId w:val="71"/>
  </w:num>
  <w:num w:numId="61" w16cid:durableId="184486248">
    <w:abstractNumId w:val="42"/>
  </w:num>
  <w:num w:numId="62" w16cid:durableId="533928872">
    <w:abstractNumId w:val="36"/>
  </w:num>
  <w:num w:numId="63" w16cid:durableId="328366074">
    <w:abstractNumId w:val="8"/>
  </w:num>
  <w:num w:numId="64" w16cid:durableId="1202086808">
    <w:abstractNumId w:val="56"/>
  </w:num>
  <w:num w:numId="65" w16cid:durableId="1115366970">
    <w:abstractNumId w:val="37"/>
  </w:num>
  <w:num w:numId="66" w16cid:durableId="207843034">
    <w:abstractNumId w:val="29"/>
  </w:num>
  <w:num w:numId="67" w16cid:durableId="544490625">
    <w:abstractNumId w:val="47"/>
  </w:num>
  <w:num w:numId="68" w16cid:durableId="1376589162">
    <w:abstractNumId w:val="31"/>
  </w:num>
  <w:num w:numId="69" w16cid:durableId="579216897">
    <w:abstractNumId w:val="76"/>
  </w:num>
  <w:num w:numId="70" w16cid:durableId="1725250486">
    <w:abstractNumId w:val="22"/>
  </w:num>
  <w:num w:numId="71" w16cid:durableId="1773436466">
    <w:abstractNumId w:val="67"/>
  </w:num>
  <w:num w:numId="72" w16cid:durableId="1478760656">
    <w:abstractNumId w:val="11"/>
  </w:num>
  <w:num w:numId="73" w16cid:durableId="784618281">
    <w:abstractNumId w:val="20"/>
  </w:num>
  <w:num w:numId="74" w16cid:durableId="1941641699">
    <w:abstractNumId w:val="70"/>
  </w:num>
  <w:num w:numId="75" w16cid:durableId="1377700781">
    <w:abstractNumId w:val="77"/>
  </w:num>
  <w:num w:numId="76" w16cid:durableId="565336480">
    <w:abstractNumId w:val="9"/>
  </w:num>
  <w:num w:numId="77" w16cid:durableId="165441839">
    <w:abstractNumId w:val="30"/>
  </w:num>
  <w:num w:numId="78" w16cid:durableId="1932280485">
    <w:abstractNumId w:val="74"/>
  </w:num>
  <w:num w:numId="79" w16cid:durableId="1387488469">
    <w:abstractNumId w:val="46"/>
  </w:num>
  <w:num w:numId="80" w16cid:durableId="875117178">
    <w:abstractNumId w:val="27"/>
  </w:num>
  <w:num w:numId="81" w16cid:durableId="1472668681">
    <w:abstractNumId w:val="81"/>
  </w:num>
  <w:num w:numId="82" w16cid:durableId="18400005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58531645">
    <w:abstractNumId w:val="15"/>
  </w:num>
  <w:num w:numId="84" w16cid:durableId="1096440856">
    <w:abstractNumId w:val="45"/>
  </w:num>
  <w:num w:numId="85" w16cid:durableId="1276332719">
    <w:abstractNumId w:val="72"/>
  </w:num>
  <w:num w:numId="86" w16cid:durableId="228275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4D"/>
    <w:rsid w:val="00005AE5"/>
    <w:rsid w:val="00053A9D"/>
    <w:rsid w:val="0006674D"/>
    <w:rsid w:val="0009031B"/>
    <w:rsid w:val="000A3B1E"/>
    <w:rsid w:val="000B4C27"/>
    <w:rsid w:val="000E33F5"/>
    <w:rsid w:val="000E40B3"/>
    <w:rsid w:val="000E435F"/>
    <w:rsid w:val="00106A3F"/>
    <w:rsid w:val="001152A6"/>
    <w:rsid w:val="001164F3"/>
    <w:rsid w:val="0012382A"/>
    <w:rsid w:val="00124149"/>
    <w:rsid w:val="00135B49"/>
    <w:rsid w:val="0015047D"/>
    <w:rsid w:val="00164759"/>
    <w:rsid w:val="001832B6"/>
    <w:rsid w:val="00193D17"/>
    <w:rsid w:val="00194484"/>
    <w:rsid w:val="0019609A"/>
    <w:rsid w:val="001A7141"/>
    <w:rsid w:val="001B4565"/>
    <w:rsid w:val="001D6DAF"/>
    <w:rsid w:val="001E36C4"/>
    <w:rsid w:val="002901B3"/>
    <w:rsid w:val="002A1C83"/>
    <w:rsid w:val="002A67F6"/>
    <w:rsid w:val="002B2D52"/>
    <w:rsid w:val="002B3FAD"/>
    <w:rsid w:val="002B675D"/>
    <w:rsid w:val="002C7F55"/>
    <w:rsid w:val="002D327C"/>
    <w:rsid w:val="002D426A"/>
    <w:rsid w:val="002D447F"/>
    <w:rsid w:val="002D6063"/>
    <w:rsid w:val="002F3CCB"/>
    <w:rsid w:val="002F79B1"/>
    <w:rsid w:val="00311751"/>
    <w:rsid w:val="003178E5"/>
    <w:rsid w:val="00353430"/>
    <w:rsid w:val="0036047A"/>
    <w:rsid w:val="00364B7B"/>
    <w:rsid w:val="00373DED"/>
    <w:rsid w:val="00381BC2"/>
    <w:rsid w:val="00392453"/>
    <w:rsid w:val="00395A1A"/>
    <w:rsid w:val="003A0F96"/>
    <w:rsid w:val="003B4AAD"/>
    <w:rsid w:val="003C0276"/>
    <w:rsid w:val="003C4EE0"/>
    <w:rsid w:val="003C4FC2"/>
    <w:rsid w:val="003E3737"/>
    <w:rsid w:val="003F3619"/>
    <w:rsid w:val="00403DF6"/>
    <w:rsid w:val="00437CAC"/>
    <w:rsid w:val="004505E7"/>
    <w:rsid w:val="004727DB"/>
    <w:rsid w:val="004A40B1"/>
    <w:rsid w:val="004A7FFD"/>
    <w:rsid w:val="004E297E"/>
    <w:rsid w:val="004F6635"/>
    <w:rsid w:val="00501970"/>
    <w:rsid w:val="00502626"/>
    <w:rsid w:val="00517F60"/>
    <w:rsid w:val="00530BCF"/>
    <w:rsid w:val="005564A9"/>
    <w:rsid w:val="005633E1"/>
    <w:rsid w:val="0057491D"/>
    <w:rsid w:val="00575372"/>
    <w:rsid w:val="00587DB8"/>
    <w:rsid w:val="00595594"/>
    <w:rsid w:val="0059716D"/>
    <w:rsid w:val="005A48E0"/>
    <w:rsid w:val="005A6CD1"/>
    <w:rsid w:val="005B4BB4"/>
    <w:rsid w:val="005D2E05"/>
    <w:rsid w:val="005D2F5D"/>
    <w:rsid w:val="005D70DA"/>
    <w:rsid w:val="005D78B4"/>
    <w:rsid w:val="005F6DD1"/>
    <w:rsid w:val="00602F0A"/>
    <w:rsid w:val="00642CEF"/>
    <w:rsid w:val="006968EB"/>
    <w:rsid w:val="006A42F6"/>
    <w:rsid w:val="006B1467"/>
    <w:rsid w:val="006E7D80"/>
    <w:rsid w:val="006F2DB2"/>
    <w:rsid w:val="006F43DA"/>
    <w:rsid w:val="007032A7"/>
    <w:rsid w:val="0070444A"/>
    <w:rsid w:val="00724AB9"/>
    <w:rsid w:val="00735540"/>
    <w:rsid w:val="00746A60"/>
    <w:rsid w:val="007565B9"/>
    <w:rsid w:val="0078023F"/>
    <w:rsid w:val="007A2F08"/>
    <w:rsid w:val="007D291C"/>
    <w:rsid w:val="007F3882"/>
    <w:rsid w:val="007F4ABA"/>
    <w:rsid w:val="007F6E0A"/>
    <w:rsid w:val="00825453"/>
    <w:rsid w:val="008324EE"/>
    <w:rsid w:val="008408B4"/>
    <w:rsid w:val="0085120A"/>
    <w:rsid w:val="00852713"/>
    <w:rsid w:val="00873627"/>
    <w:rsid w:val="00891372"/>
    <w:rsid w:val="008A5A72"/>
    <w:rsid w:val="008B04A0"/>
    <w:rsid w:val="008B7822"/>
    <w:rsid w:val="008D247D"/>
    <w:rsid w:val="008D7CD6"/>
    <w:rsid w:val="008F5B5F"/>
    <w:rsid w:val="00902212"/>
    <w:rsid w:val="009120A6"/>
    <w:rsid w:val="009135D8"/>
    <w:rsid w:val="00935E71"/>
    <w:rsid w:val="009416BC"/>
    <w:rsid w:val="0095161F"/>
    <w:rsid w:val="0096187E"/>
    <w:rsid w:val="00964621"/>
    <w:rsid w:val="0097780A"/>
    <w:rsid w:val="00984298"/>
    <w:rsid w:val="009B43C1"/>
    <w:rsid w:val="009D6176"/>
    <w:rsid w:val="009F318C"/>
    <w:rsid w:val="00A02C15"/>
    <w:rsid w:val="00A06182"/>
    <w:rsid w:val="00A062F9"/>
    <w:rsid w:val="00A12681"/>
    <w:rsid w:val="00A36B86"/>
    <w:rsid w:val="00A478D0"/>
    <w:rsid w:val="00A51C54"/>
    <w:rsid w:val="00A52259"/>
    <w:rsid w:val="00A806F0"/>
    <w:rsid w:val="00A80CAF"/>
    <w:rsid w:val="00A9158D"/>
    <w:rsid w:val="00AD056A"/>
    <w:rsid w:val="00AD693C"/>
    <w:rsid w:val="00AE3C1F"/>
    <w:rsid w:val="00AF5A7B"/>
    <w:rsid w:val="00B078CE"/>
    <w:rsid w:val="00B07905"/>
    <w:rsid w:val="00B46F32"/>
    <w:rsid w:val="00B67F41"/>
    <w:rsid w:val="00B87678"/>
    <w:rsid w:val="00BB1BEC"/>
    <w:rsid w:val="00BC094E"/>
    <w:rsid w:val="00BC1726"/>
    <w:rsid w:val="00C00293"/>
    <w:rsid w:val="00C34C4C"/>
    <w:rsid w:val="00C573E1"/>
    <w:rsid w:val="00C913FC"/>
    <w:rsid w:val="00C973C9"/>
    <w:rsid w:val="00CB1251"/>
    <w:rsid w:val="00CC7D26"/>
    <w:rsid w:val="00CD0349"/>
    <w:rsid w:val="00CD1F98"/>
    <w:rsid w:val="00CD4EFE"/>
    <w:rsid w:val="00CD7553"/>
    <w:rsid w:val="00CE121C"/>
    <w:rsid w:val="00CF6CA4"/>
    <w:rsid w:val="00D14D50"/>
    <w:rsid w:val="00D54D3E"/>
    <w:rsid w:val="00D5523E"/>
    <w:rsid w:val="00D71DBA"/>
    <w:rsid w:val="00D71EBA"/>
    <w:rsid w:val="00D92856"/>
    <w:rsid w:val="00DA077A"/>
    <w:rsid w:val="00DA5199"/>
    <w:rsid w:val="00DA53E8"/>
    <w:rsid w:val="00DD137F"/>
    <w:rsid w:val="00DD4F3A"/>
    <w:rsid w:val="00DE6251"/>
    <w:rsid w:val="00E01C51"/>
    <w:rsid w:val="00E11CC9"/>
    <w:rsid w:val="00E3615E"/>
    <w:rsid w:val="00E708EE"/>
    <w:rsid w:val="00E76527"/>
    <w:rsid w:val="00E908E3"/>
    <w:rsid w:val="00EB2F2C"/>
    <w:rsid w:val="00EB6DC5"/>
    <w:rsid w:val="00EC405F"/>
    <w:rsid w:val="00EE3ECA"/>
    <w:rsid w:val="00EF7610"/>
    <w:rsid w:val="00F040B1"/>
    <w:rsid w:val="00F10B7F"/>
    <w:rsid w:val="00F13033"/>
    <w:rsid w:val="00F14938"/>
    <w:rsid w:val="00F25F48"/>
    <w:rsid w:val="00F31A49"/>
    <w:rsid w:val="00F451A2"/>
    <w:rsid w:val="00F63CA8"/>
    <w:rsid w:val="00F904B3"/>
    <w:rsid w:val="00F92E57"/>
    <w:rsid w:val="00F96A82"/>
    <w:rsid w:val="00F96BA3"/>
    <w:rsid w:val="00F96D80"/>
    <w:rsid w:val="00FC5D6D"/>
    <w:rsid w:val="00FD22BC"/>
    <w:rsid w:val="00FD2C46"/>
    <w:rsid w:val="00FD6F28"/>
    <w:rsid w:val="00FE4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B01F6E"/>
  <w15:chartTrackingRefBased/>
  <w15:docId w15:val="{3D60EDCD-D289-4E84-A8EB-348E3B60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4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667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06674D"/>
    <w:pPr>
      <w:keepNext/>
      <w:spacing w:before="240" w:after="60"/>
      <w:outlineLvl w:val="1"/>
    </w:pPr>
    <w:rPr>
      <w:rFonts w:ascii="Arial" w:hAnsi="Arial" w:cs="Arial"/>
      <w:b/>
      <w:bCs/>
      <w:i/>
      <w:iCs/>
      <w:sz w:val="28"/>
      <w:szCs w:val="28"/>
    </w:rPr>
  </w:style>
  <w:style w:type="paragraph" w:styleId="Titre3">
    <w:name w:val="heading 3"/>
    <w:aliases w:val="Car"/>
    <w:basedOn w:val="Normal"/>
    <w:next w:val="Normal"/>
    <w:link w:val="Titre3Car"/>
    <w:unhideWhenUsed/>
    <w:qFormat/>
    <w:rsid w:val="0006674D"/>
    <w:pPr>
      <w:keepNext/>
      <w:ind w:left="7788"/>
      <w:jc w:val="center"/>
      <w:outlineLvl w:val="2"/>
    </w:pPr>
    <w:rPr>
      <w:b/>
      <w:szCs w:val="20"/>
    </w:rPr>
  </w:style>
  <w:style w:type="paragraph" w:styleId="Titre4">
    <w:name w:val="heading 4"/>
    <w:basedOn w:val="Normal"/>
    <w:next w:val="Normal"/>
    <w:link w:val="Titre4Car"/>
    <w:qFormat/>
    <w:rsid w:val="0006674D"/>
    <w:pPr>
      <w:keepNext/>
      <w:spacing w:before="240" w:after="60"/>
      <w:jc w:val="both"/>
      <w:outlineLvl w:val="3"/>
    </w:pPr>
    <w:rPr>
      <w:b/>
      <w:bCs/>
      <w:sz w:val="28"/>
      <w:szCs w:val="28"/>
      <w:lang w:val="en-US" w:eastAsia="en-US"/>
    </w:rPr>
  </w:style>
  <w:style w:type="paragraph" w:styleId="Titre5">
    <w:name w:val="heading 5"/>
    <w:basedOn w:val="Normal"/>
    <w:next w:val="Normal"/>
    <w:link w:val="Titre5Car"/>
    <w:unhideWhenUsed/>
    <w:qFormat/>
    <w:rsid w:val="0006674D"/>
    <w:pPr>
      <w:keepNext/>
      <w:ind w:left="708"/>
      <w:jc w:val="both"/>
      <w:outlineLvl w:val="4"/>
    </w:pPr>
    <w:rPr>
      <w:szCs w:val="20"/>
    </w:rPr>
  </w:style>
  <w:style w:type="paragraph" w:styleId="Titre6">
    <w:name w:val="heading 6"/>
    <w:basedOn w:val="Normal"/>
    <w:next w:val="Normal"/>
    <w:link w:val="Titre6Car"/>
    <w:unhideWhenUsed/>
    <w:qFormat/>
    <w:rsid w:val="0006674D"/>
    <w:pPr>
      <w:keepNext/>
      <w:ind w:firstLine="708"/>
      <w:jc w:val="both"/>
      <w:outlineLvl w:val="5"/>
    </w:pPr>
    <w:rPr>
      <w:szCs w:val="20"/>
    </w:rPr>
  </w:style>
  <w:style w:type="paragraph" w:styleId="Titre7">
    <w:name w:val="heading 7"/>
    <w:basedOn w:val="Normal"/>
    <w:next w:val="Normal"/>
    <w:link w:val="Titre7Car"/>
    <w:unhideWhenUsed/>
    <w:qFormat/>
    <w:rsid w:val="0006674D"/>
    <w:pPr>
      <w:keepNext/>
      <w:tabs>
        <w:tab w:val="left" w:pos="567"/>
      </w:tabs>
      <w:ind w:firstLine="567"/>
      <w:jc w:val="center"/>
      <w:outlineLvl w:val="6"/>
    </w:pPr>
    <w:rPr>
      <w:b/>
      <w:sz w:val="40"/>
      <w:szCs w:val="20"/>
    </w:rPr>
  </w:style>
  <w:style w:type="paragraph" w:styleId="Titre8">
    <w:name w:val="heading 8"/>
    <w:basedOn w:val="Normal"/>
    <w:next w:val="Normal"/>
    <w:link w:val="Titre8Car"/>
    <w:unhideWhenUsed/>
    <w:qFormat/>
    <w:rsid w:val="0006674D"/>
    <w:pPr>
      <w:keepNext/>
      <w:outlineLvl w:val="7"/>
    </w:pPr>
    <w:rPr>
      <w:sz w:val="28"/>
    </w:rPr>
  </w:style>
  <w:style w:type="paragraph" w:styleId="Titre9">
    <w:name w:val="heading 9"/>
    <w:basedOn w:val="Normal"/>
    <w:next w:val="Normal"/>
    <w:link w:val="Titre9Car"/>
    <w:unhideWhenUsed/>
    <w:qFormat/>
    <w:rsid w:val="0006674D"/>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6674D"/>
    <w:rPr>
      <w:rFonts w:ascii="Times New Roman" w:eastAsia="Times New Roman" w:hAnsi="Times New Roman" w:cs="Times New Roman"/>
      <w:b/>
      <w:bCs/>
      <w:sz w:val="28"/>
      <w:szCs w:val="28"/>
      <w:lang w:val="en-US"/>
    </w:rPr>
  </w:style>
  <w:style w:type="paragraph" w:styleId="Pieddepage">
    <w:name w:val="footer"/>
    <w:basedOn w:val="Normal"/>
    <w:link w:val="PieddepageCar"/>
    <w:uiPriority w:val="99"/>
    <w:rsid w:val="0006674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6674D"/>
    <w:rPr>
      <w:rFonts w:ascii="Times New Roman" w:eastAsia="Times New Roman" w:hAnsi="Times New Roman" w:cs="Times New Roman"/>
      <w:sz w:val="24"/>
      <w:szCs w:val="24"/>
      <w:lang w:val="en-US"/>
    </w:rPr>
  </w:style>
  <w:style w:type="character" w:customStyle="1" w:styleId="Titre1Car">
    <w:name w:val="Titre 1 Car"/>
    <w:basedOn w:val="Policepardfaut"/>
    <w:link w:val="Titre1"/>
    <w:rsid w:val="0006674D"/>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06674D"/>
    <w:rPr>
      <w:rFonts w:ascii="Arial" w:eastAsia="Times New Roman" w:hAnsi="Arial" w:cs="Arial"/>
      <w:b/>
      <w:bCs/>
      <w:i/>
      <w:iCs/>
      <w:sz w:val="28"/>
      <w:szCs w:val="28"/>
      <w:lang w:eastAsia="fr-FR"/>
    </w:rPr>
  </w:style>
  <w:style w:type="character" w:customStyle="1" w:styleId="Titre3Car">
    <w:name w:val="Titre 3 Car"/>
    <w:aliases w:val="Car Car"/>
    <w:basedOn w:val="Policepardfaut"/>
    <w:link w:val="Titre3"/>
    <w:rsid w:val="0006674D"/>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06674D"/>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rsid w:val="0006674D"/>
    <w:rPr>
      <w:rFonts w:ascii="Times New Roman" w:eastAsia="Times New Roman" w:hAnsi="Times New Roman" w:cs="Times New Roman"/>
      <w:sz w:val="24"/>
      <w:szCs w:val="20"/>
      <w:lang w:eastAsia="fr-FR"/>
    </w:rPr>
  </w:style>
  <w:style w:type="character" w:customStyle="1" w:styleId="Titre7Car">
    <w:name w:val="Titre 7 Car"/>
    <w:basedOn w:val="Policepardfaut"/>
    <w:link w:val="Titre7"/>
    <w:rsid w:val="0006674D"/>
    <w:rPr>
      <w:rFonts w:ascii="Times New Roman" w:eastAsia="Times New Roman" w:hAnsi="Times New Roman" w:cs="Times New Roman"/>
      <w:b/>
      <w:sz w:val="40"/>
      <w:szCs w:val="20"/>
      <w:lang w:eastAsia="fr-FR"/>
    </w:rPr>
  </w:style>
  <w:style w:type="character" w:customStyle="1" w:styleId="Titre8Car">
    <w:name w:val="Titre 8 Car"/>
    <w:basedOn w:val="Policepardfaut"/>
    <w:link w:val="Titre8"/>
    <w:rsid w:val="0006674D"/>
    <w:rPr>
      <w:rFonts w:ascii="Times New Roman" w:eastAsia="Times New Roman" w:hAnsi="Times New Roman" w:cs="Times New Roman"/>
      <w:sz w:val="28"/>
      <w:szCs w:val="24"/>
      <w:lang w:eastAsia="fr-FR"/>
    </w:rPr>
  </w:style>
  <w:style w:type="character" w:customStyle="1" w:styleId="Titre9Car">
    <w:name w:val="Titre 9 Car"/>
    <w:basedOn w:val="Policepardfaut"/>
    <w:link w:val="Titre9"/>
    <w:rsid w:val="0006674D"/>
    <w:rPr>
      <w:rFonts w:ascii="Cambria" w:eastAsia="Times New Roman" w:hAnsi="Cambria" w:cs="Times New Roman"/>
      <w:lang w:eastAsia="fr-FR"/>
    </w:rPr>
  </w:style>
  <w:style w:type="paragraph" w:styleId="Notedebasdepage">
    <w:name w:val="footnote text"/>
    <w:basedOn w:val="Normal"/>
    <w:link w:val="NotedebasdepageCar"/>
    <w:rsid w:val="0006674D"/>
    <w:rPr>
      <w:sz w:val="20"/>
      <w:szCs w:val="20"/>
    </w:rPr>
  </w:style>
  <w:style w:type="character" w:customStyle="1" w:styleId="NotedebasdepageCar">
    <w:name w:val="Note de bas de page Car"/>
    <w:basedOn w:val="Policepardfaut"/>
    <w:link w:val="Notedebasdepage"/>
    <w:rsid w:val="0006674D"/>
    <w:rPr>
      <w:rFonts w:ascii="Times New Roman" w:eastAsia="Times New Roman" w:hAnsi="Times New Roman" w:cs="Times New Roman"/>
      <w:sz w:val="20"/>
      <w:szCs w:val="20"/>
      <w:lang w:eastAsia="fr-FR"/>
    </w:rPr>
  </w:style>
  <w:style w:type="character" w:styleId="Appelnotedebasdep">
    <w:name w:val="footnote reference"/>
    <w:basedOn w:val="Policepardfaut"/>
    <w:rsid w:val="0006674D"/>
    <w:rPr>
      <w:vertAlign w:val="superscript"/>
    </w:rPr>
  </w:style>
  <w:style w:type="paragraph" w:customStyle="1" w:styleId="Default">
    <w:name w:val="Default"/>
    <w:rsid w:val="0006674D"/>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06674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6674D"/>
  </w:style>
  <w:style w:type="paragraph" w:styleId="NormalWeb">
    <w:name w:val="Normal (Web)"/>
    <w:basedOn w:val="Normal"/>
    <w:rsid w:val="0006674D"/>
    <w:pPr>
      <w:spacing w:before="100" w:beforeAutospacing="1" w:after="100" w:afterAutospacing="1"/>
    </w:pPr>
  </w:style>
  <w:style w:type="character" w:styleId="lev">
    <w:name w:val="Strong"/>
    <w:basedOn w:val="Policepardfaut"/>
    <w:qFormat/>
    <w:rsid w:val="0006674D"/>
    <w:rPr>
      <w:b/>
      <w:bCs/>
    </w:rPr>
  </w:style>
  <w:style w:type="paragraph" w:styleId="En-tte">
    <w:name w:val="header"/>
    <w:basedOn w:val="Normal"/>
    <w:link w:val="En-tteCar"/>
    <w:unhideWhenUsed/>
    <w:rsid w:val="0006674D"/>
    <w:pPr>
      <w:tabs>
        <w:tab w:val="center" w:pos="4536"/>
        <w:tab w:val="right" w:pos="9072"/>
      </w:tabs>
    </w:pPr>
  </w:style>
  <w:style w:type="character" w:customStyle="1" w:styleId="En-tteCar">
    <w:name w:val="En-tête Car"/>
    <w:basedOn w:val="Policepardfaut"/>
    <w:link w:val="En-tte"/>
    <w:rsid w:val="0006674D"/>
    <w:rPr>
      <w:rFonts w:ascii="Times New Roman" w:eastAsia="Times New Roman" w:hAnsi="Times New Roman" w:cs="Times New Roman"/>
      <w:sz w:val="24"/>
      <w:szCs w:val="24"/>
      <w:lang w:eastAsia="fr-FR"/>
    </w:rPr>
  </w:style>
  <w:style w:type="paragraph" w:styleId="Paragraphedeliste">
    <w:name w:val="List Paragraph"/>
    <w:aliases w:val="References,List Paragraph1,Liste 1"/>
    <w:basedOn w:val="Normal"/>
    <w:uiPriority w:val="34"/>
    <w:qFormat/>
    <w:rsid w:val="0006674D"/>
    <w:pPr>
      <w:ind w:left="720"/>
      <w:contextualSpacing/>
    </w:pPr>
  </w:style>
  <w:style w:type="paragraph" w:styleId="Rvision">
    <w:name w:val="Revision"/>
    <w:hidden/>
    <w:uiPriority w:val="99"/>
    <w:semiHidden/>
    <w:rsid w:val="0006674D"/>
    <w:pPr>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06674D"/>
    <w:rPr>
      <w:rFonts w:ascii="Tahoma" w:hAnsi="Tahoma" w:cs="Tahoma"/>
      <w:sz w:val="16"/>
      <w:szCs w:val="16"/>
    </w:rPr>
  </w:style>
  <w:style w:type="character" w:customStyle="1" w:styleId="TextedebullesCar">
    <w:name w:val="Texte de bulles Car"/>
    <w:basedOn w:val="Policepardfaut"/>
    <w:link w:val="Textedebulles"/>
    <w:rsid w:val="0006674D"/>
    <w:rPr>
      <w:rFonts w:ascii="Tahoma" w:eastAsia="Times New Roman" w:hAnsi="Tahoma" w:cs="Tahoma"/>
      <w:sz w:val="16"/>
      <w:szCs w:val="16"/>
      <w:lang w:eastAsia="fr-FR"/>
    </w:rPr>
  </w:style>
  <w:style w:type="paragraph" w:styleId="Corpsdetexte">
    <w:name w:val="Body Text"/>
    <w:basedOn w:val="Normal"/>
    <w:link w:val="CorpsdetexteCar"/>
    <w:unhideWhenUsed/>
    <w:rsid w:val="0006674D"/>
    <w:pPr>
      <w:tabs>
        <w:tab w:val="left" w:pos="567"/>
      </w:tabs>
      <w:jc w:val="both"/>
    </w:pPr>
    <w:rPr>
      <w:sz w:val="22"/>
      <w:szCs w:val="20"/>
    </w:rPr>
  </w:style>
  <w:style w:type="character" w:customStyle="1" w:styleId="CorpsdetexteCar">
    <w:name w:val="Corps de texte Car"/>
    <w:basedOn w:val="Policepardfaut"/>
    <w:link w:val="Corpsdetexte"/>
    <w:rsid w:val="0006674D"/>
    <w:rPr>
      <w:rFonts w:ascii="Times New Roman" w:eastAsia="Times New Roman" w:hAnsi="Times New Roman" w:cs="Times New Roman"/>
      <w:szCs w:val="20"/>
      <w:lang w:eastAsia="fr-FR"/>
    </w:rPr>
  </w:style>
  <w:style w:type="paragraph" w:styleId="Corpsdetexte2">
    <w:name w:val="Body Text 2"/>
    <w:basedOn w:val="Normal"/>
    <w:link w:val="Corpsdetexte2Car"/>
    <w:unhideWhenUsed/>
    <w:rsid w:val="0006674D"/>
    <w:pPr>
      <w:jc w:val="center"/>
    </w:pPr>
    <w:rPr>
      <w:rFonts w:ascii="Arial" w:hAnsi="Arial" w:cs="Arial"/>
      <w:b/>
      <w:bCs/>
      <w:szCs w:val="20"/>
    </w:rPr>
  </w:style>
  <w:style w:type="character" w:customStyle="1" w:styleId="Corpsdetexte2Car">
    <w:name w:val="Corps de texte 2 Car"/>
    <w:basedOn w:val="Policepardfaut"/>
    <w:link w:val="Corpsdetexte2"/>
    <w:rsid w:val="0006674D"/>
    <w:rPr>
      <w:rFonts w:ascii="Arial" w:eastAsia="Times New Roman" w:hAnsi="Arial" w:cs="Arial"/>
      <w:b/>
      <w:bCs/>
      <w:sz w:val="24"/>
      <w:szCs w:val="20"/>
      <w:lang w:eastAsia="fr-FR"/>
    </w:rPr>
  </w:style>
  <w:style w:type="character" w:styleId="Lienhypertexte">
    <w:name w:val="Hyperlink"/>
    <w:unhideWhenUsed/>
    <w:rsid w:val="0006674D"/>
    <w:rPr>
      <w:color w:val="0000FF"/>
      <w:u w:val="single"/>
    </w:rPr>
  </w:style>
  <w:style w:type="character" w:styleId="Lienhypertextesuivivisit">
    <w:name w:val="FollowedHyperlink"/>
    <w:uiPriority w:val="99"/>
    <w:unhideWhenUsed/>
    <w:rsid w:val="0006674D"/>
    <w:rPr>
      <w:color w:val="800080"/>
      <w:u w:val="single"/>
    </w:rPr>
  </w:style>
  <w:style w:type="paragraph" w:styleId="Index1">
    <w:name w:val="index 1"/>
    <w:basedOn w:val="Normal"/>
    <w:next w:val="Normal"/>
    <w:autoRedefine/>
    <w:unhideWhenUsed/>
    <w:rsid w:val="0006674D"/>
    <w:pPr>
      <w:ind w:left="240" w:hanging="240"/>
    </w:pPr>
  </w:style>
  <w:style w:type="paragraph" w:styleId="Retraitnormal">
    <w:name w:val="Normal Indent"/>
    <w:basedOn w:val="Normal"/>
    <w:unhideWhenUsed/>
    <w:rsid w:val="0006674D"/>
    <w:pPr>
      <w:widowControl w:val="0"/>
      <w:snapToGrid w:val="0"/>
      <w:ind w:left="708"/>
      <w:jc w:val="both"/>
    </w:pPr>
    <w:rPr>
      <w:rFonts w:ascii="Arial" w:hAnsi="Arial"/>
      <w:sz w:val="22"/>
      <w:szCs w:val="20"/>
    </w:rPr>
  </w:style>
  <w:style w:type="paragraph" w:styleId="Titreindex">
    <w:name w:val="index heading"/>
    <w:basedOn w:val="Normal"/>
    <w:next w:val="Index1"/>
    <w:unhideWhenUsed/>
    <w:rsid w:val="0006674D"/>
    <w:pPr>
      <w:jc w:val="both"/>
    </w:pPr>
    <w:rPr>
      <w:szCs w:val="20"/>
    </w:rPr>
  </w:style>
  <w:style w:type="paragraph" w:styleId="Titre">
    <w:name w:val="Title"/>
    <w:basedOn w:val="Normal"/>
    <w:link w:val="TitreCar"/>
    <w:qFormat/>
    <w:rsid w:val="0006674D"/>
    <w:pPr>
      <w:jc w:val="center"/>
    </w:pPr>
    <w:rPr>
      <w:rFonts w:ascii="Arial" w:hAnsi="Arial" w:cs="Arial"/>
      <w:b/>
      <w:bCs/>
      <w:sz w:val="28"/>
    </w:rPr>
  </w:style>
  <w:style w:type="character" w:customStyle="1" w:styleId="TitreCar">
    <w:name w:val="Titre Car"/>
    <w:basedOn w:val="Policepardfaut"/>
    <w:link w:val="Titre"/>
    <w:rsid w:val="0006674D"/>
    <w:rPr>
      <w:rFonts w:ascii="Arial" w:eastAsia="Times New Roman" w:hAnsi="Arial" w:cs="Arial"/>
      <w:b/>
      <w:bCs/>
      <w:sz w:val="28"/>
      <w:szCs w:val="24"/>
      <w:lang w:eastAsia="fr-FR"/>
    </w:rPr>
  </w:style>
  <w:style w:type="paragraph" w:styleId="Retraitcorpsdetexte">
    <w:name w:val="Body Text Indent"/>
    <w:basedOn w:val="Normal"/>
    <w:link w:val="RetraitcorpsdetexteCar"/>
    <w:unhideWhenUsed/>
    <w:rsid w:val="0006674D"/>
    <w:pPr>
      <w:spacing w:after="120"/>
      <w:ind w:left="283"/>
    </w:pPr>
  </w:style>
  <w:style w:type="character" w:customStyle="1" w:styleId="RetraitcorpsdetexteCar">
    <w:name w:val="Retrait corps de texte Car"/>
    <w:basedOn w:val="Policepardfaut"/>
    <w:link w:val="Retraitcorpsdetexte"/>
    <w:rsid w:val="0006674D"/>
    <w:rPr>
      <w:rFonts w:ascii="Times New Roman" w:eastAsia="Times New Roman" w:hAnsi="Times New Roman" w:cs="Times New Roman"/>
      <w:sz w:val="24"/>
      <w:szCs w:val="24"/>
      <w:lang w:eastAsia="fr-FR"/>
    </w:rPr>
  </w:style>
  <w:style w:type="paragraph" w:styleId="Salutations">
    <w:name w:val="Salutation"/>
    <w:basedOn w:val="Normal"/>
    <w:next w:val="Normal"/>
    <w:link w:val="SalutationsCar"/>
    <w:unhideWhenUsed/>
    <w:rsid w:val="0006674D"/>
    <w:pPr>
      <w:widowControl w:val="0"/>
    </w:pPr>
    <w:rPr>
      <w:sz w:val="20"/>
      <w:szCs w:val="20"/>
    </w:rPr>
  </w:style>
  <w:style w:type="character" w:customStyle="1" w:styleId="SalutationsCar">
    <w:name w:val="Salutations Car"/>
    <w:basedOn w:val="Policepardfaut"/>
    <w:link w:val="Salutations"/>
    <w:rsid w:val="0006674D"/>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06674D"/>
    <w:pPr>
      <w:tabs>
        <w:tab w:val="left" w:pos="-2127"/>
      </w:tabs>
      <w:jc w:val="both"/>
    </w:pPr>
    <w:rPr>
      <w:rFonts w:ascii="Arial" w:hAnsi="Arial" w:cs="Arial"/>
      <w:szCs w:val="20"/>
    </w:rPr>
  </w:style>
  <w:style w:type="character" w:customStyle="1" w:styleId="Corpsdetexte3Car">
    <w:name w:val="Corps de texte 3 Car"/>
    <w:basedOn w:val="Policepardfaut"/>
    <w:link w:val="Corpsdetexte3"/>
    <w:rsid w:val="0006674D"/>
    <w:rPr>
      <w:rFonts w:ascii="Arial" w:eastAsia="Times New Roman" w:hAnsi="Arial" w:cs="Arial"/>
      <w:sz w:val="24"/>
      <w:szCs w:val="20"/>
      <w:lang w:eastAsia="fr-FR"/>
    </w:rPr>
  </w:style>
  <w:style w:type="paragraph" w:styleId="Retraitcorpsdetexte2">
    <w:name w:val="Body Text Indent 2"/>
    <w:basedOn w:val="Normal"/>
    <w:link w:val="Retraitcorpsdetexte2Car"/>
    <w:unhideWhenUsed/>
    <w:rsid w:val="0006674D"/>
    <w:pPr>
      <w:ind w:left="993" w:hanging="426"/>
      <w:jc w:val="both"/>
    </w:pPr>
    <w:rPr>
      <w:sz w:val="22"/>
      <w:szCs w:val="20"/>
    </w:rPr>
  </w:style>
  <w:style w:type="character" w:customStyle="1" w:styleId="Retraitcorpsdetexte2Car">
    <w:name w:val="Retrait corps de texte 2 Car"/>
    <w:basedOn w:val="Policepardfaut"/>
    <w:link w:val="Retraitcorpsdetexte2"/>
    <w:rsid w:val="0006674D"/>
    <w:rPr>
      <w:rFonts w:ascii="Times New Roman" w:eastAsia="Times New Roman" w:hAnsi="Times New Roman" w:cs="Times New Roman"/>
      <w:szCs w:val="20"/>
      <w:lang w:eastAsia="fr-FR"/>
    </w:rPr>
  </w:style>
  <w:style w:type="paragraph" w:styleId="Retraitcorpsdetexte3">
    <w:name w:val="Body Text Indent 3"/>
    <w:basedOn w:val="Normal"/>
    <w:link w:val="Retraitcorpsdetexte3Car"/>
    <w:unhideWhenUsed/>
    <w:rsid w:val="0006674D"/>
    <w:pPr>
      <w:tabs>
        <w:tab w:val="left" w:pos="567"/>
      </w:tabs>
      <w:ind w:left="284" w:firstLine="567"/>
      <w:jc w:val="both"/>
    </w:pPr>
    <w:rPr>
      <w:sz w:val="22"/>
      <w:szCs w:val="20"/>
    </w:rPr>
  </w:style>
  <w:style w:type="character" w:customStyle="1" w:styleId="Retraitcorpsdetexte3Car">
    <w:name w:val="Retrait corps de texte 3 Car"/>
    <w:basedOn w:val="Policepardfaut"/>
    <w:link w:val="Retraitcorpsdetexte3"/>
    <w:rsid w:val="0006674D"/>
    <w:rPr>
      <w:rFonts w:ascii="Times New Roman" w:eastAsia="Times New Roman" w:hAnsi="Times New Roman" w:cs="Times New Roman"/>
      <w:szCs w:val="20"/>
      <w:lang w:eastAsia="fr-FR"/>
    </w:rPr>
  </w:style>
  <w:style w:type="paragraph" w:styleId="Explorateurdedocuments">
    <w:name w:val="Document Map"/>
    <w:basedOn w:val="Normal"/>
    <w:link w:val="ExplorateurdedocumentsCar"/>
    <w:unhideWhenUsed/>
    <w:rsid w:val="0006674D"/>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06674D"/>
    <w:rPr>
      <w:rFonts w:ascii="Tahoma" w:eastAsia="Times New Roman" w:hAnsi="Tahoma" w:cs="Tahoma"/>
      <w:sz w:val="20"/>
      <w:szCs w:val="20"/>
      <w:shd w:val="clear" w:color="auto" w:fill="000080"/>
      <w:lang w:eastAsia="fr-FR"/>
    </w:rPr>
  </w:style>
  <w:style w:type="paragraph" w:customStyle="1" w:styleId="Head22">
    <w:name w:val="Head 2.2"/>
    <w:basedOn w:val="Normal"/>
    <w:rsid w:val="0006674D"/>
    <w:pPr>
      <w:tabs>
        <w:tab w:val="left" w:pos="360"/>
      </w:tabs>
      <w:suppressAutoHyphens/>
      <w:overflowPunct w:val="0"/>
      <w:autoSpaceDE w:val="0"/>
      <w:autoSpaceDN w:val="0"/>
      <w:adjustRightInd w:val="0"/>
      <w:ind w:left="360" w:hanging="360"/>
    </w:pPr>
    <w:rPr>
      <w:b/>
      <w:szCs w:val="20"/>
    </w:rPr>
  </w:style>
  <w:style w:type="paragraph" w:customStyle="1" w:styleId="retrait">
    <w:name w:val="retrait"/>
    <w:basedOn w:val="Normal"/>
    <w:rsid w:val="0006674D"/>
    <w:pPr>
      <w:tabs>
        <w:tab w:val="num" w:pos="644"/>
      </w:tabs>
      <w:spacing w:line="240" w:lineRule="atLeast"/>
      <w:ind w:left="624" w:hanging="340"/>
    </w:pPr>
  </w:style>
  <w:style w:type="paragraph" w:customStyle="1" w:styleId="Style">
    <w:name w:val="Style"/>
    <w:rsid w:val="0006674D"/>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Normalcentr1">
    <w:name w:val="Normal centré1"/>
    <w:basedOn w:val="Normal"/>
    <w:rsid w:val="0006674D"/>
    <w:pPr>
      <w:widowControl w:val="0"/>
      <w:ind w:left="709" w:right="-1" w:hanging="709"/>
      <w:jc w:val="both"/>
    </w:pPr>
    <w:rPr>
      <w:i/>
      <w:iCs/>
    </w:rPr>
  </w:style>
  <w:style w:type="paragraph" w:customStyle="1" w:styleId="puces">
    <w:name w:val="puces"/>
    <w:basedOn w:val="Normal"/>
    <w:rsid w:val="0006674D"/>
    <w:pPr>
      <w:tabs>
        <w:tab w:val="num" w:pos="1410"/>
      </w:tabs>
      <w:ind w:left="1410" w:hanging="705"/>
    </w:pPr>
  </w:style>
  <w:style w:type="paragraph" w:customStyle="1" w:styleId="Retraitcorpsdetexte21">
    <w:name w:val="Retrait corps de texte 21"/>
    <w:basedOn w:val="Normal"/>
    <w:rsid w:val="0006674D"/>
    <w:pPr>
      <w:widowControl w:val="0"/>
      <w:ind w:left="851" w:hanging="709"/>
      <w:jc w:val="both"/>
    </w:pPr>
  </w:style>
  <w:style w:type="paragraph" w:customStyle="1" w:styleId="Style1">
    <w:name w:val="Style1"/>
    <w:basedOn w:val="En-tte"/>
    <w:qFormat/>
    <w:rsid w:val="0006674D"/>
    <w:pPr>
      <w:jc w:val="center"/>
    </w:pPr>
    <w:rPr>
      <w:b/>
      <w:bCs/>
      <w:sz w:val="32"/>
      <w:szCs w:val="32"/>
    </w:rPr>
  </w:style>
  <w:style w:type="numbering" w:customStyle="1" w:styleId="Aucuneliste1">
    <w:name w:val="Aucune liste1"/>
    <w:next w:val="Aucuneliste"/>
    <w:uiPriority w:val="99"/>
    <w:semiHidden/>
    <w:rsid w:val="0006674D"/>
  </w:style>
  <w:style w:type="paragraph" w:styleId="Sansinterligne">
    <w:name w:val="No Spacing"/>
    <w:qFormat/>
    <w:rsid w:val="0006674D"/>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06674D"/>
  </w:style>
  <w:style w:type="paragraph" w:customStyle="1" w:styleId="siliacII">
    <w:name w:val="siliac II"/>
    <w:basedOn w:val="Normal"/>
    <w:rsid w:val="0006674D"/>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Sous-titre">
    <w:name w:val="Subtitle"/>
    <w:basedOn w:val="Normal"/>
    <w:link w:val="Sous-titreCar"/>
    <w:qFormat/>
    <w:rsid w:val="0006674D"/>
    <w:pPr>
      <w:tabs>
        <w:tab w:val="left" w:pos="1160"/>
      </w:tabs>
      <w:spacing w:before="120" w:after="120"/>
      <w:ind w:left="1580" w:hanging="1580"/>
      <w:jc w:val="center"/>
    </w:pPr>
    <w:rPr>
      <w:b/>
      <w:bCs/>
      <w:spacing w:val="10"/>
      <w:kern w:val="16"/>
      <w:position w:val="4"/>
      <w:sz w:val="28"/>
      <w:u w:val="single"/>
    </w:rPr>
  </w:style>
  <w:style w:type="character" w:customStyle="1" w:styleId="Sous-titreCar">
    <w:name w:val="Sous-titre Car"/>
    <w:basedOn w:val="Policepardfaut"/>
    <w:link w:val="Sous-titre"/>
    <w:rsid w:val="0006674D"/>
    <w:rPr>
      <w:rFonts w:ascii="Times New Roman" w:eastAsia="Times New Roman" w:hAnsi="Times New Roman" w:cs="Times New Roman"/>
      <w:b/>
      <w:bCs/>
      <w:spacing w:val="10"/>
      <w:kern w:val="16"/>
      <w:position w:val="4"/>
      <w:sz w:val="28"/>
      <w:szCs w:val="24"/>
      <w:u w:val="single"/>
      <w:lang w:eastAsia="fr-FR"/>
    </w:rPr>
  </w:style>
  <w:style w:type="table" w:customStyle="1" w:styleId="Grilledutableau1">
    <w:name w:val="Grille du tableau1"/>
    <w:basedOn w:val="TableauNormal"/>
    <w:next w:val="Grilledutableau"/>
    <w:rsid w:val="0006674D"/>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rsid w:val="0006674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21">
    <w:name w:val="Grille moyenne 21"/>
    <w:rsid w:val="000667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DAO">
    <w:name w:val="TitrePieceDAO"/>
    <w:rsid w:val="0006674D"/>
    <w:pPr>
      <w:numPr>
        <w:numId w:val="8"/>
      </w:numPr>
      <w:spacing w:after="200" w:line="276" w:lineRule="auto"/>
    </w:pPr>
  </w:style>
  <w:style w:type="character" w:customStyle="1" w:styleId="ParagraphedelisteCar">
    <w:name w:val="Paragraphe de liste Car"/>
    <w:uiPriority w:val="34"/>
    <w:rsid w:val="0006674D"/>
    <w:rPr>
      <w:rFonts w:ascii="Calibri" w:eastAsia="Calibri" w:hAnsi="Calibri"/>
      <w:sz w:val="22"/>
      <w:szCs w:val="22"/>
      <w:lang w:eastAsia="en-US"/>
    </w:rPr>
  </w:style>
  <w:style w:type="character" w:customStyle="1" w:styleId="TitrePieceDAOCar">
    <w:name w:val="TitrePieceDAO Car"/>
    <w:rsid w:val="0006674D"/>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06674D"/>
    <w:pPr>
      <w:suppressAutoHyphens/>
      <w:autoSpaceDN w:val="0"/>
      <w:spacing w:after="100"/>
      <w:textAlignment w:val="baseline"/>
    </w:pPr>
  </w:style>
  <w:style w:type="character" w:customStyle="1" w:styleId="SansinterligneCar">
    <w:name w:val="Sans interligne Car"/>
    <w:rsid w:val="0006674D"/>
    <w:rPr>
      <w:sz w:val="24"/>
      <w:szCs w:val="24"/>
    </w:rPr>
  </w:style>
  <w:style w:type="numbering" w:customStyle="1" w:styleId="LFO19">
    <w:name w:val="LFO19"/>
    <w:basedOn w:val="Aucuneliste"/>
    <w:rsid w:val="0006674D"/>
    <w:pPr>
      <w:numPr>
        <w:numId w:val="8"/>
      </w:numPr>
    </w:pPr>
  </w:style>
  <w:style w:type="table" w:styleId="Listecouleur-Accent1">
    <w:name w:val="Colorful List Accent 1"/>
    <w:basedOn w:val="TableauNormal"/>
    <w:uiPriority w:val="72"/>
    <w:rsid w:val="000667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Retraitcorpset1relig">
    <w:name w:val="Body Text First Indent 2"/>
    <w:basedOn w:val="Retraitcorpsdetexte"/>
    <w:link w:val="Retraitcorpset1religCar"/>
    <w:uiPriority w:val="99"/>
    <w:unhideWhenUsed/>
    <w:rsid w:val="00124149"/>
    <w:pPr>
      <w:spacing w:after="0"/>
      <w:ind w:left="360" w:firstLine="360"/>
    </w:pPr>
  </w:style>
  <w:style w:type="character" w:customStyle="1" w:styleId="Retraitcorpset1religCar">
    <w:name w:val="Retrait corps et 1re lig. Car"/>
    <w:basedOn w:val="RetraitcorpsdetexteCar"/>
    <w:link w:val="Retraitcorpset1relig"/>
    <w:uiPriority w:val="99"/>
    <w:rsid w:val="00124149"/>
    <w:rPr>
      <w:rFonts w:ascii="Times New Roman" w:eastAsia="Times New Roman" w:hAnsi="Times New Roman" w:cs="Times New Roman"/>
      <w:sz w:val="24"/>
      <w:szCs w:val="24"/>
      <w:lang w:eastAsia="fr-FR"/>
    </w:rPr>
  </w:style>
  <w:style w:type="paragraph" w:styleId="Listepuces">
    <w:name w:val="List Bullet"/>
    <w:basedOn w:val="Normal"/>
    <w:autoRedefine/>
    <w:rsid w:val="00124149"/>
    <w:pPr>
      <w:numPr>
        <w:numId w:val="34"/>
      </w:numPr>
      <w:tabs>
        <w:tab w:val="clear" w:pos="0"/>
      </w:tabs>
      <w:ind w:left="0" w:right="-802" w:firstLine="0"/>
    </w:pPr>
    <w:rPr>
      <w:snapToGrid w:val="0"/>
      <w:szCs w:val="22"/>
      <w:lang w:eastAsia="en-US"/>
    </w:rPr>
  </w:style>
  <w:style w:type="paragraph" w:customStyle="1" w:styleId="Louisstyle">
    <w:name w:val="Louis' style"/>
    <w:basedOn w:val="Sansinterligne"/>
    <w:link w:val="LouisstyleCar"/>
    <w:qFormat/>
    <w:rsid w:val="00124149"/>
    <w:rPr>
      <w:rFonts w:ascii="Calibri" w:eastAsia="Calibri" w:hAnsi="Calibri"/>
      <w:sz w:val="22"/>
      <w:szCs w:val="22"/>
      <w:lang w:eastAsia="en-US"/>
    </w:rPr>
  </w:style>
  <w:style w:type="character" w:customStyle="1" w:styleId="LouisstyleCar">
    <w:name w:val="Louis' style Car"/>
    <w:link w:val="Louisstyle"/>
    <w:rsid w:val="00124149"/>
    <w:rPr>
      <w:rFonts w:ascii="Calibri" w:eastAsia="Calibri" w:hAnsi="Calibri" w:cs="Times New Roman"/>
    </w:rPr>
  </w:style>
  <w:style w:type="paragraph" w:styleId="Lgende">
    <w:name w:val="caption"/>
    <w:basedOn w:val="Normal"/>
    <w:next w:val="Normal"/>
    <w:qFormat/>
    <w:rsid w:val="0019609A"/>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19609A"/>
    <w:pPr>
      <w:suppressAutoHyphens/>
      <w:jc w:val="both"/>
    </w:pPr>
    <w:rPr>
      <w:szCs w:val="20"/>
      <w:lang w:eastAsia="ar-SA"/>
    </w:rPr>
  </w:style>
  <w:style w:type="paragraph" w:styleId="Liste">
    <w:name w:val="List"/>
    <w:basedOn w:val="Corpsdetexte"/>
    <w:rsid w:val="0019609A"/>
    <w:pPr>
      <w:tabs>
        <w:tab w:val="clear" w:pos="567"/>
      </w:tabs>
      <w:suppressAutoHyphens/>
      <w:jc w:val="left"/>
    </w:pPr>
    <w:rPr>
      <w:rFonts w:cs="Tahoma"/>
      <w:sz w:val="24"/>
      <w:lang w:eastAsia="ar-SA"/>
    </w:rPr>
  </w:style>
  <w:style w:type="paragraph" w:customStyle="1" w:styleId="xl41">
    <w:name w:val="xl41"/>
    <w:basedOn w:val="Normal"/>
    <w:rsid w:val="0019609A"/>
    <w:pPr>
      <w:pBdr>
        <w:left w:val="single" w:sz="8" w:space="0" w:color="000000"/>
        <w:right w:val="single" w:sz="8" w:space="0" w:color="000000"/>
      </w:pBdr>
      <w:suppressAutoHyphens/>
      <w:spacing w:before="280" w:after="280"/>
    </w:pPr>
    <w:rPr>
      <w:rFonts w:ascii="Arial" w:hAnsi="Arial" w:cs="Arial"/>
      <w:b/>
      <w:bCs/>
      <w:lang w:eastAsia="ar-SA"/>
    </w:rPr>
  </w:style>
  <w:style w:type="paragraph" w:customStyle="1" w:styleId="Titre10">
    <w:name w:val="Titre1"/>
    <w:basedOn w:val="Normal"/>
    <w:next w:val="Corpsdetexte"/>
    <w:rsid w:val="0019609A"/>
    <w:pPr>
      <w:keepNext/>
      <w:suppressAutoHyphens/>
      <w:spacing w:before="240" w:after="120"/>
    </w:pPr>
    <w:rPr>
      <w:rFonts w:ascii="Arial" w:eastAsia="Lucida Sans Unicode" w:hAnsi="Arial" w:cs="Tahoma"/>
      <w:sz w:val="28"/>
      <w:szCs w:val="28"/>
      <w:lang w:eastAsia="ar-SA"/>
    </w:rPr>
  </w:style>
  <w:style w:type="paragraph" w:customStyle="1" w:styleId="Corpsdetexte31">
    <w:name w:val="Corps de texte 31"/>
    <w:basedOn w:val="Normal"/>
    <w:rsid w:val="0019609A"/>
    <w:pPr>
      <w:suppressAutoHyphens/>
      <w:jc w:val="center"/>
    </w:pPr>
    <w:rPr>
      <w:b/>
      <w:i/>
      <w:sz w:val="28"/>
      <w:szCs w:val="20"/>
      <w:lang w:eastAsia="ar-SA"/>
    </w:rPr>
  </w:style>
  <w:style w:type="paragraph" w:customStyle="1" w:styleId="Textebrut1">
    <w:name w:val="Texte brut1"/>
    <w:basedOn w:val="Normal"/>
    <w:rsid w:val="0019609A"/>
    <w:pPr>
      <w:widowControl w:val="0"/>
      <w:suppressAutoHyphens/>
    </w:pPr>
    <w:rPr>
      <w:rFonts w:ascii="Courier New" w:eastAsia="Arial Unicode MS" w:hAnsi="Courier New"/>
      <w:sz w:val="20"/>
    </w:rPr>
  </w:style>
  <w:style w:type="paragraph" w:styleId="Textebrut">
    <w:name w:val="Plain Text"/>
    <w:basedOn w:val="Normal"/>
    <w:link w:val="TextebrutCar"/>
    <w:rsid w:val="0019609A"/>
    <w:rPr>
      <w:rFonts w:ascii="Courier New" w:hAnsi="Courier New" w:cs="Courier New"/>
      <w:sz w:val="20"/>
      <w:szCs w:val="20"/>
    </w:rPr>
  </w:style>
  <w:style w:type="character" w:customStyle="1" w:styleId="TextebrutCar">
    <w:name w:val="Texte brut Car"/>
    <w:basedOn w:val="Policepardfaut"/>
    <w:link w:val="Textebrut"/>
    <w:rsid w:val="0019609A"/>
    <w:rPr>
      <w:rFonts w:ascii="Courier New" w:eastAsia="Times New Roman" w:hAnsi="Courier New" w:cs="Courier New"/>
      <w:sz w:val="20"/>
      <w:szCs w:val="20"/>
      <w:lang w:eastAsia="fr-FR"/>
    </w:rPr>
  </w:style>
  <w:style w:type="paragraph" w:styleId="Notedefin">
    <w:name w:val="endnote text"/>
    <w:basedOn w:val="Normal"/>
    <w:link w:val="NotedefinCar"/>
    <w:unhideWhenUsed/>
    <w:rsid w:val="0019609A"/>
    <w:rPr>
      <w:sz w:val="20"/>
      <w:szCs w:val="20"/>
    </w:rPr>
  </w:style>
  <w:style w:type="character" w:customStyle="1" w:styleId="NotedefinCar">
    <w:name w:val="Note de fin Car"/>
    <w:basedOn w:val="Policepardfaut"/>
    <w:link w:val="Notedefin"/>
    <w:rsid w:val="0019609A"/>
    <w:rPr>
      <w:rFonts w:ascii="Times New Roman" w:eastAsia="Times New Roman" w:hAnsi="Times New Roman" w:cs="Times New Roman"/>
      <w:sz w:val="20"/>
      <w:szCs w:val="20"/>
      <w:lang w:eastAsia="fr-FR"/>
    </w:rPr>
  </w:style>
  <w:style w:type="character" w:styleId="Appeldenotedefin">
    <w:name w:val="endnote reference"/>
    <w:unhideWhenUsed/>
    <w:rsid w:val="0019609A"/>
    <w:rPr>
      <w:vertAlign w:val="superscript"/>
    </w:rPr>
  </w:style>
  <w:style w:type="paragraph" w:customStyle="1" w:styleId="TitrePiece">
    <w:name w:val="TitrePiece"/>
    <w:basedOn w:val="Sansinterligne"/>
    <w:rsid w:val="0019609A"/>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19609A"/>
    <w:rPr>
      <w:rFonts w:ascii="Arial" w:hAnsi="Arial" w:cs="Arial"/>
      <w:w w:val="90"/>
      <w:sz w:val="60"/>
      <w:szCs w:val="60"/>
    </w:rPr>
  </w:style>
  <w:style w:type="character" w:customStyle="1" w:styleId="fontstyle01">
    <w:name w:val="fontstyle01"/>
    <w:basedOn w:val="Policepardfaut"/>
    <w:rsid w:val="0019609A"/>
    <w:rPr>
      <w:rFonts w:ascii="Helvetica" w:hAnsi="Helvetica" w:hint="default"/>
      <w:b w:val="0"/>
      <w:bCs w:val="0"/>
      <w:i w:val="0"/>
      <w:iCs w:val="0"/>
      <w:color w:val="231F20"/>
      <w:sz w:val="22"/>
      <w:szCs w:val="22"/>
    </w:rPr>
  </w:style>
  <w:style w:type="paragraph" w:styleId="Liste4">
    <w:name w:val="List 4"/>
    <w:basedOn w:val="Normal"/>
    <w:uiPriority w:val="99"/>
    <w:semiHidden/>
    <w:unhideWhenUsed/>
    <w:rsid w:val="0019609A"/>
    <w:pPr>
      <w:ind w:left="1132" w:hanging="283"/>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marchespublics.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 TargetMode="External"/><Relationship Id="rId23" Type="http://schemas.openxmlformats.org/officeDocument/2006/relationships/fontTable" Target="fontTable.xml"/><Relationship Id="rId10" Type="http://schemas.openxmlformats.org/officeDocument/2006/relationships/hyperlink" Target="http://www.armp.c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mailto:dsi@minmap.cm"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74</Pages>
  <Words>21888</Words>
  <Characters>120387</Characters>
  <Application>Microsoft Office Word</Application>
  <DocSecurity>0</DocSecurity>
  <Lines>1003</Lines>
  <Paragraphs>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matakonefidele11@gmail.com</cp:lastModifiedBy>
  <cp:revision>56</cp:revision>
  <dcterms:created xsi:type="dcterms:W3CDTF">2019-12-18T16:56:00Z</dcterms:created>
  <dcterms:modified xsi:type="dcterms:W3CDTF">2026-03-27T06:22:00Z</dcterms:modified>
</cp:coreProperties>
</file>